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35F512" w14:textId="77777777" w:rsidR="00073828" w:rsidRDefault="00073828" w:rsidP="00073828">
      <w:pPr>
        <w:pStyle w:val="Title"/>
        <w:spacing w:before="0" w:after="0" w:line="240" w:lineRule="auto"/>
        <w:rPr>
          <w:rFonts w:ascii="Franklin Gothic Demi" w:hAnsi="Franklin Gothic Demi"/>
          <w:sz w:val="44"/>
          <w:szCs w:val="44"/>
        </w:rPr>
      </w:pPr>
    </w:p>
    <w:p w14:paraId="04A4F258" w14:textId="77777777" w:rsidR="004233A4" w:rsidRPr="004233A4" w:rsidRDefault="004233A4" w:rsidP="004233A4">
      <w:pPr>
        <w:spacing w:before="0" w:after="0" w:line="240" w:lineRule="auto"/>
        <w:contextualSpacing/>
        <w:jc w:val="center"/>
        <w:rPr>
          <w:rFonts w:ascii="Franklin Gothic Demi" w:hAnsi="Franklin Gothic Demi" w:cs="Times New Roman"/>
          <w:bCs w:val="0"/>
          <w:spacing w:val="-10"/>
          <w:kern w:val="28"/>
          <w:sz w:val="44"/>
          <w:szCs w:val="44"/>
        </w:rPr>
      </w:pPr>
      <w:r w:rsidRPr="004233A4">
        <w:rPr>
          <w:rFonts w:ascii="Franklin Gothic Demi" w:hAnsi="Franklin Gothic Demi" w:cs="Times New Roman"/>
          <w:bCs w:val="0"/>
          <w:spacing w:val="-10"/>
          <w:kern w:val="28"/>
          <w:sz w:val="44"/>
          <w:szCs w:val="44"/>
        </w:rPr>
        <w:t>Special Education Evaluation Policies</w:t>
      </w:r>
    </w:p>
    <w:p w14:paraId="7B83279D" w14:textId="77777777" w:rsidR="00073828" w:rsidRPr="009112E6" w:rsidRDefault="00073828" w:rsidP="00073828">
      <w:pPr>
        <w:pStyle w:val="Title"/>
        <w:spacing w:before="0" w:after="0" w:line="240" w:lineRule="auto"/>
        <w:rPr>
          <w:rFonts w:ascii="Franklin Gothic Demi" w:hAnsi="Franklin Gothic Demi"/>
          <w:sz w:val="40"/>
          <w:szCs w:val="40"/>
        </w:rPr>
      </w:pPr>
      <w:r w:rsidRPr="009112E6">
        <w:rPr>
          <w:rFonts w:ascii="Franklin Gothic Demi" w:hAnsi="Franklin Gothic Demi"/>
          <w:sz w:val="40"/>
          <w:szCs w:val="40"/>
        </w:rPr>
        <w:t>LEA Self-Assessment</w:t>
      </w:r>
    </w:p>
    <w:p w14:paraId="7193BA8D" w14:textId="77777777" w:rsidR="00073828" w:rsidRDefault="00073828" w:rsidP="00073828">
      <w:pPr>
        <w:spacing w:before="0" w:after="0" w:line="240" w:lineRule="auto"/>
        <w:contextualSpacing/>
      </w:pPr>
    </w:p>
    <w:p w14:paraId="645046B9" w14:textId="128A0FF8" w:rsidR="00B668CC" w:rsidRDefault="00B668CC" w:rsidP="00B668CC">
      <w:pPr>
        <w:spacing w:after="0"/>
        <w:contextualSpacing/>
        <w:rPr>
          <w:bCs w:val="0"/>
        </w:rPr>
      </w:pPr>
      <w:r w:rsidRPr="00B930A1">
        <w:t>The following criteria are based on federal and state law (SBE Rule 2360.2.12, 2360.2.13, 2360.2.16 and 20 USCS §1412, 34 CFR §300.504).</w:t>
      </w:r>
    </w:p>
    <w:p w14:paraId="775E54E1" w14:textId="04673A5E" w:rsidR="00D22478" w:rsidRDefault="00B668CC" w:rsidP="00D22478">
      <w:pPr>
        <w:spacing w:after="0"/>
        <w:contextualSpacing/>
      </w:pPr>
      <w:r w:rsidRPr="00E121DE">
        <w:t xml:space="preserve">The purpose of this form is to review your </w:t>
      </w:r>
      <w:r w:rsidR="00C84E6A">
        <w:t>special education evaluation</w:t>
      </w:r>
      <w:r>
        <w:t xml:space="preserve"> policies</w:t>
      </w:r>
      <w:r w:rsidRPr="00E121DE">
        <w:t>.</w:t>
      </w:r>
      <w:r w:rsidR="00C84E6A">
        <w:t xml:space="preserve"> </w:t>
      </w:r>
      <w:r w:rsidR="00D22478" w:rsidRPr="00E121DE">
        <w:t xml:space="preserve">Please fill in </w:t>
      </w:r>
      <w:r w:rsidR="00D22478">
        <w:t>all the</w:t>
      </w:r>
      <w:r w:rsidR="00D22478" w:rsidRPr="00E121DE">
        <w:t xml:space="preserve"> fields</w:t>
      </w:r>
      <w:r w:rsidR="00D22478">
        <w:t xml:space="preserve"> with a white background.</w:t>
      </w:r>
    </w:p>
    <w:p w14:paraId="003CD8F4" w14:textId="77777777" w:rsidR="00073828" w:rsidRDefault="00073828" w:rsidP="00073828">
      <w:pPr>
        <w:spacing w:before="0" w:after="0" w:line="240" w:lineRule="auto"/>
        <w:contextualSpacing/>
      </w:pPr>
    </w:p>
    <w:p w14:paraId="395BC9C1" w14:textId="566115CF" w:rsidR="00073828" w:rsidRDefault="00073828" w:rsidP="00073828">
      <w:pPr>
        <w:spacing w:before="0" w:after="0" w:line="240" w:lineRule="auto"/>
        <w:contextualSpacing/>
      </w:pPr>
      <w:r>
        <w:t>LEA’s Name and ID: __</w:t>
      </w:r>
      <w:r w:rsidR="00E22CA4">
        <w:fldChar w:fldCharType="begin">
          <w:ffData>
            <w:name w:val="leasnameid"/>
            <w:enabled/>
            <w:calcOnExit w:val="0"/>
            <w:textInput>
              <w:default w:val="LEA's name and ID"/>
            </w:textInput>
          </w:ffData>
        </w:fldChar>
      </w:r>
      <w:bookmarkStart w:id="0" w:name="leasnameid"/>
      <w:r w:rsidR="00E22CA4">
        <w:instrText xml:space="preserve"> FORMTEXT </w:instrText>
      </w:r>
      <w:r w:rsidR="00E22CA4">
        <w:fldChar w:fldCharType="separate"/>
      </w:r>
      <w:r w:rsidR="00E22CA4">
        <w:rPr>
          <w:noProof/>
        </w:rPr>
        <w:t>LEA's name and ID</w:t>
      </w:r>
      <w:r w:rsidR="00E22CA4">
        <w:fldChar w:fldCharType="end"/>
      </w:r>
      <w:bookmarkEnd w:id="0"/>
      <w:r>
        <w:t>________________________________</w:t>
      </w:r>
    </w:p>
    <w:p w14:paraId="1157C50A" w14:textId="77777777" w:rsidR="00073828" w:rsidRPr="00E121DE" w:rsidRDefault="00073828" w:rsidP="00073828">
      <w:pPr>
        <w:spacing w:after="0"/>
        <w:contextualSpacing/>
      </w:pPr>
    </w:p>
    <w:tbl>
      <w:tblPr>
        <w:tblStyle w:val="TableGrid"/>
        <w:tblW w:w="13225" w:type="dxa"/>
        <w:jc w:val="center"/>
        <w:tblLook w:val="04A0" w:firstRow="1" w:lastRow="0" w:firstColumn="1" w:lastColumn="0" w:noHBand="0" w:noVBand="1"/>
      </w:tblPr>
      <w:tblGrid>
        <w:gridCol w:w="3235"/>
        <w:gridCol w:w="4680"/>
        <w:gridCol w:w="3870"/>
        <w:gridCol w:w="1440"/>
      </w:tblGrid>
      <w:tr w:rsidR="00073828" w:rsidRPr="00B974FC" w14:paraId="196022B6" w14:textId="77777777" w:rsidTr="0039413B">
        <w:trPr>
          <w:cantSplit/>
          <w:tblHeader/>
          <w:jc w:val="center"/>
        </w:trPr>
        <w:tc>
          <w:tcPr>
            <w:tcW w:w="3235" w:type="dxa"/>
            <w:tcBorders>
              <w:top w:val="single" w:sz="12" w:space="0" w:color="auto"/>
              <w:left w:val="single" w:sz="12" w:space="0" w:color="auto"/>
              <w:bottom w:val="single" w:sz="12" w:space="0" w:color="auto"/>
              <w:right w:val="nil"/>
            </w:tcBorders>
            <w:shd w:val="clear" w:color="auto" w:fill="DBE5F1" w:themeFill="accent1" w:themeFillTint="33"/>
            <w:vAlign w:val="center"/>
          </w:tcPr>
          <w:p w14:paraId="6F2EBCEA" w14:textId="77777777" w:rsidR="00073828" w:rsidRPr="009E4CB5" w:rsidRDefault="00073828" w:rsidP="00025F73">
            <w:pPr>
              <w:jc w:val="center"/>
              <w:rPr>
                <w:rFonts w:ascii="Franklin Gothic Demi" w:hAnsi="Franklin Gothic Demi"/>
                <w:sz w:val="20"/>
                <w:szCs w:val="20"/>
              </w:rPr>
            </w:pPr>
            <w:bookmarkStart w:id="1" w:name="_Hlk78979317"/>
            <w:r>
              <w:rPr>
                <w:rFonts w:ascii="Franklin Gothic Demi" w:hAnsi="Franklin Gothic Demi"/>
                <w:color w:val="000000"/>
                <w:sz w:val="28"/>
                <w:szCs w:val="28"/>
              </w:rPr>
              <w:t>Statute</w:t>
            </w:r>
          </w:p>
        </w:tc>
        <w:tc>
          <w:tcPr>
            <w:tcW w:w="4680" w:type="dxa"/>
            <w:tcBorders>
              <w:top w:val="single" w:sz="12" w:space="0" w:color="auto"/>
              <w:left w:val="nil"/>
              <w:bottom w:val="single" w:sz="12" w:space="0" w:color="auto"/>
              <w:right w:val="nil"/>
            </w:tcBorders>
            <w:shd w:val="clear" w:color="auto" w:fill="DBE5F1" w:themeFill="accent1" w:themeFillTint="33"/>
            <w:vAlign w:val="center"/>
          </w:tcPr>
          <w:p w14:paraId="6F124442" w14:textId="77777777" w:rsidR="00073828" w:rsidRDefault="00073828" w:rsidP="00025F73">
            <w:pPr>
              <w:jc w:val="center"/>
              <w:rPr>
                <w:rFonts w:ascii="Franklin Gothic Demi" w:hAnsi="Franklin Gothic Demi"/>
                <w:color w:val="000000"/>
                <w:sz w:val="28"/>
                <w:szCs w:val="28"/>
              </w:rPr>
            </w:pPr>
            <w:r>
              <w:rPr>
                <w:rFonts w:ascii="Franklin Gothic Demi" w:hAnsi="Franklin Gothic Demi"/>
                <w:color w:val="000000"/>
                <w:sz w:val="28"/>
                <w:szCs w:val="28"/>
              </w:rPr>
              <w:t>Description</w:t>
            </w:r>
          </w:p>
          <w:p w14:paraId="2AD17D82" w14:textId="77777777" w:rsidR="00073828" w:rsidRPr="00B974FC" w:rsidRDefault="00073828" w:rsidP="00025F73">
            <w:pPr>
              <w:jc w:val="center"/>
              <w:rPr>
                <w:sz w:val="20"/>
                <w:szCs w:val="20"/>
              </w:rPr>
            </w:pPr>
            <w:r w:rsidRPr="00FB090B">
              <w:rPr>
                <w:rFonts w:ascii="Franklin Gothic Demi" w:hAnsi="Franklin Gothic Demi"/>
                <w:color w:val="000000"/>
              </w:rPr>
              <w:t xml:space="preserve">Briefly describe the policy addressing the </w:t>
            </w:r>
            <w:r>
              <w:rPr>
                <w:rFonts w:ascii="Franklin Gothic Demi" w:hAnsi="Franklin Gothic Demi"/>
                <w:color w:val="000000"/>
              </w:rPr>
              <w:t>statute</w:t>
            </w:r>
            <w:r w:rsidRPr="00FB090B">
              <w:rPr>
                <w:rFonts w:ascii="Franklin Gothic Demi" w:hAnsi="Franklin Gothic Demi"/>
                <w:color w:val="000000"/>
              </w:rPr>
              <w:t xml:space="preserve"> in the row heading</w:t>
            </w:r>
          </w:p>
        </w:tc>
        <w:tc>
          <w:tcPr>
            <w:tcW w:w="3870" w:type="dxa"/>
            <w:tcBorders>
              <w:top w:val="single" w:sz="12" w:space="0" w:color="auto"/>
              <w:left w:val="nil"/>
              <w:bottom w:val="single" w:sz="12" w:space="0" w:color="auto"/>
              <w:right w:val="single" w:sz="12" w:space="0" w:color="auto"/>
            </w:tcBorders>
            <w:shd w:val="clear" w:color="auto" w:fill="DBE5F1" w:themeFill="accent1" w:themeFillTint="33"/>
          </w:tcPr>
          <w:p w14:paraId="41C89C7F" w14:textId="77777777" w:rsidR="00073828" w:rsidRDefault="00073828" w:rsidP="00025F73">
            <w:pPr>
              <w:jc w:val="center"/>
              <w:rPr>
                <w:rFonts w:ascii="Franklin Gothic Demi" w:hAnsi="Franklin Gothic Demi"/>
                <w:color w:val="000000"/>
                <w:sz w:val="28"/>
                <w:szCs w:val="28"/>
              </w:rPr>
            </w:pPr>
            <w:r>
              <w:rPr>
                <w:rFonts w:ascii="Franklin Gothic Demi" w:hAnsi="Franklin Gothic Demi"/>
                <w:color w:val="000000"/>
                <w:sz w:val="28"/>
                <w:szCs w:val="28"/>
              </w:rPr>
              <w:t>Document/s</w:t>
            </w:r>
          </w:p>
          <w:p w14:paraId="48289DC9" w14:textId="77777777" w:rsidR="00073828" w:rsidRDefault="00073828" w:rsidP="00025F73">
            <w:pPr>
              <w:jc w:val="center"/>
              <w:rPr>
                <w:rFonts w:ascii="Franklin Gothic Demi" w:hAnsi="Franklin Gothic Demi"/>
                <w:sz w:val="20"/>
                <w:szCs w:val="20"/>
              </w:rPr>
            </w:pPr>
            <w:r w:rsidRPr="006F2DE5">
              <w:rPr>
                <w:rFonts w:ascii="Franklin Gothic Demi" w:hAnsi="Franklin Gothic Demi"/>
                <w:sz w:val="20"/>
                <w:szCs w:val="20"/>
              </w:rPr>
              <w:t>List the documents where the policy can be found</w:t>
            </w:r>
            <w:r>
              <w:rPr>
                <w:rFonts w:ascii="Franklin Gothic Demi" w:hAnsi="Franklin Gothic Demi"/>
                <w:sz w:val="20"/>
                <w:szCs w:val="20"/>
              </w:rPr>
              <w:t xml:space="preserve"> – title of the document and page number are acceptable.</w:t>
            </w:r>
          </w:p>
          <w:p w14:paraId="593A0634" w14:textId="7667F490" w:rsidR="00073828" w:rsidRPr="006F2DE5" w:rsidRDefault="00073828" w:rsidP="00025F73">
            <w:pPr>
              <w:jc w:val="center"/>
              <w:rPr>
                <w:rFonts w:ascii="Franklin Gothic Demi" w:hAnsi="Franklin Gothic Demi"/>
                <w:sz w:val="20"/>
                <w:szCs w:val="20"/>
              </w:rPr>
            </w:pPr>
            <w:r>
              <w:rPr>
                <w:rFonts w:ascii="Franklin Gothic Demi" w:hAnsi="Franklin Gothic Demi"/>
                <w:sz w:val="20"/>
                <w:szCs w:val="20"/>
              </w:rPr>
              <w:t>Please upl</w:t>
            </w:r>
            <w:r w:rsidRPr="006F2DE5">
              <w:rPr>
                <w:rFonts w:ascii="Franklin Gothic Demi" w:hAnsi="Franklin Gothic Demi"/>
                <w:sz w:val="20"/>
                <w:szCs w:val="20"/>
              </w:rPr>
              <w:t>oad a copy of the document in Share</w:t>
            </w:r>
            <w:r w:rsidR="003341CD">
              <w:rPr>
                <w:rFonts w:ascii="Franklin Gothic Demi" w:hAnsi="Franklin Gothic Demi"/>
                <w:sz w:val="20"/>
                <w:szCs w:val="20"/>
              </w:rPr>
              <w:t>P</w:t>
            </w:r>
            <w:r w:rsidRPr="006F2DE5">
              <w:rPr>
                <w:rFonts w:ascii="Franklin Gothic Demi" w:hAnsi="Franklin Gothic Demi"/>
                <w:sz w:val="20"/>
                <w:szCs w:val="20"/>
              </w:rPr>
              <w:t>oint</w:t>
            </w:r>
            <w:r>
              <w:rPr>
                <w:rFonts w:ascii="Franklin Gothic Demi" w:hAnsi="Franklin Gothic Demi"/>
                <w:sz w:val="20"/>
                <w:szCs w:val="20"/>
              </w:rPr>
              <w:t>.</w:t>
            </w:r>
          </w:p>
        </w:tc>
        <w:tc>
          <w:tcPr>
            <w:tcW w:w="1440" w:type="dxa"/>
            <w:tcBorders>
              <w:top w:val="single" w:sz="12" w:space="0" w:color="auto"/>
              <w:left w:val="nil"/>
              <w:bottom w:val="single" w:sz="12" w:space="0" w:color="auto"/>
              <w:right w:val="single" w:sz="12" w:space="0" w:color="auto"/>
            </w:tcBorders>
            <w:shd w:val="clear" w:color="auto" w:fill="DBE5F1" w:themeFill="accent1" w:themeFillTint="33"/>
          </w:tcPr>
          <w:p w14:paraId="220CDF18" w14:textId="77777777" w:rsidR="00073828" w:rsidRDefault="00073828" w:rsidP="00025F73">
            <w:pPr>
              <w:jc w:val="center"/>
              <w:rPr>
                <w:rFonts w:ascii="Franklin Gothic Demi" w:hAnsi="Franklin Gothic Demi"/>
                <w:color w:val="000000"/>
                <w:sz w:val="28"/>
                <w:szCs w:val="28"/>
              </w:rPr>
            </w:pPr>
            <w:r>
              <w:rPr>
                <w:rFonts w:ascii="Franklin Gothic Demi" w:hAnsi="Franklin Gothic Demi"/>
                <w:color w:val="000000"/>
                <w:sz w:val="28"/>
                <w:szCs w:val="28"/>
              </w:rPr>
              <w:t xml:space="preserve">AOE </w:t>
            </w:r>
            <w:r w:rsidRPr="00B77650">
              <w:rPr>
                <w:rFonts w:ascii="Franklin Gothic Demi" w:hAnsi="Franklin Gothic Demi"/>
                <w:color w:val="000000"/>
                <w:sz w:val="24"/>
                <w:szCs w:val="24"/>
              </w:rPr>
              <w:t>Use Only</w:t>
            </w:r>
          </w:p>
          <w:p w14:paraId="62D76C44" w14:textId="77777777" w:rsidR="00073828" w:rsidRDefault="00073828" w:rsidP="00025F73">
            <w:pPr>
              <w:jc w:val="center"/>
              <w:rPr>
                <w:rFonts w:ascii="Franklin Gothic Demi" w:hAnsi="Franklin Gothic Demi"/>
                <w:color w:val="000000"/>
                <w:sz w:val="28"/>
                <w:szCs w:val="28"/>
              </w:rPr>
            </w:pPr>
          </w:p>
          <w:p w14:paraId="7D6150A7" w14:textId="77777777" w:rsidR="00073828" w:rsidRDefault="00073828" w:rsidP="00025F73">
            <w:pPr>
              <w:jc w:val="center"/>
              <w:rPr>
                <w:rFonts w:ascii="Franklin Gothic Demi" w:hAnsi="Franklin Gothic Demi"/>
                <w:color w:val="000000"/>
                <w:sz w:val="28"/>
                <w:szCs w:val="28"/>
              </w:rPr>
            </w:pPr>
            <w:r w:rsidRPr="00A5358D">
              <w:rPr>
                <w:rFonts w:ascii="Franklin Gothic Demi" w:hAnsi="Franklin Gothic Demi"/>
                <w:color w:val="000000"/>
              </w:rPr>
              <w:t>Compliant</w:t>
            </w:r>
            <w:r>
              <w:rPr>
                <w:rFonts w:ascii="Franklin Gothic Demi" w:hAnsi="Franklin Gothic Demi"/>
                <w:color w:val="000000"/>
              </w:rPr>
              <w:t>?</w:t>
            </w:r>
            <w:r w:rsidRPr="00A5358D">
              <w:rPr>
                <w:rFonts w:ascii="Franklin Gothic Demi" w:hAnsi="Franklin Gothic Demi"/>
                <w:color w:val="000000"/>
              </w:rPr>
              <w:t xml:space="preserve"> </w:t>
            </w:r>
          </w:p>
        </w:tc>
      </w:tr>
      <w:bookmarkEnd w:id="1"/>
      <w:tr w:rsidR="0033521B" w14:paraId="21562A66" w14:textId="77777777" w:rsidTr="0039413B">
        <w:trPr>
          <w:cantSplit/>
          <w:trHeight w:val="1320"/>
          <w:jc w:val="center"/>
        </w:trPr>
        <w:tc>
          <w:tcPr>
            <w:tcW w:w="3235" w:type="dxa"/>
            <w:tcBorders>
              <w:top w:val="single" w:sz="12" w:space="0" w:color="auto"/>
              <w:left w:val="single" w:sz="12" w:space="0" w:color="auto"/>
              <w:right w:val="nil"/>
            </w:tcBorders>
            <w:shd w:val="clear" w:color="auto" w:fill="DBE5F1" w:themeFill="accent1" w:themeFillTint="33"/>
          </w:tcPr>
          <w:p w14:paraId="50BF1A1F" w14:textId="1C113737" w:rsidR="0033521B" w:rsidRPr="0068401C" w:rsidRDefault="0033521B" w:rsidP="0033521B">
            <w:pPr>
              <w:rPr>
                <w:rFonts w:ascii="Franklin Gothic Demi" w:hAnsi="Franklin Gothic Demi"/>
                <w:color w:val="000000"/>
              </w:rPr>
            </w:pPr>
            <w:r>
              <w:rPr>
                <w:rFonts w:ascii="Franklin Gothic Demi" w:hAnsi="Franklin Gothic Demi"/>
                <w:color w:val="000000"/>
              </w:rPr>
              <w:t>Documentation of how initial evaluations are conducted.</w:t>
            </w:r>
          </w:p>
        </w:tc>
        <w:tc>
          <w:tcPr>
            <w:tcW w:w="4680" w:type="dxa"/>
            <w:tcBorders>
              <w:left w:val="nil"/>
              <w:right w:val="single" w:sz="4" w:space="0" w:color="auto"/>
            </w:tcBorders>
          </w:tcPr>
          <w:p w14:paraId="4E59E8B5" w14:textId="1E615B16" w:rsidR="0033521B" w:rsidRDefault="0033521B" w:rsidP="0033521B">
            <w:r>
              <w:fldChar w:fldCharType="begin">
                <w:ffData>
                  <w:name w:val="Description"/>
                  <w:enabled/>
                  <w:calcOnExit w:val="0"/>
                  <w:statusText w:type="text" w:val="The manner in which the school will provide information and training to students in the methods of conflict resolution, peer medi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870" w:type="dxa"/>
            <w:tcBorders>
              <w:left w:val="single" w:sz="4" w:space="0" w:color="auto"/>
              <w:right w:val="single" w:sz="12" w:space="0" w:color="auto"/>
            </w:tcBorders>
          </w:tcPr>
          <w:p w14:paraId="6A415299" w14:textId="043063AB" w:rsidR="0033521B" w:rsidRDefault="0033521B" w:rsidP="0033521B">
            <w:r w:rsidRPr="00CD2135">
              <w:fldChar w:fldCharType="begin">
                <w:ffData>
                  <w:name w:val="Documents"/>
                  <w:enabled/>
                  <w:calcOnExit w:val="0"/>
                  <w:statusText w:type="text" w:val="List the documents where the policy can be found title of document and page # are ok. Please upload a copy of the document to SharePoint."/>
                  <w:textInput/>
                </w:ffData>
              </w:fldChar>
            </w:r>
            <w:r w:rsidRPr="00CD2135">
              <w:instrText xml:space="preserve"> FORMTEXT </w:instrText>
            </w:r>
            <w:r w:rsidRPr="00CD2135">
              <w:fldChar w:fldCharType="separate"/>
            </w:r>
            <w:r w:rsidRPr="00CD2135">
              <w:rPr>
                <w:noProof/>
              </w:rPr>
              <w:t> </w:t>
            </w:r>
            <w:r w:rsidRPr="00CD2135">
              <w:rPr>
                <w:noProof/>
              </w:rPr>
              <w:t> </w:t>
            </w:r>
            <w:r w:rsidRPr="00CD2135">
              <w:rPr>
                <w:noProof/>
              </w:rPr>
              <w:t> </w:t>
            </w:r>
            <w:r w:rsidRPr="00CD2135">
              <w:rPr>
                <w:noProof/>
              </w:rPr>
              <w:t> </w:t>
            </w:r>
            <w:r w:rsidRPr="00CD2135">
              <w:rPr>
                <w:noProof/>
              </w:rPr>
              <w:t> </w:t>
            </w:r>
            <w:r w:rsidRPr="00CD2135">
              <w:fldChar w:fldCharType="end"/>
            </w:r>
          </w:p>
        </w:tc>
        <w:tc>
          <w:tcPr>
            <w:tcW w:w="1440" w:type="dxa"/>
            <w:tcBorders>
              <w:left w:val="nil"/>
              <w:right w:val="single" w:sz="12" w:space="0" w:color="auto"/>
            </w:tcBorders>
            <w:shd w:val="clear" w:color="auto" w:fill="DBE5F1" w:themeFill="accent1" w:themeFillTint="33"/>
            <w:vAlign w:val="center"/>
          </w:tcPr>
          <w:p w14:paraId="670AB888" w14:textId="3116FF26" w:rsidR="0033521B" w:rsidRDefault="0033521B" w:rsidP="0033521B">
            <w:pPr>
              <w:jc w:val="center"/>
            </w:pPr>
            <w:r>
              <w:fldChar w:fldCharType="begin">
                <w:ffData>
                  <w:name w:val="Compliant"/>
                  <w:enabled/>
                  <w:calcOnExit w:val="0"/>
                  <w:checkBox>
                    <w:sizeAuto/>
                    <w:default w:val="0"/>
                  </w:checkBox>
                </w:ffData>
              </w:fldChar>
            </w:r>
            <w:bookmarkStart w:id="2" w:name="Compliant"/>
            <w:r>
              <w:instrText xml:space="preserve"> FORMCHECKBOX </w:instrText>
            </w:r>
            <w:r w:rsidR="000D49E8">
              <w:fldChar w:fldCharType="separate"/>
            </w:r>
            <w:r>
              <w:fldChar w:fldCharType="end"/>
            </w:r>
            <w:bookmarkEnd w:id="2"/>
          </w:p>
        </w:tc>
      </w:tr>
      <w:tr w:rsidR="0033521B" w14:paraId="08BA5266" w14:textId="77777777" w:rsidTr="0039413B">
        <w:trPr>
          <w:cantSplit/>
          <w:trHeight w:val="1268"/>
          <w:jc w:val="center"/>
        </w:trPr>
        <w:tc>
          <w:tcPr>
            <w:tcW w:w="3235" w:type="dxa"/>
            <w:tcBorders>
              <w:left w:val="single" w:sz="12" w:space="0" w:color="auto"/>
              <w:right w:val="nil"/>
            </w:tcBorders>
            <w:shd w:val="clear" w:color="auto" w:fill="DBE5F1" w:themeFill="accent1" w:themeFillTint="33"/>
          </w:tcPr>
          <w:p w14:paraId="4C8492B2" w14:textId="77777777" w:rsidR="0033521B" w:rsidRDefault="0033521B" w:rsidP="0033521B">
            <w:pPr>
              <w:rPr>
                <w:rFonts w:ascii="Franklin Gothic Demi" w:hAnsi="Franklin Gothic Demi"/>
                <w:color w:val="000000"/>
              </w:rPr>
            </w:pPr>
            <w:r>
              <w:rPr>
                <w:rFonts w:ascii="Franklin Gothic Demi" w:hAnsi="Franklin Gothic Demi"/>
                <w:color w:val="000000"/>
              </w:rPr>
              <w:t>Documentation of criteria for initial evaluations</w:t>
            </w:r>
          </w:p>
          <w:p w14:paraId="409DFC8E" w14:textId="77777777" w:rsidR="0033521B" w:rsidRPr="009E4CB5" w:rsidRDefault="0033521B" w:rsidP="0033521B">
            <w:pPr>
              <w:rPr>
                <w:rFonts w:ascii="Franklin Gothic Demi" w:hAnsi="Franklin Gothic Demi"/>
              </w:rPr>
            </w:pPr>
          </w:p>
        </w:tc>
        <w:tc>
          <w:tcPr>
            <w:tcW w:w="4680" w:type="dxa"/>
            <w:tcBorders>
              <w:left w:val="nil"/>
              <w:bottom w:val="single" w:sz="4" w:space="0" w:color="auto"/>
              <w:right w:val="single" w:sz="4" w:space="0" w:color="auto"/>
            </w:tcBorders>
          </w:tcPr>
          <w:p w14:paraId="07EEA27E" w14:textId="20E13263" w:rsidR="0033521B" w:rsidRDefault="0033521B" w:rsidP="0033521B">
            <w:r>
              <w:fldChar w:fldCharType="begin">
                <w:ffData>
                  <w:name w:val="Description"/>
                  <w:enabled/>
                  <w:calcOnExit w:val="0"/>
                  <w:statusText w:type="text" w:val="Procedures for informing parents of the school’s discipline policies, for notifying parents of student  misconduct, and for working with p"/>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870" w:type="dxa"/>
            <w:tcBorders>
              <w:left w:val="single" w:sz="4" w:space="0" w:color="auto"/>
              <w:bottom w:val="single" w:sz="4" w:space="0" w:color="auto"/>
              <w:right w:val="single" w:sz="12" w:space="0" w:color="auto"/>
            </w:tcBorders>
          </w:tcPr>
          <w:p w14:paraId="68DC5E9D" w14:textId="4F6C3AB6" w:rsidR="0033521B" w:rsidRDefault="0033521B" w:rsidP="0033521B">
            <w:r w:rsidRPr="00CD2135">
              <w:fldChar w:fldCharType="begin">
                <w:ffData>
                  <w:name w:val="Documents"/>
                  <w:enabled/>
                  <w:calcOnExit w:val="0"/>
                  <w:statusText w:type="text" w:val="List the documents where the policy can be found title of document and page # are ok. Please upload a copy of the document to SharePoint."/>
                  <w:textInput/>
                </w:ffData>
              </w:fldChar>
            </w:r>
            <w:r w:rsidRPr="00CD2135">
              <w:instrText xml:space="preserve"> FORMTEXT </w:instrText>
            </w:r>
            <w:r w:rsidRPr="00CD2135">
              <w:fldChar w:fldCharType="separate"/>
            </w:r>
            <w:r w:rsidRPr="00CD2135">
              <w:rPr>
                <w:noProof/>
              </w:rPr>
              <w:t> </w:t>
            </w:r>
            <w:r w:rsidRPr="00CD2135">
              <w:rPr>
                <w:noProof/>
              </w:rPr>
              <w:t> </w:t>
            </w:r>
            <w:r w:rsidRPr="00CD2135">
              <w:rPr>
                <w:noProof/>
              </w:rPr>
              <w:t> </w:t>
            </w:r>
            <w:r w:rsidRPr="00CD2135">
              <w:rPr>
                <w:noProof/>
              </w:rPr>
              <w:t> </w:t>
            </w:r>
            <w:r w:rsidRPr="00CD2135">
              <w:rPr>
                <w:noProof/>
              </w:rPr>
              <w:t> </w:t>
            </w:r>
            <w:r w:rsidRPr="00CD2135">
              <w:fldChar w:fldCharType="end"/>
            </w:r>
          </w:p>
        </w:tc>
        <w:tc>
          <w:tcPr>
            <w:tcW w:w="1440" w:type="dxa"/>
            <w:tcBorders>
              <w:left w:val="nil"/>
              <w:bottom w:val="single" w:sz="4" w:space="0" w:color="auto"/>
              <w:right w:val="single" w:sz="12" w:space="0" w:color="auto"/>
            </w:tcBorders>
            <w:shd w:val="clear" w:color="auto" w:fill="DBE5F1" w:themeFill="accent1" w:themeFillTint="33"/>
            <w:vAlign w:val="center"/>
          </w:tcPr>
          <w:p w14:paraId="692698A1" w14:textId="0E9CE017" w:rsidR="0033521B" w:rsidRDefault="0033521B" w:rsidP="0033521B">
            <w:pPr>
              <w:jc w:val="center"/>
            </w:pPr>
            <w:r>
              <w:fldChar w:fldCharType="begin">
                <w:ffData>
                  <w:name w:val="Compliant"/>
                  <w:enabled/>
                  <w:calcOnExit w:val="0"/>
                  <w:checkBox>
                    <w:sizeAuto/>
                    <w:default w:val="0"/>
                  </w:checkBox>
                </w:ffData>
              </w:fldChar>
            </w:r>
            <w:r>
              <w:instrText xml:space="preserve"> FORMCHECKBOX </w:instrText>
            </w:r>
            <w:r w:rsidR="000D49E8">
              <w:fldChar w:fldCharType="separate"/>
            </w:r>
            <w:r>
              <w:fldChar w:fldCharType="end"/>
            </w:r>
          </w:p>
        </w:tc>
      </w:tr>
      <w:tr w:rsidR="0033521B" w14:paraId="3108829E" w14:textId="77777777" w:rsidTr="0039413B">
        <w:trPr>
          <w:cantSplit/>
          <w:trHeight w:val="1340"/>
          <w:jc w:val="center"/>
        </w:trPr>
        <w:tc>
          <w:tcPr>
            <w:tcW w:w="3235" w:type="dxa"/>
            <w:tcBorders>
              <w:left w:val="single" w:sz="12" w:space="0" w:color="auto"/>
              <w:bottom w:val="single" w:sz="4" w:space="0" w:color="auto"/>
              <w:right w:val="nil"/>
            </w:tcBorders>
            <w:shd w:val="clear" w:color="auto" w:fill="DBE5F1" w:themeFill="accent1" w:themeFillTint="33"/>
          </w:tcPr>
          <w:p w14:paraId="14FC9933" w14:textId="77777777" w:rsidR="0033521B" w:rsidRDefault="0033521B" w:rsidP="0033521B">
            <w:pPr>
              <w:rPr>
                <w:rFonts w:ascii="Franklin Gothic Demi" w:hAnsi="Franklin Gothic Demi"/>
                <w:color w:val="000000"/>
              </w:rPr>
            </w:pPr>
            <w:r>
              <w:rPr>
                <w:rFonts w:ascii="Franklin Gothic Demi" w:hAnsi="Franklin Gothic Demi"/>
                <w:color w:val="000000"/>
              </w:rPr>
              <w:lastRenderedPageBreak/>
              <w:t>Documentation of processes related to denial of a request for an initial evaluation</w:t>
            </w:r>
          </w:p>
          <w:p w14:paraId="6EF7DAD5" w14:textId="309C3B36" w:rsidR="0033521B" w:rsidRPr="009E4CB5" w:rsidRDefault="0033521B" w:rsidP="0033521B">
            <w:pPr>
              <w:rPr>
                <w:rFonts w:ascii="Franklin Gothic Demi" w:hAnsi="Franklin Gothic Demi"/>
              </w:rPr>
            </w:pPr>
          </w:p>
        </w:tc>
        <w:tc>
          <w:tcPr>
            <w:tcW w:w="4680" w:type="dxa"/>
            <w:tcBorders>
              <w:left w:val="nil"/>
              <w:bottom w:val="single" w:sz="4" w:space="0" w:color="auto"/>
              <w:right w:val="single" w:sz="4" w:space="0" w:color="auto"/>
            </w:tcBorders>
          </w:tcPr>
          <w:p w14:paraId="35931E08" w14:textId="27D64FDB" w:rsidR="0033521B" w:rsidRDefault="0033521B" w:rsidP="0033521B">
            <w:r>
              <w:fldChar w:fldCharType="begin">
                <w:ffData>
                  <w:name w:val="Description"/>
                  <w:enabled/>
                  <w:calcOnExit w:val="0"/>
                  <w:statusText w:type="text" w:val="The school’s response to significant disruptions such as threats or use of bombs or weapons is clearly  defined [1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870" w:type="dxa"/>
            <w:tcBorders>
              <w:left w:val="single" w:sz="4" w:space="0" w:color="auto"/>
              <w:bottom w:val="single" w:sz="4" w:space="0" w:color="auto"/>
              <w:right w:val="single" w:sz="12" w:space="0" w:color="auto"/>
            </w:tcBorders>
          </w:tcPr>
          <w:p w14:paraId="67F3EE19" w14:textId="06153CAD" w:rsidR="0033521B" w:rsidRDefault="0033521B" w:rsidP="0033521B">
            <w:r w:rsidRPr="00CD2135">
              <w:fldChar w:fldCharType="begin">
                <w:ffData>
                  <w:name w:val="Documents"/>
                  <w:enabled/>
                  <w:calcOnExit w:val="0"/>
                  <w:statusText w:type="text" w:val="List the documents where the policy can be found title of document and page # are ok. Please upload a copy of the document to SharePoint."/>
                  <w:textInput/>
                </w:ffData>
              </w:fldChar>
            </w:r>
            <w:r w:rsidRPr="00CD2135">
              <w:instrText xml:space="preserve"> FORMTEXT </w:instrText>
            </w:r>
            <w:r w:rsidRPr="00CD2135">
              <w:fldChar w:fldCharType="separate"/>
            </w:r>
            <w:r w:rsidRPr="00CD2135">
              <w:rPr>
                <w:noProof/>
              </w:rPr>
              <w:t> </w:t>
            </w:r>
            <w:r w:rsidRPr="00CD2135">
              <w:rPr>
                <w:noProof/>
              </w:rPr>
              <w:t> </w:t>
            </w:r>
            <w:r w:rsidRPr="00CD2135">
              <w:rPr>
                <w:noProof/>
              </w:rPr>
              <w:t> </w:t>
            </w:r>
            <w:r w:rsidRPr="00CD2135">
              <w:rPr>
                <w:noProof/>
              </w:rPr>
              <w:t> </w:t>
            </w:r>
            <w:r w:rsidRPr="00CD2135">
              <w:rPr>
                <w:noProof/>
              </w:rPr>
              <w:t> </w:t>
            </w:r>
            <w:r w:rsidRPr="00CD2135">
              <w:fldChar w:fldCharType="end"/>
            </w:r>
          </w:p>
        </w:tc>
        <w:tc>
          <w:tcPr>
            <w:tcW w:w="1440" w:type="dxa"/>
            <w:tcBorders>
              <w:left w:val="nil"/>
              <w:bottom w:val="single" w:sz="4" w:space="0" w:color="auto"/>
              <w:right w:val="single" w:sz="12" w:space="0" w:color="auto"/>
            </w:tcBorders>
            <w:shd w:val="clear" w:color="auto" w:fill="DBE5F1" w:themeFill="accent1" w:themeFillTint="33"/>
            <w:vAlign w:val="center"/>
          </w:tcPr>
          <w:p w14:paraId="14022314" w14:textId="334D8B9A" w:rsidR="0033521B" w:rsidRDefault="0033521B" w:rsidP="0033521B">
            <w:pPr>
              <w:jc w:val="center"/>
            </w:pPr>
            <w:r>
              <w:fldChar w:fldCharType="begin">
                <w:ffData>
                  <w:name w:val="Compliant"/>
                  <w:enabled/>
                  <w:calcOnExit w:val="0"/>
                  <w:checkBox>
                    <w:sizeAuto/>
                    <w:default w:val="0"/>
                  </w:checkBox>
                </w:ffData>
              </w:fldChar>
            </w:r>
            <w:r>
              <w:instrText xml:space="preserve"> FORMCHECKBOX </w:instrText>
            </w:r>
            <w:r w:rsidR="000D49E8">
              <w:fldChar w:fldCharType="separate"/>
            </w:r>
            <w:r>
              <w:fldChar w:fldCharType="end"/>
            </w:r>
          </w:p>
        </w:tc>
      </w:tr>
      <w:tr w:rsidR="0033521B" w14:paraId="17EA6DD1" w14:textId="77777777" w:rsidTr="0039413B">
        <w:trPr>
          <w:cantSplit/>
          <w:trHeight w:val="1340"/>
          <w:jc w:val="center"/>
        </w:trPr>
        <w:tc>
          <w:tcPr>
            <w:tcW w:w="3235" w:type="dxa"/>
            <w:tcBorders>
              <w:left w:val="single" w:sz="12" w:space="0" w:color="auto"/>
              <w:bottom w:val="single" w:sz="4" w:space="0" w:color="auto"/>
              <w:right w:val="nil"/>
            </w:tcBorders>
            <w:shd w:val="clear" w:color="auto" w:fill="DBE5F1" w:themeFill="accent1" w:themeFillTint="33"/>
            <w:vAlign w:val="center"/>
          </w:tcPr>
          <w:p w14:paraId="398DE789" w14:textId="77777777" w:rsidR="0033521B" w:rsidRDefault="0033521B" w:rsidP="0033521B">
            <w:pPr>
              <w:rPr>
                <w:rFonts w:ascii="Franklin Gothic Demi" w:hAnsi="Franklin Gothic Demi"/>
                <w:color w:val="000000"/>
              </w:rPr>
            </w:pPr>
            <w:r>
              <w:rPr>
                <w:rFonts w:ascii="Franklin Gothic Demi" w:hAnsi="Franklin Gothic Demi"/>
                <w:color w:val="000000"/>
              </w:rPr>
              <w:t>Documentation of appropriate notice if there is a delay related to an initial evaluation (Form 4)</w:t>
            </w:r>
          </w:p>
          <w:p w14:paraId="78C99264" w14:textId="77777777" w:rsidR="0033521B" w:rsidRDefault="0033521B" w:rsidP="0033521B">
            <w:pPr>
              <w:rPr>
                <w:rFonts w:ascii="Franklin Gothic Demi" w:hAnsi="Franklin Gothic Demi"/>
                <w:color w:val="000000"/>
              </w:rPr>
            </w:pPr>
          </w:p>
        </w:tc>
        <w:tc>
          <w:tcPr>
            <w:tcW w:w="4680" w:type="dxa"/>
            <w:tcBorders>
              <w:left w:val="nil"/>
              <w:right w:val="single" w:sz="4" w:space="0" w:color="auto"/>
            </w:tcBorders>
          </w:tcPr>
          <w:p w14:paraId="6801FD89" w14:textId="00038069" w:rsidR="0033521B" w:rsidRDefault="0033521B" w:rsidP="0033521B">
            <w:r>
              <w:fldChar w:fldCharType="begin">
                <w:ffData>
                  <w:name w:val="Description"/>
                  <w:enabled/>
                  <w:calcOnExit w:val="0"/>
                  <w:statusText w:type="text" w:val="The school’s response to significant disruptions such as threats or use of bombs or weapons is clearly  defined [1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870" w:type="dxa"/>
            <w:tcBorders>
              <w:left w:val="single" w:sz="4" w:space="0" w:color="auto"/>
              <w:right w:val="single" w:sz="12" w:space="0" w:color="auto"/>
            </w:tcBorders>
          </w:tcPr>
          <w:p w14:paraId="2F6870AC" w14:textId="3488742D" w:rsidR="0033521B" w:rsidRPr="00CD2135" w:rsidRDefault="0033521B" w:rsidP="0033521B">
            <w:r w:rsidRPr="00CD2135">
              <w:fldChar w:fldCharType="begin">
                <w:ffData>
                  <w:name w:val="Documents"/>
                  <w:enabled/>
                  <w:calcOnExit w:val="0"/>
                  <w:statusText w:type="text" w:val="List the documents where the policy can be found title of document and page # are ok. Please upload a copy of the document to SharePoint."/>
                  <w:textInput/>
                </w:ffData>
              </w:fldChar>
            </w:r>
            <w:r w:rsidRPr="00CD2135">
              <w:instrText xml:space="preserve"> FORMTEXT </w:instrText>
            </w:r>
            <w:r w:rsidRPr="00CD2135">
              <w:fldChar w:fldCharType="separate"/>
            </w:r>
            <w:r w:rsidRPr="00CD2135">
              <w:rPr>
                <w:noProof/>
              </w:rPr>
              <w:t> </w:t>
            </w:r>
            <w:r w:rsidRPr="00CD2135">
              <w:rPr>
                <w:noProof/>
              </w:rPr>
              <w:t> </w:t>
            </w:r>
            <w:r w:rsidRPr="00CD2135">
              <w:rPr>
                <w:noProof/>
              </w:rPr>
              <w:t> </w:t>
            </w:r>
            <w:r w:rsidRPr="00CD2135">
              <w:rPr>
                <w:noProof/>
              </w:rPr>
              <w:t> </w:t>
            </w:r>
            <w:r w:rsidRPr="00CD2135">
              <w:rPr>
                <w:noProof/>
              </w:rPr>
              <w:t> </w:t>
            </w:r>
            <w:r w:rsidRPr="00CD2135">
              <w:fldChar w:fldCharType="end"/>
            </w:r>
          </w:p>
        </w:tc>
        <w:tc>
          <w:tcPr>
            <w:tcW w:w="1440" w:type="dxa"/>
            <w:tcBorders>
              <w:left w:val="nil"/>
              <w:right w:val="single" w:sz="12" w:space="0" w:color="auto"/>
            </w:tcBorders>
            <w:shd w:val="clear" w:color="auto" w:fill="DBE5F1" w:themeFill="accent1" w:themeFillTint="33"/>
            <w:vAlign w:val="center"/>
          </w:tcPr>
          <w:p w14:paraId="54B752A5" w14:textId="2D24E3BE" w:rsidR="0033521B" w:rsidRDefault="0033521B" w:rsidP="0033521B">
            <w:pPr>
              <w:jc w:val="center"/>
            </w:pPr>
            <w:r>
              <w:fldChar w:fldCharType="begin">
                <w:ffData>
                  <w:name w:val="Compliant"/>
                  <w:enabled/>
                  <w:calcOnExit w:val="0"/>
                  <w:checkBox>
                    <w:sizeAuto/>
                    <w:default w:val="0"/>
                  </w:checkBox>
                </w:ffData>
              </w:fldChar>
            </w:r>
            <w:r>
              <w:instrText xml:space="preserve"> FORMCHECKBOX </w:instrText>
            </w:r>
            <w:r w:rsidR="000D49E8">
              <w:fldChar w:fldCharType="separate"/>
            </w:r>
            <w:r>
              <w:fldChar w:fldCharType="end"/>
            </w:r>
          </w:p>
        </w:tc>
      </w:tr>
      <w:tr w:rsidR="00EB6F03" w14:paraId="5FCB6EFC" w14:textId="77777777" w:rsidTr="0039413B">
        <w:trPr>
          <w:cantSplit/>
          <w:trHeight w:val="1340"/>
          <w:jc w:val="center"/>
        </w:trPr>
        <w:tc>
          <w:tcPr>
            <w:tcW w:w="3235" w:type="dxa"/>
            <w:tcBorders>
              <w:top w:val="single" w:sz="4" w:space="0" w:color="auto"/>
              <w:left w:val="single" w:sz="12" w:space="0" w:color="auto"/>
              <w:bottom w:val="single" w:sz="4" w:space="0" w:color="auto"/>
              <w:right w:val="nil"/>
            </w:tcBorders>
            <w:shd w:val="clear" w:color="auto" w:fill="DBE5F1" w:themeFill="accent1" w:themeFillTint="33"/>
            <w:vAlign w:val="center"/>
          </w:tcPr>
          <w:p w14:paraId="13F83A7B" w14:textId="77777777" w:rsidR="00EB6F03" w:rsidRDefault="00EB6F03" w:rsidP="00EB6F03">
            <w:pPr>
              <w:rPr>
                <w:rFonts w:ascii="Franklin Gothic Demi" w:hAnsi="Franklin Gothic Demi"/>
                <w:color w:val="000000"/>
              </w:rPr>
            </w:pPr>
            <w:r>
              <w:rPr>
                <w:rFonts w:ascii="Franklin Gothic Demi" w:hAnsi="Franklin Gothic Demi"/>
                <w:color w:val="000000"/>
              </w:rPr>
              <w:t>Documentation regarding eligibility determination is provided for disability determination</w:t>
            </w:r>
          </w:p>
          <w:p w14:paraId="1878D32E" w14:textId="77777777" w:rsidR="00EB6F03" w:rsidRDefault="00EB6F03" w:rsidP="00EB6F03">
            <w:pPr>
              <w:rPr>
                <w:rFonts w:ascii="Franklin Gothic Demi" w:hAnsi="Franklin Gothic Demi"/>
                <w:color w:val="000000"/>
              </w:rPr>
            </w:pPr>
          </w:p>
        </w:tc>
        <w:tc>
          <w:tcPr>
            <w:tcW w:w="4680" w:type="dxa"/>
            <w:tcBorders>
              <w:left w:val="nil"/>
              <w:right w:val="single" w:sz="4" w:space="0" w:color="auto"/>
            </w:tcBorders>
          </w:tcPr>
          <w:p w14:paraId="6E4A59A2" w14:textId="7285165A" w:rsidR="00EB6F03" w:rsidRDefault="00EB6F03" w:rsidP="00EB6F03">
            <w:r>
              <w:fldChar w:fldCharType="begin">
                <w:ffData>
                  <w:name w:val="Description"/>
                  <w:enabled/>
                  <w:calcOnExit w:val="0"/>
                  <w:statusText w:type="text" w:val="The manner in which the school will provide information and training to students in the methods of conflict resolution, peer medi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870" w:type="dxa"/>
            <w:tcBorders>
              <w:left w:val="single" w:sz="4" w:space="0" w:color="auto"/>
              <w:right w:val="single" w:sz="12" w:space="0" w:color="auto"/>
            </w:tcBorders>
          </w:tcPr>
          <w:p w14:paraId="355D9875" w14:textId="76B76FF5" w:rsidR="00EB6F03" w:rsidRPr="00CD2135" w:rsidRDefault="00EB6F03" w:rsidP="00EB6F03">
            <w:r w:rsidRPr="00CD2135">
              <w:fldChar w:fldCharType="begin">
                <w:ffData>
                  <w:name w:val="Documents"/>
                  <w:enabled/>
                  <w:calcOnExit w:val="0"/>
                  <w:statusText w:type="text" w:val="List the documents where the policy can be found title of document and page # are ok. Please upload a copy of the document to SharePoint."/>
                  <w:textInput/>
                </w:ffData>
              </w:fldChar>
            </w:r>
            <w:r w:rsidRPr="00CD2135">
              <w:instrText xml:space="preserve"> FORMTEXT </w:instrText>
            </w:r>
            <w:r w:rsidRPr="00CD2135">
              <w:fldChar w:fldCharType="separate"/>
            </w:r>
            <w:r w:rsidRPr="00CD2135">
              <w:rPr>
                <w:noProof/>
              </w:rPr>
              <w:t> </w:t>
            </w:r>
            <w:r w:rsidRPr="00CD2135">
              <w:rPr>
                <w:noProof/>
              </w:rPr>
              <w:t> </w:t>
            </w:r>
            <w:r w:rsidRPr="00CD2135">
              <w:rPr>
                <w:noProof/>
              </w:rPr>
              <w:t> </w:t>
            </w:r>
            <w:r w:rsidRPr="00CD2135">
              <w:rPr>
                <w:noProof/>
              </w:rPr>
              <w:t> </w:t>
            </w:r>
            <w:r w:rsidRPr="00CD2135">
              <w:rPr>
                <w:noProof/>
              </w:rPr>
              <w:t> </w:t>
            </w:r>
            <w:r w:rsidRPr="00CD2135">
              <w:fldChar w:fldCharType="end"/>
            </w:r>
          </w:p>
        </w:tc>
        <w:tc>
          <w:tcPr>
            <w:tcW w:w="1440" w:type="dxa"/>
            <w:tcBorders>
              <w:left w:val="nil"/>
              <w:right w:val="single" w:sz="12" w:space="0" w:color="auto"/>
            </w:tcBorders>
            <w:shd w:val="clear" w:color="auto" w:fill="DBE5F1" w:themeFill="accent1" w:themeFillTint="33"/>
            <w:vAlign w:val="center"/>
          </w:tcPr>
          <w:p w14:paraId="62AE9D0A" w14:textId="764EEE2E" w:rsidR="00EB6F03" w:rsidRDefault="00EB6F03" w:rsidP="00EB6F03">
            <w:pPr>
              <w:jc w:val="center"/>
            </w:pPr>
            <w:r>
              <w:fldChar w:fldCharType="begin">
                <w:ffData>
                  <w:name w:val="Compliant"/>
                  <w:enabled/>
                  <w:calcOnExit w:val="0"/>
                  <w:checkBox>
                    <w:sizeAuto/>
                    <w:default w:val="0"/>
                  </w:checkBox>
                </w:ffData>
              </w:fldChar>
            </w:r>
            <w:r>
              <w:instrText xml:space="preserve"> FORMCHECKBOX </w:instrText>
            </w:r>
            <w:r w:rsidR="000D49E8">
              <w:fldChar w:fldCharType="separate"/>
            </w:r>
            <w:r>
              <w:fldChar w:fldCharType="end"/>
            </w:r>
          </w:p>
        </w:tc>
      </w:tr>
      <w:tr w:rsidR="00EB6F03" w14:paraId="6AA0E80E" w14:textId="77777777" w:rsidTr="0039413B">
        <w:trPr>
          <w:cantSplit/>
          <w:trHeight w:val="1340"/>
          <w:jc w:val="center"/>
        </w:trPr>
        <w:tc>
          <w:tcPr>
            <w:tcW w:w="3235" w:type="dxa"/>
            <w:tcBorders>
              <w:top w:val="single" w:sz="4" w:space="0" w:color="auto"/>
              <w:left w:val="single" w:sz="12" w:space="0" w:color="auto"/>
              <w:bottom w:val="single" w:sz="4" w:space="0" w:color="auto"/>
              <w:right w:val="nil"/>
            </w:tcBorders>
            <w:shd w:val="clear" w:color="auto" w:fill="DBE5F1" w:themeFill="accent1" w:themeFillTint="33"/>
            <w:vAlign w:val="center"/>
          </w:tcPr>
          <w:p w14:paraId="34E82DA4" w14:textId="77777777" w:rsidR="00EB6F03" w:rsidRPr="00AD11DD" w:rsidRDefault="00EB6F03" w:rsidP="00EB6F03">
            <w:pPr>
              <w:rPr>
                <w:rFonts w:ascii="Franklin Gothic Demi" w:hAnsi="Franklin Gothic Demi"/>
                <w:color w:val="000000"/>
              </w:rPr>
            </w:pPr>
            <w:r w:rsidRPr="00AD11DD">
              <w:rPr>
                <w:rFonts w:ascii="Franklin Gothic Demi" w:hAnsi="Franklin Gothic Demi"/>
                <w:color w:val="000000"/>
              </w:rPr>
              <w:t>Documentation regarding eligibility determination is provided for adverse effect</w:t>
            </w:r>
          </w:p>
          <w:p w14:paraId="4AED8045" w14:textId="77777777" w:rsidR="00EB6F03" w:rsidRDefault="00EB6F03" w:rsidP="00EB6F03">
            <w:pPr>
              <w:rPr>
                <w:rFonts w:ascii="Franklin Gothic Demi" w:hAnsi="Franklin Gothic Demi"/>
                <w:color w:val="000000"/>
              </w:rPr>
            </w:pPr>
          </w:p>
        </w:tc>
        <w:tc>
          <w:tcPr>
            <w:tcW w:w="4680" w:type="dxa"/>
            <w:tcBorders>
              <w:left w:val="nil"/>
              <w:right w:val="single" w:sz="4" w:space="0" w:color="auto"/>
            </w:tcBorders>
          </w:tcPr>
          <w:p w14:paraId="145EB9C0" w14:textId="5B790AE6" w:rsidR="00EB6F03" w:rsidRDefault="00EB6F03" w:rsidP="00EB6F03">
            <w:r>
              <w:fldChar w:fldCharType="begin">
                <w:ffData>
                  <w:name w:val="Description"/>
                  <w:enabled/>
                  <w:calcOnExit w:val="0"/>
                  <w:statusText w:type="text" w:val="The manner in which the school will provide information and training to students in the methods of conflict resolution, peer medi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870" w:type="dxa"/>
            <w:tcBorders>
              <w:left w:val="single" w:sz="4" w:space="0" w:color="auto"/>
              <w:right w:val="single" w:sz="12" w:space="0" w:color="auto"/>
            </w:tcBorders>
          </w:tcPr>
          <w:p w14:paraId="1108B6B2" w14:textId="4DA3F4E4" w:rsidR="00EB6F03" w:rsidRPr="00CD2135" w:rsidRDefault="00EB6F03" w:rsidP="00EB6F03">
            <w:r w:rsidRPr="00CD2135">
              <w:fldChar w:fldCharType="begin">
                <w:ffData>
                  <w:name w:val="Documents"/>
                  <w:enabled/>
                  <w:calcOnExit w:val="0"/>
                  <w:statusText w:type="text" w:val="List the documents where the policy can be found title of document and page # are ok. Please upload a copy of the document to SharePoint."/>
                  <w:textInput/>
                </w:ffData>
              </w:fldChar>
            </w:r>
            <w:r w:rsidRPr="00CD2135">
              <w:instrText xml:space="preserve"> FORMTEXT </w:instrText>
            </w:r>
            <w:r w:rsidRPr="00CD2135">
              <w:fldChar w:fldCharType="separate"/>
            </w:r>
            <w:r w:rsidRPr="00CD2135">
              <w:rPr>
                <w:noProof/>
              </w:rPr>
              <w:t> </w:t>
            </w:r>
            <w:r w:rsidRPr="00CD2135">
              <w:rPr>
                <w:noProof/>
              </w:rPr>
              <w:t> </w:t>
            </w:r>
            <w:r w:rsidRPr="00CD2135">
              <w:rPr>
                <w:noProof/>
              </w:rPr>
              <w:t> </w:t>
            </w:r>
            <w:r w:rsidRPr="00CD2135">
              <w:rPr>
                <w:noProof/>
              </w:rPr>
              <w:t> </w:t>
            </w:r>
            <w:r w:rsidRPr="00CD2135">
              <w:rPr>
                <w:noProof/>
              </w:rPr>
              <w:t> </w:t>
            </w:r>
            <w:r w:rsidRPr="00CD2135">
              <w:fldChar w:fldCharType="end"/>
            </w:r>
          </w:p>
        </w:tc>
        <w:tc>
          <w:tcPr>
            <w:tcW w:w="1440" w:type="dxa"/>
            <w:tcBorders>
              <w:left w:val="nil"/>
              <w:right w:val="single" w:sz="12" w:space="0" w:color="auto"/>
            </w:tcBorders>
            <w:shd w:val="clear" w:color="auto" w:fill="DBE5F1" w:themeFill="accent1" w:themeFillTint="33"/>
            <w:vAlign w:val="center"/>
          </w:tcPr>
          <w:p w14:paraId="16558A22" w14:textId="25F6B8C7" w:rsidR="00EB6F03" w:rsidRDefault="00EB6F03" w:rsidP="00EB6F03">
            <w:pPr>
              <w:jc w:val="center"/>
            </w:pPr>
            <w:r>
              <w:fldChar w:fldCharType="begin">
                <w:ffData>
                  <w:name w:val="Compliant"/>
                  <w:enabled/>
                  <w:calcOnExit w:val="0"/>
                  <w:checkBox>
                    <w:sizeAuto/>
                    <w:default w:val="0"/>
                  </w:checkBox>
                </w:ffData>
              </w:fldChar>
            </w:r>
            <w:r>
              <w:instrText xml:space="preserve"> FORMCHECKBOX </w:instrText>
            </w:r>
            <w:r w:rsidR="000D49E8">
              <w:fldChar w:fldCharType="separate"/>
            </w:r>
            <w:r>
              <w:fldChar w:fldCharType="end"/>
            </w:r>
          </w:p>
        </w:tc>
      </w:tr>
      <w:tr w:rsidR="00EB6F03" w14:paraId="3F7A8EAE" w14:textId="77777777" w:rsidTr="0039413B">
        <w:trPr>
          <w:cantSplit/>
          <w:trHeight w:val="1340"/>
          <w:jc w:val="center"/>
        </w:trPr>
        <w:tc>
          <w:tcPr>
            <w:tcW w:w="3235" w:type="dxa"/>
            <w:tcBorders>
              <w:left w:val="single" w:sz="12" w:space="0" w:color="auto"/>
              <w:bottom w:val="single" w:sz="4" w:space="0" w:color="auto"/>
              <w:right w:val="nil"/>
            </w:tcBorders>
            <w:shd w:val="clear" w:color="auto" w:fill="DBE5F1" w:themeFill="accent1" w:themeFillTint="33"/>
            <w:vAlign w:val="center"/>
          </w:tcPr>
          <w:p w14:paraId="4A2BC5D1" w14:textId="77777777" w:rsidR="00EB6F03" w:rsidRDefault="00EB6F03" w:rsidP="00EB6F03">
            <w:pPr>
              <w:rPr>
                <w:rFonts w:ascii="Franklin Gothic Demi" w:hAnsi="Franklin Gothic Demi"/>
                <w:color w:val="000000"/>
              </w:rPr>
            </w:pPr>
            <w:r>
              <w:rPr>
                <w:rFonts w:ascii="Franklin Gothic Demi" w:hAnsi="Franklin Gothic Demi"/>
                <w:color w:val="000000"/>
              </w:rPr>
              <w:lastRenderedPageBreak/>
              <w:t>Documentation regarding eligibility determination is provided for need for special education</w:t>
            </w:r>
          </w:p>
          <w:p w14:paraId="7655B279" w14:textId="77777777" w:rsidR="00EB6F03" w:rsidRDefault="00EB6F03" w:rsidP="00EB6F03">
            <w:pPr>
              <w:rPr>
                <w:rFonts w:ascii="Franklin Gothic Demi" w:hAnsi="Franklin Gothic Demi"/>
                <w:color w:val="000000"/>
              </w:rPr>
            </w:pPr>
          </w:p>
        </w:tc>
        <w:tc>
          <w:tcPr>
            <w:tcW w:w="4680" w:type="dxa"/>
            <w:tcBorders>
              <w:left w:val="nil"/>
              <w:right w:val="single" w:sz="4" w:space="0" w:color="auto"/>
            </w:tcBorders>
          </w:tcPr>
          <w:p w14:paraId="50ACB621" w14:textId="4DA6A345" w:rsidR="00EB6F03" w:rsidRDefault="00EB6F03" w:rsidP="00EB6F03">
            <w:r>
              <w:fldChar w:fldCharType="begin">
                <w:ffData>
                  <w:name w:val="Description"/>
                  <w:enabled/>
                  <w:calcOnExit w:val="0"/>
                  <w:statusText w:type="text" w:val="The manner in which the school will provide information and training to students in the methods of conflict resolution, peer medi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870" w:type="dxa"/>
            <w:tcBorders>
              <w:left w:val="single" w:sz="4" w:space="0" w:color="auto"/>
              <w:right w:val="single" w:sz="12" w:space="0" w:color="auto"/>
            </w:tcBorders>
          </w:tcPr>
          <w:p w14:paraId="0CD3F8AB" w14:textId="0CD25E9E" w:rsidR="00EB6F03" w:rsidRPr="00CD2135" w:rsidRDefault="00EB6F03" w:rsidP="00EB6F03">
            <w:r w:rsidRPr="00CD2135">
              <w:fldChar w:fldCharType="begin">
                <w:ffData>
                  <w:name w:val="Documents"/>
                  <w:enabled/>
                  <w:calcOnExit w:val="0"/>
                  <w:statusText w:type="text" w:val="List the documents where the policy can be found title of document and page # are ok. Please upload a copy of the document to SharePoint."/>
                  <w:textInput/>
                </w:ffData>
              </w:fldChar>
            </w:r>
            <w:r w:rsidRPr="00CD2135">
              <w:instrText xml:space="preserve"> FORMTEXT </w:instrText>
            </w:r>
            <w:r w:rsidRPr="00CD2135">
              <w:fldChar w:fldCharType="separate"/>
            </w:r>
            <w:r w:rsidRPr="00CD2135">
              <w:rPr>
                <w:noProof/>
              </w:rPr>
              <w:t> </w:t>
            </w:r>
            <w:r w:rsidRPr="00CD2135">
              <w:rPr>
                <w:noProof/>
              </w:rPr>
              <w:t> </w:t>
            </w:r>
            <w:r w:rsidRPr="00CD2135">
              <w:rPr>
                <w:noProof/>
              </w:rPr>
              <w:t> </w:t>
            </w:r>
            <w:r w:rsidRPr="00CD2135">
              <w:rPr>
                <w:noProof/>
              </w:rPr>
              <w:t> </w:t>
            </w:r>
            <w:r w:rsidRPr="00CD2135">
              <w:rPr>
                <w:noProof/>
              </w:rPr>
              <w:t> </w:t>
            </w:r>
            <w:r w:rsidRPr="00CD2135">
              <w:fldChar w:fldCharType="end"/>
            </w:r>
          </w:p>
        </w:tc>
        <w:tc>
          <w:tcPr>
            <w:tcW w:w="1440" w:type="dxa"/>
            <w:tcBorders>
              <w:left w:val="nil"/>
              <w:right w:val="single" w:sz="12" w:space="0" w:color="auto"/>
            </w:tcBorders>
            <w:shd w:val="clear" w:color="auto" w:fill="DBE5F1" w:themeFill="accent1" w:themeFillTint="33"/>
            <w:vAlign w:val="center"/>
          </w:tcPr>
          <w:p w14:paraId="3AF76215" w14:textId="7D8490FC" w:rsidR="00EB6F03" w:rsidRDefault="00EB6F03" w:rsidP="00EB6F03">
            <w:pPr>
              <w:jc w:val="center"/>
            </w:pPr>
            <w:r>
              <w:fldChar w:fldCharType="begin">
                <w:ffData>
                  <w:name w:val="Compliant"/>
                  <w:enabled/>
                  <w:calcOnExit w:val="0"/>
                  <w:checkBox>
                    <w:sizeAuto/>
                    <w:default w:val="0"/>
                  </w:checkBox>
                </w:ffData>
              </w:fldChar>
            </w:r>
            <w:r>
              <w:instrText xml:space="preserve"> FORMCHECKBOX </w:instrText>
            </w:r>
            <w:r w:rsidR="000D49E8">
              <w:fldChar w:fldCharType="separate"/>
            </w:r>
            <w:r>
              <w:fldChar w:fldCharType="end"/>
            </w:r>
          </w:p>
        </w:tc>
      </w:tr>
      <w:tr w:rsidR="00EB6F03" w14:paraId="6E6A7AD9" w14:textId="77777777" w:rsidTr="0039413B">
        <w:trPr>
          <w:cantSplit/>
          <w:trHeight w:val="1340"/>
          <w:jc w:val="center"/>
        </w:trPr>
        <w:tc>
          <w:tcPr>
            <w:tcW w:w="3235" w:type="dxa"/>
            <w:tcBorders>
              <w:top w:val="single" w:sz="4" w:space="0" w:color="auto"/>
              <w:left w:val="single" w:sz="12" w:space="0" w:color="auto"/>
              <w:right w:val="nil"/>
            </w:tcBorders>
            <w:shd w:val="clear" w:color="auto" w:fill="DBE5F1" w:themeFill="accent1" w:themeFillTint="33"/>
            <w:vAlign w:val="center"/>
          </w:tcPr>
          <w:p w14:paraId="0C50C995" w14:textId="77777777" w:rsidR="00EB6F03" w:rsidRDefault="00EB6F03" w:rsidP="00EB6F03">
            <w:pPr>
              <w:rPr>
                <w:rFonts w:ascii="Franklin Gothic Demi" w:hAnsi="Franklin Gothic Demi"/>
                <w:color w:val="000000"/>
              </w:rPr>
            </w:pPr>
            <w:r>
              <w:rPr>
                <w:rFonts w:ascii="Franklin Gothic Demi" w:hAnsi="Franklin Gothic Demi"/>
                <w:color w:val="000000"/>
              </w:rPr>
              <w:t>Documentation regarding eligibility determination is provided for final team conclusion on the evaluation report</w:t>
            </w:r>
          </w:p>
          <w:p w14:paraId="389A9213" w14:textId="77777777" w:rsidR="00EB6F03" w:rsidRDefault="00EB6F03" w:rsidP="00EB6F03">
            <w:pPr>
              <w:rPr>
                <w:rFonts w:ascii="Franklin Gothic Demi" w:hAnsi="Franklin Gothic Demi"/>
                <w:color w:val="000000"/>
              </w:rPr>
            </w:pPr>
          </w:p>
        </w:tc>
        <w:tc>
          <w:tcPr>
            <w:tcW w:w="4680" w:type="dxa"/>
            <w:tcBorders>
              <w:left w:val="nil"/>
              <w:right w:val="single" w:sz="4" w:space="0" w:color="auto"/>
            </w:tcBorders>
          </w:tcPr>
          <w:p w14:paraId="1CE2AAD6" w14:textId="482A7331" w:rsidR="00EB6F03" w:rsidRDefault="00EB6F03" w:rsidP="00EB6F03">
            <w:r>
              <w:fldChar w:fldCharType="begin">
                <w:ffData>
                  <w:name w:val="Description"/>
                  <w:enabled/>
                  <w:calcOnExit w:val="0"/>
                  <w:statusText w:type="text" w:val="The manner in which the school will provide information and training to students in the methods of conflict resolution, peer medi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870" w:type="dxa"/>
            <w:tcBorders>
              <w:left w:val="single" w:sz="4" w:space="0" w:color="auto"/>
              <w:right w:val="single" w:sz="12" w:space="0" w:color="auto"/>
            </w:tcBorders>
          </w:tcPr>
          <w:p w14:paraId="3EC0959B" w14:textId="1F920CF3" w:rsidR="00EB6F03" w:rsidRPr="00CD2135" w:rsidRDefault="00EB6F03" w:rsidP="00EB6F03">
            <w:r w:rsidRPr="00CD2135">
              <w:fldChar w:fldCharType="begin">
                <w:ffData>
                  <w:name w:val="Documents"/>
                  <w:enabled/>
                  <w:calcOnExit w:val="0"/>
                  <w:statusText w:type="text" w:val="List the documents where the policy can be found title of document and page # are ok. Please upload a copy of the document to SharePoint."/>
                  <w:textInput/>
                </w:ffData>
              </w:fldChar>
            </w:r>
            <w:r w:rsidRPr="00CD2135">
              <w:instrText xml:space="preserve"> FORMTEXT </w:instrText>
            </w:r>
            <w:r w:rsidRPr="00CD2135">
              <w:fldChar w:fldCharType="separate"/>
            </w:r>
            <w:r w:rsidRPr="00CD2135">
              <w:rPr>
                <w:noProof/>
              </w:rPr>
              <w:t> </w:t>
            </w:r>
            <w:r w:rsidRPr="00CD2135">
              <w:rPr>
                <w:noProof/>
              </w:rPr>
              <w:t> </w:t>
            </w:r>
            <w:r w:rsidRPr="00CD2135">
              <w:rPr>
                <w:noProof/>
              </w:rPr>
              <w:t> </w:t>
            </w:r>
            <w:r w:rsidRPr="00CD2135">
              <w:rPr>
                <w:noProof/>
              </w:rPr>
              <w:t> </w:t>
            </w:r>
            <w:r w:rsidRPr="00CD2135">
              <w:rPr>
                <w:noProof/>
              </w:rPr>
              <w:t> </w:t>
            </w:r>
            <w:r w:rsidRPr="00CD2135">
              <w:fldChar w:fldCharType="end"/>
            </w:r>
          </w:p>
        </w:tc>
        <w:tc>
          <w:tcPr>
            <w:tcW w:w="1440" w:type="dxa"/>
            <w:tcBorders>
              <w:left w:val="nil"/>
              <w:right w:val="single" w:sz="12" w:space="0" w:color="auto"/>
            </w:tcBorders>
            <w:shd w:val="clear" w:color="auto" w:fill="DBE5F1" w:themeFill="accent1" w:themeFillTint="33"/>
            <w:vAlign w:val="center"/>
          </w:tcPr>
          <w:p w14:paraId="7D38282E" w14:textId="41077A34" w:rsidR="00EB6F03" w:rsidRDefault="00EB6F03" w:rsidP="00EB6F03">
            <w:pPr>
              <w:jc w:val="center"/>
            </w:pPr>
            <w:r>
              <w:fldChar w:fldCharType="begin">
                <w:ffData>
                  <w:name w:val="Compliant"/>
                  <w:enabled/>
                  <w:calcOnExit w:val="0"/>
                  <w:checkBox>
                    <w:sizeAuto/>
                    <w:default w:val="0"/>
                  </w:checkBox>
                </w:ffData>
              </w:fldChar>
            </w:r>
            <w:r>
              <w:instrText xml:space="preserve"> FORMCHECKBOX </w:instrText>
            </w:r>
            <w:r w:rsidR="000D49E8">
              <w:fldChar w:fldCharType="separate"/>
            </w:r>
            <w:r>
              <w:fldChar w:fldCharType="end"/>
            </w:r>
          </w:p>
        </w:tc>
      </w:tr>
      <w:tr w:rsidR="00EB6F03" w14:paraId="316D9628" w14:textId="77777777" w:rsidTr="0039413B">
        <w:trPr>
          <w:cantSplit/>
          <w:trHeight w:val="1340"/>
          <w:jc w:val="center"/>
        </w:trPr>
        <w:tc>
          <w:tcPr>
            <w:tcW w:w="3235" w:type="dxa"/>
            <w:tcBorders>
              <w:left w:val="single" w:sz="12" w:space="0" w:color="auto"/>
              <w:right w:val="nil"/>
            </w:tcBorders>
            <w:shd w:val="clear" w:color="auto" w:fill="DBE5F1" w:themeFill="accent1" w:themeFillTint="33"/>
            <w:vAlign w:val="center"/>
          </w:tcPr>
          <w:p w14:paraId="125206C3" w14:textId="77777777" w:rsidR="00EB6F03" w:rsidRDefault="00EB6F03" w:rsidP="00EB6F03">
            <w:pPr>
              <w:rPr>
                <w:rFonts w:ascii="Franklin Gothic Demi" w:hAnsi="Franklin Gothic Demi"/>
                <w:color w:val="000000"/>
              </w:rPr>
            </w:pPr>
            <w:r>
              <w:rPr>
                <w:rFonts w:ascii="Franklin Gothic Demi" w:hAnsi="Franklin Gothic Demi"/>
                <w:color w:val="000000"/>
              </w:rPr>
              <w:t>Documentation indicating participation and</w:t>
            </w:r>
            <w:r>
              <w:rPr>
                <w:rFonts w:ascii="Franklin Gothic Demi" w:hAnsi="Franklin Gothic Demi"/>
                <w:color w:val="000000"/>
              </w:rPr>
              <w:br/>
              <w:t>agreement regarding the disability conclusion.</w:t>
            </w:r>
          </w:p>
          <w:p w14:paraId="532465CE" w14:textId="77777777" w:rsidR="00EB6F03" w:rsidRDefault="00EB6F03" w:rsidP="00EB6F03">
            <w:pPr>
              <w:rPr>
                <w:rFonts w:ascii="Franklin Gothic Demi" w:hAnsi="Franklin Gothic Demi"/>
                <w:color w:val="000000"/>
              </w:rPr>
            </w:pPr>
          </w:p>
        </w:tc>
        <w:tc>
          <w:tcPr>
            <w:tcW w:w="4680" w:type="dxa"/>
            <w:tcBorders>
              <w:left w:val="nil"/>
              <w:right w:val="single" w:sz="4" w:space="0" w:color="auto"/>
            </w:tcBorders>
          </w:tcPr>
          <w:p w14:paraId="3662821A" w14:textId="428B9C56" w:rsidR="00EB6F03" w:rsidRDefault="00EB6F03" w:rsidP="00EB6F03">
            <w:r>
              <w:fldChar w:fldCharType="begin">
                <w:ffData>
                  <w:name w:val="Description"/>
                  <w:enabled/>
                  <w:calcOnExit w:val="0"/>
                  <w:statusText w:type="text" w:val="The manner in which the school will provide information and training to students in the methods of conflict resolution, peer medi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870" w:type="dxa"/>
            <w:tcBorders>
              <w:left w:val="single" w:sz="4" w:space="0" w:color="auto"/>
              <w:right w:val="single" w:sz="12" w:space="0" w:color="auto"/>
            </w:tcBorders>
          </w:tcPr>
          <w:p w14:paraId="7C25F95B" w14:textId="00F9663D" w:rsidR="00EB6F03" w:rsidRPr="00CD2135" w:rsidRDefault="00EB6F03" w:rsidP="00EB6F03">
            <w:r w:rsidRPr="00CD2135">
              <w:fldChar w:fldCharType="begin">
                <w:ffData>
                  <w:name w:val="Documents"/>
                  <w:enabled/>
                  <w:calcOnExit w:val="0"/>
                  <w:statusText w:type="text" w:val="List the documents where the policy can be found title of document and page # are ok. Please upload a copy of the document to SharePoint."/>
                  <w:textInput/>
                </w:ffData>
              </w:fldChar>
            </w:r>
            <w:r w:rsidRPr="00CD2135">
              <w:instrText xml:space="preserve"> FORMTEXT </w:instrText>
            </w:r>
            <w:r w:rsidRPr="00CD2135">
              <w:fldChar w:fldCharType="separate"/>
            </w:r>
            <w:r w:rsidRPr="00CD2135">
              <w:rPr>
                <w:noProof/>
              </w:rPr>
              <w:t> </w:t>
            </w:r>
            <w:r w:rsidRPr="00CD2135">
              <w:rPr>
                <w:noProof/>
              </w:rPr>
              <w:t> </w:t>
            </w:r>
            <w:r w:rsidRPr="00CD2135">
              <w:rPr>
                <w:noProof/>
              </w:rPr>
              <w:t> </w:t>
            </w:r>
            <w:r w:rsidRPr="00CD2135">
              <w:rPr>
                <w:noProof/>
              </w:rPr>
              <w:t> </w:t>
            </w:r>
            <w:r w:rsidRPr="00CD2135">
              <w:rPr>
                <w:noProof/>
              </w:rPr>
              <w:t> </w:t>
            </w:r>
            <w:r w:rsidRPr="00CD2135">
              <w:fldChar w:fldCharType="end"/>
            </w:r>
          </w:p>
        </w:tc>
        <w:tc>
          <w:tcPr>
            <w:tcW w:w="1440" w:type="dxa"/>
            <w:tcBorders>
              <w:left w:val="nil"/>
              <w:right w:val="single" w:sz="12" w:space="0" w:color="auto"/>
            </w:tcBorders>
            <w:shd w:val="clear" w:color="auto" w:fill="DBE5F1" w:themeFill="accent1" w:themeFillTint="33"/>
            <w:vAlign w:val="center"/>
          </w:tcPr>
          <w:p w14:paraId="57DC1710" w14:textId="7AD3E136" w:rsidR="00EB6F03" w:rsidRDefault="00EB6F03" w:rsidP="00EB6F03">
            <w:pPr>
              <w:jc w:val="center"/>
            </w:pPr>
            <w:r>
              <w:fldChar w:fldCharType="begin">
                <w:ffData>
                  <w:name w:val="Compliant"/>
                  <w:enabled/>
                  <w:calcOnExit w:val="0"/>
                  <w:checkBox>
                    <w:sizeAuto/>
                    <w:default w:val="0"/>
                  </w:checkBox>
                </w:ffData>
              </w:fldChar>
            </w:r>
            <w:r>
              <w:instrText xml:space="preserve"> FORMCHECKBOX </w:instrText>
            </w:r>
            <w:r w:rsidR="000D49E8">
              <w:fldChar w:fldCharType="separate"/>
            </w:r>
            <w:r>
              <w:fldChar w:fldCharType="end"/>
            </w:r>
          </w:p>
        </w:tc>
      </w:tr>
      <w:tr w:rsidR="00EB6F03" w14:paraId="54FFEB10" w14:textId="77777777" w:rsidTr="0039413B">
        <w:trPr>
          <w:cantSplit/>
          <w:trHeight w:val="1340"/>
          <w:jc w:val="center"/>
        </w:trPr>
        <w:tc>
          <w:tcPr>
            <w:tcW w:w="3235" w:type="dxa"/>
            <w:tcBorders>
              <w:left w:val="single" w:sz="12" w:space="0" w:color="auto"/>
              <w:right w:val="nil"/>
            </w:tcBorders>
            <w:shd w:val="clear" w:color="auto" w:fill="DBE5F1" w:themeFill="accent1" w:themeFillTint="33"/>
            <w:vAlign w:val="center"/>
          </w:tcPr>
          <w:p w14:paraId="6FDA3211" w14:textId="77777777" w:rsidR="00EB6F03" w:rsidRDefault="00EB6F03" w:rsidP="00EB6F03">
            <w:pPr>
              <w:rPr>
                <w:rFonts w:ascii="Franklin Gothic Demi" w:hAnsi="Franklin Gothic Demi"/>
                <w:color w:val="000000"/>
              </w:rPr>
            </w:pPr>
            <w:r>
              <w:rPr>
                <w:rFonts w:ascii="Franklin Gothic Demi" w:hAnsi="Franklin Gothic Demi"/>
                <w:color w:val="000000"/>
              </w:rPr>
              <w:t>Documentation showing the information is provided for IEP/504/EST team program planning as appropriate.</w:t>
            </w:r>
          </w:p>
          <w:p w14:paraId="29F1174D" w14:textId="77777777" w:rsidR="00EB6F03" w:rsidRDefault="00EB6F03" w:rsidP="00EB6F03">
            <w:pPr>
              <w:rPr>
                <w:rFonts w:ascii="Franklin Gothic Demi" w:hAnsi="Franklin Gothic Demi"/>
                <w:color w:val="000000"/>
              </w:rPr>
            </w:pPr>
          </w:p>
        </w:tc>
        <w:tc>
          <w:tcPr>
            <w:tcW w:w="4680" w:type="dxa"/>
            <w:tcBorders>
              <w:left w:val="nil"/>
              <w:right w:val="single" w:sz="4" w:space="0" w:color="auto"/>
            </w:tcBorders>
          </w:tcPr>
          <w:p w14:paraId="2117A929" w14:textId="52947FA0" w:rsidR="00EB6F03" w:rsidRDefault="00EB6F03" w:rsidP="00EB6F03">
            <w:r>
              <w:fldChar w:fldCharType="begin">
                <w:ffData>
                  <w:name w:val="Description"/>
                  <w:enabled/>
                  <w:calcOnExit w:val="0"/>
                  <w:statusText w:type="text" w:val="The manner in which the school will provide information and training to students in the methods of conflict resolution, peer medi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870" w:type="dxa"/>
            <w:tcBorders>
              <w:left w:val="single" w:sz="4" w:space="0" w:color="auto"/>
              <w:right w:val="single" w:sz="12" w:space="0" w:color="auto"/>
            </w:tcBorders>
          </w:tcPr>
          <w:p w14:paraId="23C1489D" w14:textId="25F107AD" w:rsidR="00EB6F03" w:rsidRPr="00CD2135" w:rsidRDefault="00EB6F03" w:rsidP="00EB6F03">
            <w:r w:rsidRPr="00CD2135">
              <w:fldChar w:fldCharType="begin">
                <w:ffData>
                  <w:name w:val="Documents"/>
                  <w:enabled/>
                  <w:calcOnExit w:val="0"/>
                  <w:statusText w:type="text" w:val="List the documents where the policy can be found title of document and page # are ok. Please upload a copy of the document to SharePoint."/>
                  <w:textInput/>
                </w:ffData>
              </w:fldChar>
            </w:r>
            <w:r w:rsidRPr="00CD2135">
              <w:instrText xml:space="preserve"> FORMTEXT </w:instrText>
            </w:r>
            <w:r w:rsidRPr="00CD2135">
              <w:fldChar w:fldCharType="separate"/>
            </w:r>
            <w:r w:rsidRPr="00CD2135">
              <w:rPr>
                <w:noProof/>
              </w:rPr>
              <w:t> </w:t>
            </w:r>
            <w:r w:rsidRPr="00CD2135">
              <w:rPr>
                <w:noProof/>
              </w:rPr>
              <w:t> </w:t>
            </w:r>
            <w:r w:rsidRPr="00CD2135">
              <w:rPr>
                <w:noProof/>
              </w:rPr>
              <w:t> </w:t>
            </w:r>
            <w:r w:rsidRPr="00CD2135">
              <w:rPr>
                <w:noProof/>
              </w:rPr>
              <w:t> </w:t>
            </w:r>
            <w:r w:rsidRPr="00CD2135">
              <w:rPr>
                <w:noProof/>
              </w:rPr>
              <w:t> </w:t>
            </w:r>
            <w:r w:rsidRPr="00CD2135">
              <w:fldChar w:fldCharType="end"/>
            </w:r>
          </w:p>
        </w:tc>
        <w:tc>
          <w:tcPr>
            <w:tcW w:w="1440" w:type="dxa"/>
            <w:tcBorders>
              <w:left w:val="nil"/>
              <w:right w:val="single" w:sz="12" w:space="0" w:color="auto"/>
            </w:tcBorders>
            <w:shd w:val="clear" w:color="auto" w:fill="DBE5F1" w:themeFill="accent1" w:themeFillTint="33"/>
            <w:vAlign w:val="center"/>
          </w:tcPr>
          <w:p w14:paraId="490B63C9" w14:textId="2AC03690" w:rsidR="00EB6F03" w:rsidRDefault="00EB6F03" w:rsidP="00EB6F03">
            <w:pPr>
              <w:jc w:val="center"/>
            </w:pPr>
            <w:r>
              <w:fldChar w:fldCharType="begin">
                <w:ffData>
                  <w:name w:val="Compliant"/>
                  <w:enabled/>
                  <w:calcOnExit w:val="0"/>
                  <w:checkBox>
                    <w:sizeAuto/>
                    <w:default w:val="0"/>
                  </w:checkBox>
                </w:ffData>
              </w:fldChar>
            </w:r>
            <w:r>
              <w:instrText xml:space="preserve"> FORMCHECKBOX </w:instrText>
            </w:r>
            <w:r w:rsidR="000D49E8">
              <w:fldChar w:fldCharType="separate"/>
            </w:r>
            <w:r>
              <w:fldChar w:fldCharType="end"/>
            </w:r>
          </w:p>
        </w:tc>
      </w:tr>
      <w:tr w:rsidR="00EB6F03" w14:paraId="5916B4D3" w14:textId="77777777" w:rsidTr="0039413B">
        <w:trPr>
          <w:cantSplit/>
          <w:trHeight w:val="1340"/>
          <w:jc w:val="center"/>
        </w:trPr>
        <w:tc>
          <w:tcPr>
            <w:tcW w:w="3235" w:type="dxa"/>
            <w:tcBorders>
              <w:left w:val="single" w:sz="12" w:space="0" w:color="auto"/>
              <w:right w:val="nil"/>
            </w:tcBorders>
            <w:shd w:val="clear" w:color="auto" w:fill="DBE5F1" w:themeFill="accent1" w:themeFillTint="33"/>
            <w:vAlign w:val="center"/>
          </w:tcPr>
          <w:p w14:paraId="3AB0438E" w14:textId="3B087888" w:rsidR="00EB6F03" w:rsidRDefault="00EB6F03" w:rsidP="00EB6F03">
            <w:pPr>
              <w:rPr>
                <w:rFonts w:ascii="Franklin Gothic Demi" w:hAnsi="Franklin Gothic Demi"/>
                <w:color w:val="000000"/>
              </w:rPr>
            </w:pPr>
            <w:r w:rsidRPr="00DB6EB8">
              <w:rPr>
                <w:rFonts w:ascii="Franklin Gothic Demi" w:hAnsi="Franklin Gothic Demi"/>
                <w:color w:val="000000"/>
              </w:rPr>
              <w:lastRenderedPageBreak/>
              <w:t>Documentation showing that multiple measures are used to make eligibility</w:t>
            </w:r>
            <w:r w:rsidR="00055A49">
              <w:rPr>
                <w:rFonts w:ascii="Franklin Gothic Demi" w:hAnsi="Franklin Gothic Demi"/>
                <w:color w:val="000000"/>
              </w:rPr>
              <w:t xml:space="preserve"> </w:t>
            </w:r>
            <w:r w:rsidRPr="00DB6EB8">
              <w:rPr>
                <w:rFonts w:ascii="Franklin Gothic Demi" w:hAnsi="Franklin Gothic Demi"/>
                <w:color w:val="000000"/>
              </w:rPr>
              <w:t>determinations</w:t>
            </w:r>
            <w:r>
              <w:rPr>
                <w:rFonts w:ascii="Franklin Gothic Demi" w:hAnsi="Franklin Gothic Demi"/>
                <w:color w:val="000000"/>
              </w:rPr>
              <w:t>.</w:t>
            </w:r>
          </w:p>
        </w:tc>
        <w:tc>
          <w:tcPr>
            <w:tcW w:w="4680" w:type="dxa"/>
            <w:tcBorders>
              <w:left w:val="nil"/>
              <w:right w:val="single" w:sz="4" w:space="0" w:color="auto"/>
            </w:tcBorders>
          </w:tcPr>
          <w:p w14:paraId="171C7B0D" w14:textId="61E4317F" w:rsidR="00EB6F03" w:rsidRDefault="00EB6F03" w:rsidP="00EB6F03">
            <w:r>
              <w:fldChar w:fldCharType="begin">
                <w:ffData>
                  <w:name w:val="Description"/>
                  <w:enabled/>
                  <w:calcOnExit w:val="0"/>
                  <w:statusText w:type="text" w:val="The manner in which the school will provide information and training to students in the methods of conflict resolution, peer medi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870" w:type="dxa"/>
            <w:tcBorders>
              <w:left w:val="single" w:sz="4" w:space="0" w:color="auto"/>
              <w:right w:val="single" w:sz="12" w:space="0" w:color="auto"/>
            </w:tcBorders>
          </w:tcPr>
          <w:p w14:paraId="3AA95ABE" w14:textId="0A4BBF50" w:rsidR="00EB6F03" w:rsidRPr="00CD2135" w:rsidRDefault="00EB6F03" w:rsidP="00EB6F03">
            <w:r w:rsidRPr="00CD2135">
              <w:fldChar w:fldCharType="begin">
                <w:ffData>
                  <w:name w:val="Documents"/>
                  <w:enabled/>
                  <w:calcOnExit w:val="0"/>
                  <w:statusText w:type="text" w:val="List the documents where the policy can be found title of document and page # are ok. Please upload a copy of the document to SharePoint."/>
                  <w:textInput/>
                </w:ffData>
              </w:fldChar>
            </w:r>
            <w:r w:rsidRPr="00CD2135">
              <w:instrText xml:space="preserve"> FORMTEXT </w:instrText>
            </w:r>
            <w:r w:rsidRPr="00CD2135">
              <w:fldChar w:fldCharType="separate"/>
            </w:r>
            <w:r w:rsidRPr="00CD2135">
              <w:rPr>
                <w:noProof/>
              </w:rPr>
              <w:t> </w:t>
            </w:r>
            <w:r w:rsidRPr="00CD2135">
              <w:rPr>
                <w:noProof/>
              </w:rPr>
              <w:t> </w:t>
            </w:r>
            <w:r w:rsidRPr="00CD2135">
              <w:rPr>
                <w:noProof/>
              </w:rPr>
              <w:t> </w:t>
            </w:r>
            <w:r w:rsidRPr="00CD2135">
              <w:rPr>
                <w:noProof/>
              </w:rPr>
              <w:t> </w:t>
            </w:r>
            <w:r w:rsidRPr="00CD2135">
              <w:rPr>
                <w:noProof/>
              </w:rPr>
              <w:t> </w:t>
            </w:r>
            <w:r w:rsidRPr="00CD2135">
              <w:fldChar w:fldCharType="end"/>
            </w:r>
          </w:p>
        </w:tc>
        <w:tc>
          <w:tcPr>
            <w:tcW w:w="1440" w:type="dxa"/>
            <w:tcBorders>
              <w:left w:val="nil"/>
              <w:right w:val="single" w:sz="12" w:space="0" w:color="auto"/>
            </w:tcBorders>
            <w:shd w:val="clear" w:color="auto" w:fill="DBE5F1" w:themeFill="accent1" w:themeFillTint="33"/>
            <w:vAlign w:val="center"/>
          </w:tcPr>
          <w:p w14:paraId="0E0B0DA2" w14:textId="16F7224D" w:rsidR="00EB6F03" w:rsidRDefault="00EB6F03" w:rsidP="00EB6F03">
            <w:pPr>
              <w:jc w:val="center"/>
            </w:pPr>
            <w:r>
              <w:fldChar w:fldCharType="begin">
                <w:ffData>
                  <w:name w:val="Compliant"/>
                  <w:enabled/>
                  <w:calcOnExit w:val="0"/>
                  <w:checkBox>
                    <w:sizeAuto/>
                    <w:default w:val="0"/>
                  </w:checkBox>
                </w:ffData>
              </w:fldChar>
            </w:r>
            <w:r>
              <w:instrText xml:space="preserve"> FORMCHECKBOX </w:instrText>
            </w:r>
            <w:r w:rsidR="000D49E8">
              <w:fldChar w:fldCharType="separate"/>
            </w:r>
            <w:r>
              <w:fldChar w:fldCharType="end"/>
            </w:r>
          </w:p>
        </w:tc>
      </w:tr>
      <w:tr w:rsidR="00EB6F03" w14:paraId="640E5E9A" w14:textId="77777777" w:rsidTr="0039413B">
        <w:trPr>
          <w:cantSplit/>
          <w:trHeight w:val="1340"/>
          <w:jc w:val="center"/>
        </w:trPr>
        <w:tc>
          <w:tcPr>
            <w:tcW w:w="3235" w:type="dxa"/>
            <w:tcBorders>
              <w:left w:val="single" w:sz="12" w:space="0" w:color="auto"/>
              <w:right w:val="nil"/>
            </w:tcBorders>
            <w:shd w:val="clear" w:color="auto" w:fill="DBE5F1" w:themeFill="accent1" w:themeFillTint="33"/>
            <w:vAlign w:val="center"/>
          </w:tcPr>
          <w:p w14:paraId="6226E3E6" w14:textId="722122E2" w:rsidR="00EB6F03" w:rsidRDefault="00EB6F03" w:rsidP="00EB6F03">
            <w:pPr>
              <w:rPr>
                <w:rFonts w:ascii="Franklin Gothic Demi" w:hAnsi="Franklin Gothic Demi"/>
                <w:color w:val="000000"/>
              </w:rPr>
            </w:pPr>
            <w:r w:rsidRPr="00DB6EB8">
              <w:rPr>
                <w:rFonts w:ascii="Franklin Gothic Demi" w:hAnsi="Franklin Gothic Demi"/>
                <w:color w:val="000000"/>
              </w:rPr>
              <w:t>Documentation showing that students are evaluated in all areas of the suspected disability.</w:t>
            </w:r>
          </w:p>
        </w:tc>
        <w:tc>
          <w:tcPr>
            <w:tcW w:w="4680" w:type="dxa"/>
            <w:tcBorders>
              <w:left w:val="nil"/>
              <w:right w:val="single" w:sz="4" w:space="0" w:color="auto"/>
            </w:tcBorders>
          </w:tcPr>
          <w:p w14:paraId="0901CEB1" w14:textId="788B0194" w:rsidR="00EB6F03" w:rsidRDefault="00EB6F03" w:rsidP="00EB6F03">
            <w:r>
              <w:fldChar w:fldCharType="begin">
                <w:ffData>
                  <w:name w:val="Description"/>
                  <w:enabled/>
                  <w:calcOnExit w:val="0"/>
                  <w:statusText w:type="text" w:val="The manner in which the school will provide information and training to students in the methods of conflict resolution, peer medi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870" w:type="dxa"/>
            <w:tcBorders>
              <w:left w:val="single" w:sz="4" w:space="0" w:color="auto"/>
              <w:right w:val="single" w:sz="12" w:space="0" w:color="auto"/>
            </w:tcBorders>
          </w:tcPr>
          <w:p w14:paraId="25631180" w14:textId="07C87398" w:rsidR="00EB6F03" w:rsidRPr="00CD2135" w:rsidRDefault="00EB6F03" w:rsidP="00EB6F03">
            <w:r w:rsidRPr="00CD2135">
              <w:fldChar w:fldCharType="begin">
                <w:ffData>
                  <w:name w:val="Documents"/>
                  <w:enabled/>
                  <w:calcOnExit w:val="0"/>
                  <w:statusText w:type="text" w:val="List the documents where the policy can be found title of document and page # are ok. Please upload a copy of the document to SharePoint."/>
                  <w:textInput/>
                </w:ffData>
              </w:fldChar>
            </w:r>
            <w:r w:rsidRPr="00CD2135">
              <w:instrText xml:space="preserve"> FORMTEXT </w:instrText>
            </w:r>
            <w:r w:rsidRPr="00CD2135">
              <w:fldChar w:fldCharType="separate"/>
            </w:r>
            <w:r w:rsidRPr="00CD2135">
              <w:rPr>
                <w:noProof/>
              </w:rPr>
              <w:t> </w:t>
            </w:r>
            <w:r w:rsidRPr="00CD2135">
              <w:rPr>
                <w:noProof/>
              </w:rPr>
              <w:t> </w:t>
            </w:r>
            <w:r w:rsidRPr="00CD2135">
              <w:rPr>
                <w:noProof/>
              </w:rPr>
              <w:t> </w:t>
            </w:r>
            <w:r w:rsidRPr="00CD2135">
              <w:rPr>
                <w:noProof/>
              </w:rPr>
              <w:t> </w:t>
            </w:r>
            <w:r w:rsidRPr="00CD2135">
              <w:rPr>
                <w:noProof/>
              </w:rPr>
              <w:t> </w:t>
            </w:r>
            <w:r w:rsidRPr="00CD2135">
              <w:fldChar w:fldCharType="end"/>
            </w:r>
          </w:p>
        </w:tc>
        <w:tc>
          <w:tcPr>
            <w:tcW w:w="1440" w:type="dxa"/>
            <w:tcBorders>
              <w:left w:val="nil"/>
              <w:right w:val="single" w:sz="12" w:space="0" w:color="auto"/>
            </w:tcBorders>
            <w:shd w:val="clear" w:color="auto" w:fill="DBE5F1" w:themeFill="accent1" w:themeFillTint="33"/>
            <w:vAlign w:val="center"/>
          </w:tcPr>
          <w:p w14:paraId="64A333FD" w14:textId="30074631" w:rsidR="00EB6F03" w:rsidRDefault="00EB6F03" w:rsidP="00EB6F03">
            <w:pPr>
              <w:jc w:val="center"/>
            </w:pPr>
            <w:r>
              <w:fldChar w:fldCharType="begin">
                <w:ffData>
                  <w:name w:val="Compliant"/>
                  <w:enabled/>
                  <w:calcOnExit w:val="0"/>
                  <w:checkBox>
                    <w:sizeAuto/>
                    <w:default w:val="0"/>
                  </w:checkBox>
                </w:ffData>
              </w:fldChar>
            </w:r>
            <w:r>
              <w:instrText xml:space="preserve"> FORMCHECKBOX </w:instrText>
            </w:r>
            <w:r w:rsidR="000D49E8">
              <w:fldChar w:fldCharType="separate"/>
            </w:r>
            <w:r>
              <w:fldChar w:fldCharType="end"/>
            </w:r>
          </w:p>
        </w:tc>
      </w:tr>
      <w:tr w:rsidR="00EB6F03" w14:paraId="06CE5232" w14:textId="77777777" w:rsidTr="0039413B">
        <w:trPr>
          <w:cantSplit/>
          <w:trHeight w:val="1340"/>
          <w:jc w:val="center"/>
        </w:trPr>
        <w:tc>
          <w:tcPr>
            <w:tcW w:w="3235" w:type="dxa"/>
            <w:tcBorders>
              <w:left w:val="single" w:sz="12" w:space="0" w:color="auto"/>
              <w:right w:val="nil"/>
            </w:tcBorders>
            <w:shd w:val="clear" w:color="auto" w:fill="DBE5F1" w:themeFill="accent1" w:themeFillTint="33"/>
            <w:vAlign w:val="center"/>
          </w:tcPr>
          <w:p w14:paraId="7C443754" w14:textId="77777777" w:rsidR="00EB6F03" w:rsidRPr="0065656A" w:rsidRDefault="00EB6F03" w:rsidP="00EB6F03">
            <w:pPr>
              <w:rPr>
                <w:rFonts w:ascii="Franklin Gothic Demi" w:hAnsi="Franklin Gothic Demi"/>
                <w:color w:val="000000"/>
              </w:rPr>
            </w:pPr>
            <w:r>
              <w:rPr>
                <w:rFonts w:ascii="Franklin Gothic Demi" w:hAnsi="Franklin Gothic Demi"/>
                <w:color w:val="000000"/>
              </w:rPr>
              <w:lastRenderedPageBreak/>
              <w:t>P</w:t>
            </w:r>
            <w:r w:rsidRPr="0065656A">
              <w:rPr>
                <w:rFonts w:ascii="Franklin Gothic Demi" w:hAnsi="Franklin Gothic Demi"/>
                <w:color w:val="000000"/>
              </w:rPr>
              <w:t xml:space="preserve">olicies and procedures designed to prevent the inappropriate overidentification or disproportionate representation by race and ethnicity of children as children with disabilities, including children with disabilities with a particular impairment as described in 34 CFR §300.8, consistent with 20 U.S.C. 1418(d). [20 U.S.C 1412(a)(24); 34 CFR §300.173] </w:t>
            </w:r>
          </w:p>
          <w:p w14:paraId="7DD76AF5" w14:textId="600B7BD6" w:rsidR="00EB6F03" w:rsidRDefault="00EB6F03" w:rsidP="00EB6F03">
            <w:pPr>
              <w:rPr>
                <w:rFonts w:ascii="Franklin Gothic Demi" w:hAnsi="Franklin Gothic Demi"/>
                <w:color w:val="000000"/>
              </w:rPr>
            </w:pPr>
            <w:r w:rsidRPr="0065656A">
              <w:rPr>
                <w:rFonts w:ascii="Franklin Gothic Demi" w:hAnsi="Franklin Gothic Demi"/>
                <w:color w:val="000000"/>
              </w:rPr>
              <w:t>Evaluation requirements, including nondiscriminatory assessment and evaluation. [20 U.S.C. 1414(b)(2)</w:t>
            </w:r>
          </w:p>
        </w:tc>
        <w:tc>
          <w:tcPr>
            <w:tcW w:w="4680" w:type="dxa"/>
            <w:tcBorders>
              <w:left w:val="nil"/>
              <w:right w:val="single" w:sz="4" w:space="0" w:color="auto"/>
            </w:tcBorders>
          </w:tcPr>
          <w:p w14:paraId="4C2F3DED" w14:textId="6290B44A" w:rsidR="00EB6F03" w:rsidRDefault="00EB6F03" w:rsidP="00EB6F03">
            <w:r>
              <w:fldChar w:fldCharType="begin">
                <w:ffData>
                  <w:name w:val="Description"/>
                  <w:enabled/>
                  <w:calcOnExit w:val="0"/>
                  <w:statusText w:type="text" w:val="The manner in which the school will provide information and training to students in the methods of conflict resolution, peer medi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870" w:type="dxa"/>
            <w:tcBorders>
              <w:left w:val="single" w:sz="4" w:space="0" w:color="auto"/>
              <w:right w:val="single" w:sz="12" w:space="0" w:color="auto"/>
            </w:tcBorders>
          </w:tcPr>
          <w:p w14:paraId="4B678FED" w14:textId="646157DE" w:rsidR="00EB6F03" w:rsidRPr="00CD2135" w:rsidRDefault="00EB6F03" w:rsidP="00EB6F03">
            <w:r w:rsidRPr="00CD2135">
              <w:fldChar w:fldCharType="begin">
                <w:ffData>
                  <w:name w:val="Documents"/>
                  <w:enabled/>
                  <w:calcOnExit w:val="0"/>
                  <w:statusText w:type="text" w:val="List the documents where the policy can be found title of document and page # are ok. Please upload a copy of the document to SharePoint."/>
                  <w:textInput/>
                </w:ffData>
              </w:fldChar>
            </w:r>
            <w:r w:rsidRPr="00CD2135">
              <w:instrText xml:space="preserve"> FORMTEXT </w:instrText>
            </w:r>
            <w:r w:rsidRPr="00CD2135">
              <w:fldChar w:fldCharType="separate"/>
            </w:r>
            <w:r w:rsidRPr="00CD2135">
              <w:rPr>
                <w:noProof/>
              </w:rPr>
              <w:t> </w:t>
            </w:r>
            <w:r w:rsidRPr="00CD2135">
              <w:rPr>
                <w:noProof/>
              </w:rPr>
              <w:t> </w:t>
            </w:r>
            <w:r w:rsidRPr="00CD2135">
              <w:rPr>
                <w:noProof/>
              </w:rPr>
              <w:t> </w:t>
            </w:r>
            <w:r w:rsidRPr="00CD2135">
              <w:rPr>
                <w:noProof/>
              </w:rPr>
              <w:t> </w:t>
            </w:r>
            <w:r w:rsidRPr="00CD2135">
              <w:rPr>
                <w:noProof/>
              </w:rPr>
              <w:t> </w:t>
            </w:r>
            <w:r w:rsidRPr="00CD2135">
              <w:fldChar w:fldCharType="end"/>
            </w:r>
          </w:p>
        </w:tc>
        <w:tc>
          <w:tcPr>
            <w:tcW w:w="1440" w:type="dxa"/>
            <w:tcBorders>
              <w:left w:val="nil"/>
              <w:right w:val="single" w:sz="12" w:space="0" w:color="auto"/>
            </w:tcBorders>
            <w:shd w:val="clear" w:color="auto" w:fill="DBE5F1" w:themeFill="accent1" w:themeFillTint="33"/>
            <w:vAlign w:val="center"/>
          </w:tcPr>
          <w:p w14:paraId="5F096757" w14:textId="0574C973" w:rsidR="00EB6F03" w:rsidRDefault="00EB6F03" w:rsidP="00EB6F03">
            <w:pPr>
              <w:jc w:val="center"/>
            </w:pPr>
            <w:r>
              <w:fldChar w:fldCharType="begin">
                <w:ffData>
                  <w:name w:val="Compliant"/>
                  <w:enabled/>
                  <w:calcOnExit w:val="0"/>
                  <w:checkBox>
                    <w:sizeAuto/>
                    <w:default w:val="0"/>
                  </w:checkBox>
                </w:ffData>
              </w:fldChar>
            </w:r>
            <w:r>
              <w:instrText xml:space="preserve"> FORMCHECKBOX </w:instrText>
            </w:r>
            <w:r w:rsidR="000D49E8">
              <w:fldChar w:fldCharType="separate"/>
            </w:r>
            <w:r>
              <w:fldChar w:fldCharType="end"/>
            </w:r>
          </w:p>
        </w:tc>
      </w:tr>
      <w:tr w:rsidR="00EB6F03" w14:paraId="16C2421D" w14:textId="77777777" w:rsidTr="0039413B">
        <w:trPr>
          <w:cantSplit/>
          <w:trHeight w:val="1340"/>
          <w:jc w:val="center"/>
        </w:trPr>
        <w:tc>
          <w:tcPr>
            <w:tcW w:w="3235" w:type="dxa"/>
            <w:tcBorders>
              <w:left w:val="single" w:sz="12" w:space="0" w:color="auto"/>
              <w:right w:val="nil"/>
            </w:tcBorders>
            <w:shd w:val="clear" w:color="auto" w:fill="DBE5F1" w:themeFill="accent1" w:themeFillTint="33"/>
            <w:vAlign w:val="center"/>
          </w:tcPr>
          <w:p w14:paraId="136B5DDE" w14:textId="339AB75B" w:rsidR="00EB6F03" w:rsidRDefault="00EB6F03" w:rsidP="00EB6F03">
            <w:pPr>
              <w:rPr>
                <w:rFonts w:ascii="Franklin Gothic Demi" w:hAnsi="Franklin Gothic Demi"/>
                <w:color w:val="000000"/>
              </w:rPr>
            </w:pPr>
            <w:r w:rsidRPr="00A8122E">
              <w:rPr>
                <w:rFonts w:ascii="Franklin Gothic Demi" w:hAnsi="Franklin Gothic Demi"/>
                <w:color w:val="000000"/>
              </w:rPr>
              <w:t>Determination of eligibility made by group of qualified professionals and parent.</w:t>
            </w:r>
          </w:p>
        </w:tc>
        <w:tc>
          <w:tcPr>
            <w:tcW w:w="4680" w:type="dxa"/>
            <w:tcBorders>
              <w:left w:val="nil"/>
              <w:right w:val="single" w:sz="4" w:space="0" w:color="auto"/>
            </w:tcBorders>
          </w:tcPr>
          <w:p w14:paraId="18FCD91B" w14:textId="692C1933" w:rsidR="00EB6F03" w:rsidRDefault="00EB6F03" w:rsidP="00EB6F03">
            <w:r>
              <w:fldChar w:fldCharType="begin">
                <w:ffData>
                  <w:name w:val="Description"/>
                  <w:enabled/>
                  <w:calcOnExit w:val="0"/>
                  <w:statusText w:type="text" w:val="The manner in which the school will provide information and training to students in the methods of conflict resolution, peer medi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870" w:type="dxa"/>
            <w:tcBorders>
              <w:left w:val="single" w:sz="4" w:space="0" w:color="auto"/>
              <w:right w:val="single" w:sz="12" w:space="0" w:color="auto"/>
            </w:tcBorders>
          </w:tcPr>
          <w:p w14:paraId="372190EA" w14:textId="5BCFB1F0" w:rsidR="00EB6F03" w:rsidRPr="00CD2135" w:rsidRDefault="00EB6F03" w:rsidP="00EB6F03">
            <w:r w:rsidRPr="00CD2135">
              <w:fldChar w:fldCharType="begin">
                <w:ffData>
                  <w:name w:val="Documents"/>
                  <w:enabled/>
                  <w:calcOnExit w:val="0"/>
                  <w:statusText w:type="text" w:val="List the documents where the policy can be found title of document and page # are ok. Please upload a copy of the document to SharePoint."/>
                  <w:textInput/>
                </w:ffData>
              </w:fldChar>
            </w:r>
            <w:r w:rsidRPr="00CD2135">
              <w:instrText xml:space="preserve"> FORMTEXT </w:instrText>
            </w:r>
            <w:r w:rsidRPr="00CD2135">
              <w:fldChar w:fldCharType="separate"/>
            </w:r>
            <w:r w:rsidRPr="00CD2135">
              <w:rPr>
                <w:noProof/>
              </w:rPr>
              <w:t> </w:t>
            </w:r>
            <w:r w:rsidRPr="00CD2135">
              <w:rPr>
                <w:noProof/>
              </w:rPr>
              <w:t> </w:t>
            </w:r>
            <w:r w:rsidRPr="00CD2135">
              <w:rPr>
                <w:noProof/>
              </w:rPr>
              <w:t> </w:t>
            </w:r>
            <w:r w:rsidRPr="00CD2135">
              <w:rPr>
                <w:noProof/>
              </w:rPr>
              <w:t> </w:t>
            </w:r>
            <w:r w:rsidRPr="00CD2135">
              <w:rPr>
                <w:noProof/>
              </w:rPr>
              <w:t> </w:t>
            </w:r>
            <w:r w:rsidRPr="00CD2135">
              <w:fldChar w:fldCharType="end"/>
            </w:r>
          </w:p>
        </w:tc>
        <w:tc>
          <w:tcPr>
            <w:tcW w:w="1440" w:type="dxa"/>
            <w:tcBorders>
              <w:left w:val="nil"/>
              <w:right w:val="single" w:sz="12" w:space="0" w:color="auto"/>
            </w:tcBorders>
            <w:shd w:val="clear" w:color="auto" w:fill="DBE5F1" w:themeFill="accent1" w:themeFillTint="33"/>
            <w:vAlign w:val="center"/>
          </w:tcPr>
          <w:p w14:paraId="1DC12C03" w14:textId="49EA1A0E" w:rsidR="00EB6F03" w:rsidRDefault="00EB6F03" w:rsidP="00EB6F03">
            <w:pPr>
              <w:jc w:val="center"/>
            </w:pPr>
            <w:r>
              <w:fldChar w:fldCharType="begin">
                <w:ffData>
                  <w:name w:val="Compliant"/>
                  <w:enabled/>
                  <w:calcOnExit w:val="0"/>
                  <w:checkBox>
                    <w:sizeAuto/>
                    <w:default w:val="0"/>
                  </w:checkBox>
                </w:ffData>
              </w:fldChar>
            </w:r>
            <w:r>
              <w:instrText xml:space="preserve"> FORMCHECKBOX </w:instrText>
            </w:r>
            <w:r w:rsidR="000D49E8">
              <w:fldChar w:fldCharType="separate"/>
            </w:r>
            <w:r>
              <w:fldChar w:fldCharType="end"/>
            </w:r>
          </w:p>
        </w:tc>
      </w:tr>
      <w:tr w:rsidR="00EB6F03" w14:paraId="74F8DCDD" w14:textId="77777777" w:rsidTr="0039413B">
        <w:trPr>
          <w:cantSplit/>
          <w:trHeight w:val="1340"/>
          <w:jc w:val="center"/>
        </w:trPr>
        <w:tc>
          <w:tcPr>
            <w:tcW w:w="3235" w:type="dxa"/>
            <w:tcBorders>
              <w:left w:val="single" w:sz="12" w:space="0" w:color="auto"/>
              <w:right w:val="nil"/>
            </w:tcBorders>
            <w:shd w:val="clear" w:color="auto" w:fill="DBE5F1" w:themeFill="accent1" w:themeFillTint="33"/>
            <w:vAlign w:val="center"/>
          </w:tcPr>
          <w:p w14:paraId="6032845B" w14:textId="5178E624" w:rsidR="00EB6F03" w:rsidRDefault="00EB6F03" w:rsidP="00EB6F03">
            <w:pPr>
              <w:rPr>
                <w:rFonts w:ascii="Franklin Gothic Demi" w:hAnsi="Franklin Gothic Demi"/>
                <w:color w:val="000000"/>
              </w:rPr>
            </w:pPr>
            <w:r w:rsidRPr="00DB6EB8">
              <w:rPr>
                <w:rFonts w:ascii="Franklin Gothic Demi" w:hAnsi="Franklin Gothic Demi"/>
                <w:color w:val="000000"/>
              </w:rPr>
              <w:lastRenderedPageBreak/>
              <w:t>Evaluation requirements, including nondiscriminatory assessment and evaluation.</w:t>
            </w:r>
          </w:p>
        </w:tc>
        <w:tc>
          <w:tcPr>
            <w:tcW w:w="4680" w:type="dxa"/>
            <w:tcBorders>
              <w:left w:val="nil"/>
              <w:right w:val="single" w:sz="4" w:space="0" w:color="auto"/>
            </w:tcBorders>
          </w:tcPr>
          <w:p w14:paraId="0D0C759F" w14:textId="115B6F3C" w:rsidR="00EB6F03" w:rsidRDefault="00EB6F03" w:rsidP="00EB6F03">
            <w:r>
              <w:fldChar w:fldCharType="begin">
                <w:ffData>
                  <w:name w:val="Description"/>
                  <w:enabled/>
                  <w:calcOnExit w:val="0"/>
                  <w:statusText w:type="text" w:val="The manner in which the school will provide information and training to students in the methods of conflict resolution, peer medi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870" w:type="dxa"/>
            <w:tcBorders>
              <w:left w:val="single" w:sz="4" w:space="0" w:color="auto"/>
              <w:right w:val="single" w:sz="12" w:space="0" w:color="auto"/>
            </w:tcBorders>
          </w:tcPr>
          <w:p w14:paraId="32091115" w14:textId="7BC71C35" w:rsidR="00EB6F03" w:rsidRPr="00CD2135" w:rsidRDefault="00EB6F03" w:rsidP="00EB6F03">
            <w:r w:rsidRPr="00CD2135">
              <w:fldChar w:fldCharType="begin">
                <w:ffData>
                  <w:name w:val="Documents"/>
                  <w:enabled/>
                  <w:calcOnExit w:val="0"/>
                  <w:statusText w:type="text" w:val="List the documents where the policy can be found title of document and page # are ok. Please upload a copy of the document to SharePoint."/>
                  <w:textInput/>
                </w:ffData>
              </w:fldChar>
            </w:r>
            <w:r w:rsidRPr="00CD2135">
              <w:instrText xml:space="preserve"> FORMTEXT </w:instrText>
            </w:r>
            <w:r w:rsidRPr="00CD2135">
              <w:fldChar w:fldCharType="separate"/>
            </w:r>
            <w:r w:rsidRPr="00CD2135">
              <w:rPr>
                <w:noProof/>
              </w:rPr>
              <w:t> </w:t>
            </w:r>
            <w:r w:rsidRPr="00CD2135">
              <w:rPr>
                <w:noProof/>
              </w:rPr>
              <w:t> </w:t>
            </w:r>
            <w:r w:rsidRPr="00CD2135">
              <w:rPr>
                <w:noProof/>
              </w:rPr>
              <w:t> </w:t>
            </w:r>
            <w:r w:rsidRPr="00CD2135">
              <w:rPr>
                <w:noProof/>
              </w:rPr>
              <w:t> </w:t>
            </w:r>
            <w:r w:rsidRPr="00CD2135">
              <w:rPr>
                <w:noProof/>
              </w:rPr>
              <w:t> </w:t>
            </w:r>
            <w:r w:rsidRPr="00CD2135">
              <w:fldChar w:fldCharType="end"/>
            </w:r>
          </w:p>
        </w:tc>
        <w:tc>
          <w:tcPr>
            <w:tcW w:w="1440" w:type="dxa"/>
            <w:tcBorders>
              <w:left w:val="nil"/>
              <w:right w:val="single" w:sz="12" w:space="0" w:color="auto"/>
            </w:tcBorders>
            <w:shd w:val="clear" w:color="auto" w:fill="DBE5F1" w:themeFill="accent1" w:themeFillTint="33"/>
            <w:vAlign w:val="center"/>
          </w:tcPr>
          <w:p w14:paraId="20E10E93" w14:textId="209229C9" w:rsidR="00EB6F03" w:rsidRDefault="00EB6F03" w:rsidP="00EB6F03">
            <w:pPr>
              <w:jc w:val="center"/>
            </w:pPr>
            <w:r>
              <w:fldChar w:fldCharType="begin">
                <w:ffData>
                  <w:name w:val="Compliant"/>
                  <w:enabled/>
                  <w:calcOnExit w:val="0"/>
                  <w:checkBox>
                    <w:sizeAuto/>
                    <w:default w:val="0"/>
                  </w:checkBox>
                </w:ffData>
              </w:fldChar>
            </w:r>
            <w:r>
              <w:instrText xml:space="preserve"> FORMCHECKBOX </w:instrText>
            </w:r>
            <w:r w:rsidR="000D49E8">
              <w:fldChar w:fldCharType="separate"/>
            </w:r>
            <w:r>
              <w:fldChar w:fldCharType="end"/>
            </w:r>
          </w:p>
        </w:tc>
      </w:tr>
      <w:tr w:rsidR="00EB6F03" w14:paraId="428C1073" w14:textId="77777777" w:rsidTr="0039413B">
        <w:trPr>
          <w:cantSplit/>
          <w:trHeight w:val="1115"/>
          <w:jc w:val="center"/>
        </w:trPr>
        <w:tc>
          <w:tcPr>
            <w:tcW w:w="3235" w:type="dxa"/>
            <w:tcBorders>
              <w:left w:val="single" w:sz="12" w:space="0" w:color="auto"/>
              <w:right w:val="nil"/>
            </w:tcBorders>
            <w:shd w:val="clear" w:color="auto" w:fill="DBE5F1" w:themeFill="accent1" w:themeFillTint="33"/>
            <w:vAlign w:val="center"/>
          </w:tcPr>
          <w:p w14:paraId="418B02BE" w14:textId="2621C2E1" w:rsidR="00EB6F03" w:rsidRDefault="00EB6F03" w:rsidP="00EB6F03">
            <w:pPr>
              <w:rPr>
                <w:rFonts w:ascii="Franklin Gothic Demi" w:hAnsi="Franklin Gothic Demi"/>
                <w:color w:val="000000"/>
              </w:rPr>
            </w:pPr>
            <w:r w:rsidRPr="005D2B09">
              <w:rPr>
                <w:rFonts w:ascii="Franklin Gothic Demi" w:hAnsi="Franklin Gothic Demi"/>
                <w:color w:val="000000"/>
              </w:rPr>
              <w:t>[20 U.S.C. 1414(b)(4); 34 CFR §300.306(a)] Child not determined child with a disability if determinant factor is lack of appropriate instruction in reading, lack of appropriate instruction in math, or limited English proficiency; and if child does not otherwise meet eligibility criteria under 34 CFR §300.8(a). [20 U.S.C. 1414(b)(5); 34 CFR §300.306(b)]</w:t>
            </w:r>
          </w:p>
        </w:tc>
        <w:tc>
          <w:tcPr>
            <w:tcW w:w="4680" w:type="dxa"/>
            <w:tcBorders>
              <w:left w:val="nil"/>
              <w:right w:val="single" w:sz="4" w:space="0" w:color="auto"/>
            </w:tcBorders>
          </w:tcPr>
          <w:p w14:paraId="0CF505AC" w14:textId="6A0C7188" w:rsidR="00EB6F03" w:rsidRDefault="00EB6F03" w:rsidP="00EB6F03">
            <w:r>
              <w:fldChar w:fldCharType="begin">
                <w:ffData>
                  <w:name w:val="Description"/>
                  <w:enabled/>
                  <w:calcOnExit w:val="0"/>
                  <w:statusText w:type="text" w:val="The manner in which the school will provide information and training to students in the methods of conflict resolution, peer medi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870" w:type="dxa"/>
            <w:tcBorders>
              <w:left w:val="single" w:sz="4" w:space="0" w:color="auto"/>
              <w:right w:val="single" w:sz="12" w:space="0" w:color="auto"/>
            </w:tcBorders>
          </w:tcPr>
          <w:p w14:paraId="2EE75860" w14:textId="7A6C5ECC" w:rsidR="00EB6F03" w:rsidRPr="00CD2135" w:rsidRDefault="00EB6F03" w:rsidP="00EB6F03">
            <w:r w:rsidRPr="00CD2135">
              <w:fldChar w:fldCharType="begin">
                <w:ffData>
                  <w:name w:val="Documents"/>
                  <w:enabled/>
                  <w:calcOnExit w:val="0"/>
                  <w:statusText w:type="text" w:val="List the documents where the policy can be found title of document and page # are ok. Please upload a copy of the document to SharePoint."/>
                  <w:textInput/>
                </w:ffData>
              </w:fldChar>
            </w:r>
            <w:r w:rsidRPr="00CD2135">
              <w:instrText xml:space="preserve"> FORMTEXT </w:instrText>
            </w:r>
            <w:r w:rsidRPr="00CD2135">
              <w:fldChar w:fldCharType="separate"/>
            </w:r>
            <w:r w:rsidRPr="00CD2135">
              <w:rPr>
                <w:noProof/>
              </w:rPr>
              <w:t> </w:t>
            </w:r>
            <w:r w:rsidRPr="00CD2135">
              <w:rPr>
                <w:noProof/>
              </w:rPr>
              <w:t> </w:t>
            </w:r>
            <w:r w:rsidRPr="00CD2135">
              <w:rPr>
                <w:noProof/>
              </w:rPr>
              <w:t> </w:t>
            </w:r>
            <w:r w:rsidRPr="00CD2135">
              <w:rPr>
                <w:noProof/>
              </w:rPr>
              <w:t> </w:t>
            </w:r>
            <w:r w:rsidRPr="00CD2135">
              <w:rPr>
                <w:noProof/>
              </w:rPr>
              <w:t> </w:t>
            </w:r>
            <w:r w:rsidRPr="00CD2135">
              <w:fldChar w:fldCharType="end"/>
            </w:r>
          </w:p>
        </w:tc>
        <w:tc>
          <w:tcPr>
            <w:tcW w:w="1440" w:type="dxa"/>
            <w:tcBorders>
              <w:left w:val="nil"/>
              <w:right w:val="single" w:sz="12" w:space="0" w:color="auto"/>
            </w:tcBorders>
            <w:shd w:val="clear" w:color="auto" w:fill="DBE5F1" w:themeFill="accent1" w:themeFillTint="33"/>
            <w:vAlign w:val="center"/>
          </w:tcPr>
          <w:p w14:paraId="7C3619E3" w14:textId="2A7DA3A2" w:rsidR="00EB6F03" w:rsidRDefault="00EB6F03" w:rsidP="00EB6F03">
            <w:pPr>
              <w:jc w:val="center"/>
            </w:pPr>
            <w:r>
              <w:fldChar w:fldCharType="begin">
                <w:ffData>
                  <w:name w:val="Compliant"/>
                  <w:enabled/>
                  <w:calcOnExit w:val="0"/>
                  <w:checkBox>
                    <w:sizeAuto/>
                    <w:default w:val="0"/>
                  </w:checkBox>
                </w:ffData>
              </w:fldChar>
            </w:r>
            <w:r>
              <w:instrText xml:space="preserve"> FORMCHECKBOX </w:instrText>
            </w:r>
            <w:r w:rsidR="000D49E8">
              <w:fldChar w:fldCharType="separate"/>
            </w:r>
            <w:r>
              <w:fldChar w:fldCharType="end"/>
            </w:r>
          </w:p>
        </w:tc>
      </w:tr>
      <w:tr w:rsidR="00EB6F03" w14:paraId="6B51DA59" w14:textId="77777777" w:rsidTr="0039413B">
        <w:trPr>
          <w:cantSplit/>
          <w:trHeight w:val="1340"/>
          <w:jc w:val="center"/>
        </w:trPr>
        <w:tc>
          <w:tcPr>
            <w:tcW w:w="3235" w:type="dxa"/>
            <w:tcBorders>
              <w:left w:val="single" w:sz="12" w:space="0" w:color="auto"/>
              <w:right w:val="nil"/>
            </w:tcBorders>
            <w:shd w:val="clear" w:color="auto" w:fill="DBE5F1" w:themeFill="accent1" w:themeFillTint="33"/>
            <w:vAlign w:val="center"/>
          </w:tcPr>
          <w:p w14:paraId="6EA9D3E1" w14:textId="77777777" w:rsidR="00EB6F03" w:rsidRDefault="00EB6F03" w:rsidP="00EB6F03">
            <w:pPr>
              <w:rPr>
                <w:rFonts w:ascii="Franklin Gothic Demi" w:hAnsi="Franklin Gothic Demi"/>
                <w:color w:val="000000"/>
              </w:rPr>
            </w:pPr>
            <w:r w:rsidRPr="00C76C94">
              <w:rPr>
                <w:rFonts w:ascii="Franklin Gothic Demi" w:hAnsi="Franklin Gothic Demi"/>
                <w:color w:val="000000"/>
              </w:rPr>
              <w:lastRenderedPageBreak/>
              <w:t>In interpreting evaluation data for purpose of determining if child is a child with a disability, and educational needs of the child, public agency must draw upon information from variety of sources, including aptitude and achievement tests, parent input, and teacher recommendations, as well as information about the child’s physical condition, social or cultural background, and adaptive behavior; and ensure that information obtained from all of these sources is documented and carefully considered. [[20 U.S.C. 1414(c); 34 CFR §300.306(c)]</w:t>
            </w:r>
          </w:p>
          <w:p w14:paraId="700126D2" w14:textId="0A976FD4" w:rsidR="00485718" w:rsidRDefault="00485718" w:rsidP="00EB6F03">
            <w:pPr>
              <w:rPr>
                <w:rFonts w:ascii="Franklin Gothic Demi" w:hAnsi="Franklin Gothic Demi"/>
                <w:color w:val="000000"/>
              </w:rPr>
            </w:pPr>
          </w:p>
        </w:tc>
        <w:tc>
          <w:tcPr>
            <w:tcW w:w="4680" w:type="dxa"/>
            <w:tcBorders>
              <w:left w:val="nil"/>
              <w:right w:val="single" w:sz="4" w:space="0" w:color="auto"/>
            </w:tcBorders>
          </w:tcPr>
          <w:p w14:paraId="773B26F2" w14:textId="219762FA" w:rsidR="00EB6F03" w:rsidRDefault="00EB6F03" w:rsidP="00EB6F03">
            <w:r>
              <w:fldChar w:fldCharType="begin">
                <w:ffData>
                  <w:name w:val="Description"/>
                  <w:enabled/>
                  <w:calcOnExit w:val="0"/>
                  <w:statusText w:type="text" w:val="The manner in which the school will provide information and training to students in the methods of conflict resolution, peer medi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870" w:type="dxa"/>
            <w:tcBorders>
              <w:left w:val="single" w:sz="4" w:space="0" w:color="auto"/>
              <w:right w:val="single" w:sz="12" w:space="0" w:color="auto"/>
            </w:tcBorders>
          </w:tcPr>
          <w:p w14:paraId="3351F80B" w14:textId="47BCD8AD" w:rsidR="00EB6F03" w:rsidRPr="00CD2135" w:rsidRDefault="00EB6F03" w:rsidP="00EB6F03">
            <w:r w:rsidRPr="00CD2135">
              <w:fldChar w:fldCharType="begin">
                <w:ffData>
                  <w:name w:val="Documents"/>
                  <w:enabled/>
                  <w:calcOnExit w:val="0"/>
                  <w:statusText w:type="text" w:val="List the documents where the policy can be found title of document and page # are ok. Please upload a copy of the document to SharePoint."/>
                  <w:textInput/>
                </w:ffData>
              </w:fldChar>
            </w:r>
            <w:r w:rsidRPr="00CD2135">
              <w:instrText xml:space="preserve"> FORMTEXT </w:instrText>
            </w:r>
            <w:r w:rsidRPr="00CD2135">
              <w:fldChar w:fldCharType="separate"/>
            </w:r>
            <w:r w:rsidRPr="00CD2135">
              <w:rPr>
                <w:noProof/>
              </w:rPr>
              <w:t> </w:t>
            </w:r>
            <w:r w:rsidRPr="00CD2135">
              <w:rPr>
                <w:noProof/>
              </w:rPr>
              <w:t> </w:t>
            </w:r>
            <w:r w:rsidRPr="00CD2135">
              <w:rPr>
                <w:noProof/>
              </w:rPr>
              <w:t> </w:t>
            </w:r>
            <w:r w:rsidRPr="00CD2135">
              <w:rPr>
                <w:noProof/>
              </w:rPr>
              <w:t> </w:t>
            </w:r>
            <w:r w:rsidRPr="00CD2135">
              <w:rPr>
                <w:noProof/>
              </w:rPr>
              <w:t> </w:t>
            </w:r>
            <w:r w:rsidRPr="00CD2135">
              <w:fldChar w:fldCharType="end"/>
            </w:r>
          </w:p>
        </w:tc>
        <w:tc>
          <w:tcPr>
            <w:tcW w:w="1440" w:type="dxa"/>
            <w:tcBorders>
              <w:left w:val="nil"/>
              <w:right w:val="single" w:sz="12" w:space="0" w:color="auto"/>
            </w:tcBorders>
            <w:shd w:val="clear" w:color="auto" w:fill="DBE5F1" w:themeFill="accent1" w:themeFillTint="33"/>
            <w:vAlign w:val="center"/>
          </w:tcPr>
          <w:p w14:paraId="6AA587A6" w14:textId="32D1461B" w:rsidR="00EB6F03" w:rsidRDefault="00EB6F03" w:rsidP="00EB6F03">
            <w:pPr>
              <w:jc w:val="center"/>
            </w:pPr>
            <w:r>
              <w:fldChar w:fldCharType="begin">
                <w:ffData>
                  <w:name w:val="Compliant"/>
                  <w:enabled/>
                  <w:calcOnExit w:val="0"/>
                  <w:checkBox>
                    <w:sizeAuto/>
                    <w:default w:val="0"/>
                  </w:checkBox>
                </w:ffData>
              </w:fldChar>
            </w:r>
            <w:r>
              <w:instrText xml:space="preserve"> FORMCHECKBOX </w:instrText>
            </w:r>
            <w:r w:rsidR="000D49E8">
              <w:fldChar w:fldCharType="separate"/>
            </w:r>
            <w:r>
              <w:fldChar w:fldCharType="end"/>
            </w:r>
          </w:p>
        </w:tc>
      </w:tr>
    </w:tbl>
    <w:p w14:paraId="18A20A4B" w14:textId="29F9D3BB" w:rsidR="00781CCF" w:rsidRPr="00073828" w:rsidRDefault="00781CCF" w:rsidP="00073828"/>
    <w:sectPr w:rsidR="00781CCF" w:rsidRPr="00073828" w:rsidSect="00F937F8">
      <w:footerReference w:type="default" r:id="rId11"/>
      <w:headerReference w:type="first" r:id="rId12"/>
      <w:footerReference w:type="first" r:id="rId13"/>
      <w:pgSz w:w="15840" w:h="12240" w:orient="landscape"/>
      <w:pgMar w:top="1440" w:right="720" w:bottom="1440" w:left="720" w:header="72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916D1" w14:textId="77777777" w:rsidR="00EA490F" w:rsidRDefault="00EA490F" w:rsidP="004062C7">
      <w:r>
        <w:separator/>
      </w:r>
    </w:p>
  </w:endnote>
  <w:endnote w:type="continuationSeparator" w:id="0">
    <w:p w14:paraId="30677877" w14:textId="77777777" w:rsidR="00EA490F" w:rsidRDefault="00EA490F" w:rsidP="004062C7">
      <w:r>
        <w:continuationSeparator/>
      </w:r>
    </w:p>
  </w:endnote>
  <w:endnote w:type="continuationNotice" w:id="1">
    <w:p w14:paraId="6E2A048C" w14:textId="77777777" w:rsidR="00EA490F" w:rsidRDefault="00EA490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Franklin Gothic Demi Cond">
    <w:altName w:val="Franklin Gothic Demi Cond"/>
    <w:panose1 w:val="020B07060304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CellMar>
        <w:top w:w="29" w:type="dxa"/>
        <w:left w:w="115" w:type="dxa"/>
        <w:right w:w="115" w:type="dxa"/>
      </w:tblCellMar>
      <w:tblLook w:val="04A0" w:firstRow="1" w:lastRow="0" w:firstColumn="1" w:lastColumn="0" w:noHBand="0" w:noVBand="1"/>
      <w:tblCaption w:val="Footer with title, revision date, page number and agency logo."/>
    </w:tblPr>
    <w:tblGrid>
      <w:gridCol w:w="4799"/>
      <w:gridCol w:w="4798"/>
      <w:gridCol w:w="4803"/>
    </w:tblGrid>
    <w:tr w:rsidR="00F27878" w14:paraId="18A20A55" w14:textId="77777777" w:rsidTr="0054356D">
      <w:trPr>
        <w:trHeight w:val="633"/>
        <w:tblHeader/>
      </w:trPr>
      <w:tc>
        <w:tcPr>
          <w:tcW w:w="4808" w:type="dxa"/>
        </w:tcPr>
        <w:p w14:paraId="18A20A52" w14:textId="4922C4D2" w:rsidR="00F27878" w:rsidRPr="00937FFC" w:rsidRDefault="00E919BD" w:rsidP="00DE08DF">
          <w:pPr>
            <w:pStyle w:val="Footer"/>
          </w:pPr>
          <w:r>
            <w:t>Special Education E</w:t>
          </w:r>
          <w:r w:rsidR="00485718">
            <w:t>v</w:t>
          </w:r>
          <w:r>
            <w:t>aluation</w:t>
          </w:r>
          <w:r w:rsidR="004E775D">
            <w:t xml:space="preserve"> Polic</w:t>
          </w:r>
          <w:r w:rsidR="00DB3B03">
            <w:t>ie</w:t>
          </w:r>
          <w:r w:rsidR="00761CC3">
            <w:t>s</w:t>
          </w:r>
          <w:r w:rsidR="004E775D">
            <w:t xml:space="preserve"> </w:t>
          </w:r>
          <w:r w:rsidR="000E45AD">
            <w:t xml:space="preserve">                              </w:t>
          </w:r>
          <w:r w:rsidR="004E775D">
            <w:t>Self-Assessment</w:t>
          </w:r>
          <w:r w:rsidR="00F27878" w:rsidRPr="00937FFC">
            <w:t xml:space="preserve"> </w:t>
          </w:r>
          <w:r w:rsidR="00F27878" w:rsidRPr="00937FFC">
            <w:br/>
            <w:t xml:space="preserve">(Revised: </w:t>
          </w:r>
          <w:r w:rsidR="004E775D">
            <w:t>September 2021</w:t>
          </w:r>
          <w:r w:rsidR="00F27878">
            <w:t>)</w:t>
          </w:r>
        </w:p>
      </w:tc>
      <w:tc>
        <w:tcPr>
          <w:tcW w:w="4808" w:type="dxa"/>
        </w:tcPr>
        <w:p w14:paraId="18A20A53" w14:textId="77777777" w:rsidR="00F27878" w:rsidRPr="00937FFC" w:rsidRDefault="00F27878" w:rsidP="00DE08DF">
          <w:pPr>
            <w:pStyle w:val="Footer"/>
            <w:jc w:val="center"/>
          </w:pPr>
          <w:r w:rsidRPr="00937FFC">
            <w:t xml:space="preserve">Page </w:t>
          </w:r>
          <w:r w:rsidRPr="00937FFC">
            <w:rPr>
              <w:b/>
            </w:rPr>
            <w:fldChar w:fldCharType="begin"/>
          </w:r>
          <w:r w:rsidRPr="00937FFC">
            <w:rPr>
              <w:b/>
            </w:rPr>
            <w:instrText xml:space="preserve"> PAGE  \* Arabic  \* MERGEFORMAT </w:instrText>
          </w:r>
          <w:r w:rsidRPr="00937FFC">
            <w:rPr>
              <w:b/>
            </w:rPr>
            <w:fldChar w:fldCharType="separate"/>
          </w:r>
          <w:r>
            <w:rPr>
              <w:b/>
            </w:rPr>
            <w:t>2</w:t>
          </w:r>
          <w:r w:rsidRPr="00937FFC">
            <w:rPr>
              <w:b/>
            </w:rPr>
            <w:fldChar w:fldCharType="end"/>
          </w:r>
          <w:r w:rsidRPr="00937FFC">
            <w:t xml:space="preserve"> of </w:t>
          </w:r>
          <w:r w:rsidR="000D49E8">
            <w:fldChar w:fldCharType="begin"/>
          </w:r>
          <w:r w:rsidR="000D49E8">
            <w:instrText xml:space="preserve"> NUMPAGES  \* Arabic  \* MERGEFORMAT </w:instrText>
          </w:r>
          <w:r w:rsidR="000D49E8">
            <w:fldChar w:fldCharType="separate"/>
          </w:r>
          <w:r>
            <w:t>3</w:t>
          </w:r>
          <w:r w:rsidR="000D49E8">
            <w:fldChar w:fldCharType="end"/>
          </w:r>
        </w:p>
      </w:tc>
      <w:tc>
        <w:tcPr>
          <w:tcW w:w="4809" w:type="dxa"/>
        </w:tcPr>
        <w:p w14:paraId="18A20A54" w14:textId="77777777" w:rsidR="00F27878" w:rsidRPr="00937FFC" w:rsidRDefault="00F27878" w:rsidP="0005287E">
          <w:pPr>
            <w:pStyle w:val="Footer"/>
            <w:jc w:val="right"/>
            <w:rPr>
              <w:szCs w:val="18"/>
            </w:rPr>
          </w:pPr>
          <w:r w:rsidRPr="00937FFC">
            <w:rPr>
              <w:noProof/>
            </w:rPr>
            <w:drawing>
              <wp:inline distT="0" distB="0" distL="0" distR="0" wp14:anchorId="18A20A5F" wp14:editId="18A20A60">
                <wp:extent cx="1458349" cy="365760"/>
                <wp:effectExtent l="0" t="0" r="8890" b="0"/>
                <wp:docPr id="1" name="Picture 1" title="AO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OEd MOM Hor 2C_small.png"/>
                        <pic:cNvPicPr/>
                      </pic:nvPicPr>
                      <pic:blipFill>
                        <a:blip r:embed="rId1">
                          <a:extLst>
                            <a:ext uri="{28A0092B-C50C-407E-A947-70E740481C1C}">
                              <a14:useLocalDpi xmlns:a14="http://schemas.microsoft.com/office/drawing/2010/main" val="0"/>
                            </a:ext>
                          </a:extLst>
                        </a:blip>
                        <a:stretch>
                          <a:fillRect/>
                        </a:stretch>
                      </pic:blipFill>
                      <pic:spPr>
                        <a:xfrm>
                          <a:off x="0" y="0"/>
                          <a:ext cx="1458349" cy="365760"/>
                        </a:xfrm>
                        <a:prstGeom prst="rect">
                          <a:avLst/>
                        </a:prstGeom>
                      </pic:spPr>
                    </pic:pic>
                  </a:graphicData>
                </a:graphic>
              </wp:inline>
            </w:drawing>
          </w:r>
        </w:p>
      </w:tc>
    </w:tr>
  </w:tbl>
  <w:p w14:paraId="18A20A56" w14:textId="77777777" w:rsidR="00F27878" w:rsidRPr="00E773E9" w:rsidRDefault="00F27878" w:rsidP="00DE08DF">
    <w:pPr>
      <w:pStyle w:val="Footer"/>
      <w:rPr>
        <w:sz w:val="4"/>
      </w:rPr>
    </w:pPr>
  </w:p>
  <w:p w14:paraId="18A20A57" w14:textId="77777777" w:rsidR="00796D5F" w:rsidRPr="00F27878" w:rsidRDefault="00796D5F" w:rsidP="00DE08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401ED" w14:textId="77777777" w:rsidR="007A7C28" w:rsidRDefault="007A7C28" w:rsidP="007A7C28">
    <w:pPr>
      <w:pStyle w:val="Heading1"/>
    </w:pPr>
    <w:r>
      <w:t xml:space="preserve">Contact Information: </w:t>
    </w:r>
  </w:p>
  <w:p w14:paraId="6AFAC161" w14:textId="77777777" w:rsidR="007A7C28" w:rsidRDefault="007A7C28" w:rsidP="007A7C28">
    <w:r>
      <w:t xml:space="preserve">If you have questions about this document or would like additional </w:t>
    </w:r>
    <w:proofErr w:type="gramStart"/>
    <w:r>
      <w:t>information</w:t>
    </w:r>
    <w:proofErr w:type="gramEnd"/>
    <w:r>
      <w:t xml:space="preserve"> please contact:</w:t>
    </w:r>
  </w:p>
  <w:p w14:paraId="18A20A5E" w14:textId="5999AB05" w:rsidR="00B66234" w:rsidRPr="007A7C28" w:rsidRDefault="007A7C28" w:rsidP="007A7C28">
    <w:r>
      <w:t xml:space="preserve">Simona Kragh, Student Support Services, at </w:t>
    </w:r>
    <w:hyperlink r:id="rId1" w:history="1">
      <w:r w:rsidRPr="009A0E30">
        <w:rPr>
          <w:rStyle w:val="Hyperlink"/>
          <w:rFonts w:cs="Calibri"/>
        </w:rPr>
        <w:t>Simona.Kragh@Vermont.gov</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7D653D" w14:textId="77777777" w:rsidR="00EA490F" w:rsidRDefault="00EA490F" w:rsidP="004062C7">
      <w:r>
        <w:separator/>
      </w:r>
    </w:p>
  </w:footnote>
  <w:footnote w:type="continuationSeparator" w:id="0">
    <w:p w14:paraId="5876F8BC" w14:textId="77777777" w:rsidR="00EA490F" w:rsidRDefault="00EA490F" w:rsidP="004062C7">
      <w:r>
        <w:continuationSeparator/>
      </w:r>
    </w:p>
  </w:footnote>
  <w:footnote w:type="continuationNotice" w:id="1">
    <w:p w14:paraId="614A02CD" w14:textId="77777777" w:rsidR="00EA490F" w:rsidRDefault="00EA490F">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4585" w:type="dxa"/>
      <w:tblInd w:w="-275" w:type="dxa"/>
      <w:tblBorders>
        <w:top w:val="none" w:sz="0"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9005"/>
      <w:gridCol w:w="5580"/>
    </w:tblGrid>
    <w:tr w:rsidR="0005287E" w14:paraId="18A20A5A" w14:textId="77777777" w:rsidTr="0005287E">
      <w:tc>
        <w:tcPr>
          <w:tcW w:w="9005" w:type="dxa"/>
        </w:tcPr>
        <w:p w14:paraId="18A20A58" w14:textId="77777777" w:rsidR="0005287E" w:rsidRDefault="0005287E" w:rsidP="0005287E">
          <w:pPr>
            <w:pStyle w:val="AOE-Header"/>
            <w:spacing w:before="0" w:after="0"/>
            <w:jc w:val="left"/>
            <w:rPr>
              <w:sz w:val="20"/>
              <w:szCs w:val="20"/>
            </w:rPr>
          </w:pPr>
          <w:bookmarkStart w:id="3" w:name="_Hlk24543830"/>
          <w:bookmarkStart w:id="4" w:name="_Hlk24543831"/>
          <w:r w:rsidRPr="00147A67">
            <w:rPr>
              <w:sz w:val="20"/>
              <w:szCs w:val="20"/>
            </w:rPr>
            <w:drawing>
              <wp:inline distT="0" distB="0" distL="0" distR="0" wp14:anchorId="18A20A61" wp14:editId="18A20A62">
                <wp:extent cx="1576705" cy="411480"/>
                <wp:effectExtent l="0" t="0" r="4445" b="7620"/>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OE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76705" cy="411480"/>
                        </a:xfrm>
                        <a:prstGeom prst="rect">
                          <a:avLst/>
                        </a:prstGeom>
                      </pic:spPr>
                    </pic:pic>
                  </a:graphicData>
                </a:graphic>
              </wp:inline>
            </w:drawing>
          </w:r>
        </w:p>
      </w:tc>
      <w:tc>
        <w:tcPr>
          <w:tcW w:w="5580" w:type="dxa"/>
        </w:tcPr>
        <w:p w14:paraId="18A20A59" w14:textId="77777777" w:rsidR="0005287E" w:rsidRDefault="0005287E" w:rsidP="0005287E">
          <w:pPr>
            <w:pStyle w:val="AOE-Header"/>
            <w:spacing w:before="0" w:after="0"/>
            <w:jc w:val="left"/>
            <w:rPr>
              <w:sz w:val="20"/>
              <w:szCs w:val="20"/>
            </w:rPr>
          </w:pPr>
          <w:bookmarkStart w:id="5" w:name="_Hlk16671574"/>
          <w:r>
            <w:rPr>
              <w:sz w:val="20"/>
              <w:szCs w:val="20"/>
            </w:rPr>
            <w:t>1</w:t>
          </w:r>
          <w:r w:rsidRPr="00147A67">
            <w:rPr>
              <w:sz w:val="20"/>
              <w:szCs w:val="20"/>
            </w:rPr>
            <w:t xml:space="preserve"> National Life Drive,</w:t>
          </w:r>
          <w:r>
            <w:rPr>
              <w:sz w:val="20"/>
              <w:szCs w:val="20"/>
            </w:rPr>
            <w:t xml:space="preserve"> Davis 5,</w:t>
          </w:r>
          <w:r w:rsidRPr="00147A67">
            <w:rPr>
              <w:sz w:val="20"/>
              <w:szCs w:val="20"/>
            </w:rPr>
            <w:t xml:space="preserve"> Montpelier, VT </w:t>
          </w:r>
          <w:r w:rsidRPr="003834FF">
            <w:rPr>
              <w:sz w:val="20"/>
              <w:szCs w:val="20"/>
            </w:rPr>
            <w:t>05620-2501</w:t>
          </w:r>
          <w:r w:rsidRPr="00147A67">
            <w:rPr>
              <w:sz w:val="20"/>
              <w:szCs w:val="20"/>
            </w:rPr>
            <w:br/>
            <w:t xml:space="preserve">(p) </w:t>
          </w:r>
          <w:r w:rsidRPr="00F234A0">
            <w:rPr>
              <w:sz w:val="20"/>
              <w:szCs w:val="20"/>
            </w:rPr>
            <w:t>802-828-1130</w:t>
          </w:r>
          <w:r>
            <w:rPr>
              <w:sz w:val="20"/>
              <w:szCs w:val="20"/>
            </w:rPr>
            <w:t xml:space="preserve"> </w:t>
          </w:r>
          <w:r w:rsidRPr="00147A67">
            <w:rPr>
              <w:sz w:val="20"/>
              <w:szCs w:val="20"/>
            </w:rPr>
            <w:t xml:space="preserve">| (f) </w:t>
          </w:r>
          <w:bookmarkEnd w:id="5"/>
          <w:r w:rsidRPr="000978C9">
            <w:rPr>
              <w:sz w:val="20"/>
              <w:szCs w:val="20"/>
            </w:rPr>
            <w:t>802-828-6430</w:t>
          </w:r>
          <w:r>
            <w:rPr>
              <w:sz w:val="20"/>
              <w:szCs w:val="20"/>
            </w:rPr>
            <w:t xml:space="preserve"> </w:t>
          </w:r>
          <w:r w:rsidRPr="00147A67">
            <w:rPr>
              <w:sz w:val="20"/>
              <w:szCs w:val="20"/>
            </w:rPr>
            <w:t xml:space="preserve">| </w:t>
          </w:r>
          <w:r w:rsidRPr="00DF7A10">
            <w:rPr>
              <w:sz w:val="20"/>
              <w:szCs w:val="20"/>
            </w:rPr>
            <w:t>education.vermont.gov</w:t>
          </w:r>
        </w:p>
      </w:tc>
    </w:tr>
    <w:bookmarkEnd w:id="3"/>
    <w:bookmarkEnd w:id="4"/>
  </w:tbl>
  <w:p w14:paraId="18A20A5B" w14:textId="77777777" w:rsidR="0005287E" w:rsidRPr="00B46917" w:rsidRDefault="0005287E" w:rsidP="0005287E">
    <w:pPr>
      <w:pStyle w:val="AOE-Header"/>
      <w:spacing w:before="0" w:after="0" w:line="240" w:lineRule="auto"/>
      <w:jc w:val="left"/>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01DAE"/>
    <w:multiLevelType w:val="hybridMultilevel"/>
    <w:tmpl w:val="BAE0D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B320DC"/>
    <w:multiLevelType w:val="hybridMultilevel"/>
    <w:tmpl w:val="40206D3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945A53"/>
    <w:multiLevelType w:val="hybridMultilevel"/>
    <w:tmpl w:val="12B288A2"/>
    <w:lvl w:ilvl="0" w:tplc="36B2BC1E">
      <w:start w:val="1"/>
      <w:numFmt w:val="bullet"/>
      <w:pStyle w:val="AOE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E33064"/>
    <w:multiLevelType w:val="hybridMultilevel"/>
    <w:tmpl w:val="627470FC"/>
    <w:lvl w:ilvl="0" w:tplc="72FA67D8">
      <w:start w:val="1"/>
      <w:numFmt w:val="decimal"/>
      <w:pStyle w:val="AOENumberedList"/>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7FA0548"/>
    <w:multiLevelType w:val="hybridMultilevel"/>
    <w:tmpl w:val="9B30F5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E512C7"/>
    <w:multiLevelType w:val="hybridMultilevel"/>
    <w:tmpl w:val="E3AC03F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1F10C6"/>
    <w:multiLevelType w:val="hybridMultilevel"/>
    <w:tmpl w:val="405A4B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C314B8"/>
    <w:multiLevelType w:val="hybridMultilevel"/>
    <w:tmpl w:val="36B29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0326B8"/>
    <w:multiLevelType w:val="hybridMultilevel"/>
    <w:tmpl w:val="FCE0B89A"/>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9" w15:restartNumberingAfterBreak="0">
    <w:nsid w:val="2D1D65CA"/>
    <w:multiLevelType w:val="hybridMultilevel"/>
    <w:tmpl w:val="1AAA6E98"/>
    <w:lvl w:ilvl="0" w:tplc="04090019">
      <w:start w:val="1"/>
      <w:numFmt w:val="lowerLetter"/>
      <w:lvlText w:val="%1."/>
      <w:lvlJc w:val="left"/>
      <w:pPr>
        <w:ind w:left="1872" w:hanging="360"/>
      </w:p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10" w15:restartNumberingAfterBreak="0">
    <w:nsid w:val="32105035"/>
    <w:multiLevelType w:val="hybridMultilevel"/>
    <w:tmpl w:val="6CEE4264"/>
    <w:lvl w:ilvl="0" w:tplc="04090019">
      <w:start w:val="1"/>
      <w:numFmt w:val="lowerLetter"/>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1" w15:restartNumberingAfterBreak="0">
    <w:nsid w:val="35AE096C"/>
    <w:multiLevelType w:val="hybridMultilevel"/>
    <w:tmpl w:val="4F805C60"/>
    <w:lvl w:ilvl="0" w:tplc="04090019">
      <w:start w:val="1"/>
      <w:numFmt w:val="lowerLetter"/>
      <w:lvlText w:val="%1."/>
      <w:lvlJc w:val="left"/>
      <w:pPr>
        <w:ind w:left="1736" w:hanging="360"/>
      </w:pPr>
    </w:lvl>
    <w:lvl w:ilvl="1" w:tplc="04090019" w:tentative="1">
      <w:start w:val="1"/>
      <w:numFmt w:val="lowerLetter"/>
      <w:lvlText w:val="%2."/>
      <w:lvlJc w:val="left"/>
      <w:pPr>
        <w:ind w:left="2456" w:hanging="360"/>
      </w:pPr>
    </w:lvl>
    <w:lvl w:ilvl="2" w:tplc="0409001B" w:tentative="1">
      <w:start w:val="1"/>
      <w:numFmt w:val="lowerRoman"/>
      <w:lvlText w:val="%3."/>
      <w:lvlJc w:val="right"/>
      <w:pPr>
        <w:ind w:left="3176" w:hanging="180"/>
      </w:pPr>
    </w:lvl>
    <w:lvl w:ilvl="3" w:tplc="0409000F" w:tentative="1">
      <w:start w:val="1"/>
      <w:numFmt w:val="decimal"/>
      <w:lvlText w:val="%4."/>
      <w:lvlJc w:val="left"/>
      <w:pPr>
        <w:ind w:left="3896" w:hanging="360"/>
      </w:pPr>
    </w:lvl>
    <w:lvl w:ilvl="4" w:tplc="04090019" w:tentative="1">
      <w:start w:val="1"/>
      <w:numFmt w:val="lowerLetter"/>
      <w:lvlText w:val="%5."/>
      <w:lvlJc w:val="left"/>
      <w:pPr>
        <w:ind w:left="4616" w:hanging="360"/>
      </w:pPr>
    </w:lvl>
    <w:lvl w:ilvl="5" w:tplc="0409001B" w:tentative="1">
      <w:start w:val="1"/>
      <w:numFmt w:val="lowerRoman"/>
      <w:lvlText w:val="%6."/>
      <w:lvlJc w:val="right"/>
      <w:pPr>
        <w:ind w:left="5336" w:hanging="180"/>
      </w:pPr>
    </w:lvl>
    <w:lvl w:ilvl="6" w:tplc="0409000F" w:tentative="1">
      <w:start w:val="1"/>
      <w:numFmt w:val="decimal"/>
      <w:lvlText w:val="%7."/>
      <w:lvlJc w:val="left"/>
      <w:pPr>
        <w:ind w:left="6056" w:hanging="360"/>
      </w:pPr>
    </w:lvl>
    <w:lvl w:ilvl="7" w:tplc="04090019" w:tentative="1">
      <w:start w:val="1"/>
      <w:numFmt w:val="lowerLetter"/>
      <w:lvlText w:val="%8."/>
      <w:lvlJc w:val="left"/>
      <w:pPr>
        <w:ind w:left="6776" w:hanging="360"/>
      </w:pPr>
    </w:lvl>
    <w:lvl w:ilvl="8" w:tplc="0409001B" w:tentative="1">
      <w:start w:val="1"/>
      <w:numFmt w:val="lowerRoman"/>
      <w:lvlText w:val="%9."/>
      <w:lvlJc w:val="right"/>
      <w:pPr>
        <w:ind w:left="7496" w:hanging="180"/>
      </w:pPr>
    </w:lvl>
  </w:abstractNum>
  <w:abstractNum w:abstractNumId="12" w15:restartNumberingAfterBreak="0">
    <w:nsid w:val="368122B1"/>
    <w:multiLevelType w:val="hybridMultilevel"/>
    <w:tmpl w:val="47AE38B6"/>
    <w:lvl w:ilvl="0" w:tplc="04090019">
      <w:start w:val="1"/>
      <w:numFmt w:val="lowerLetter"/>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3" w15:restartNumberingAfterBreak="0">
    <w:nsid w:val="39B8067A"/>
    <w:multiLevelType w:val="hybridMultilevel"/>
    <w:tmpl w:val="13121B18"/>
    <w:lvl w:ilvl="0" w:tplc="11B2449A">
      <w:start w:val="1"/>
      <w:numFmt w:val="lowerRoman"/>
      <w:lvlText w:val="%1."/>
      <w:lvlJc w:val="left"/>
      <w:pPr>
        <w:ind w:left="1980" w:hanging="72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4" w15:restartNumberingAfterBreak="0">
    <w:nsid w:val="3AD303AD"/>
    <w:multiLevelType w:val="hybridMultilevel"/>
    <w:tmpl w:val="75CED4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C704428"/>
    <w:multiLevelType w:val="hybridMultilevel"/>
    <w:tmpl w:val="C5640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F550E8"/>
    <w:multiLevelType w:val="hybridMultilevel"/>
    <w:tmpl w:val="204C7B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535399"/>
    <w:multiLevelType w:val="hybridMultilevel"/>
    <w:tmpl w:val="AA7001CC"/>
    <w:lvl w:ilvl="0" w:tplc="B03EC5C4">
      <w:start w:val="6"/>
      <w:numFmt w:val="decimal"/>
      <w:lvlText w:val="%1."/>
      <w:lvlJc w:val="left"/>
      <w:pPr>
        <w:ind w:left="86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6A3D74"/>
    <w:multiLevelType w:val="hybridMultilevel"/>
    <w:tmpl w:val="117C2B9A"/>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9" w15:restartNumberingAfterBreak="0">
    <w:nsid w:val="50047040"/>
    <w:multiLevelType w:val="hybridMultilevel"/>
    <w:tmpl w:val="BAC473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0C55EB2"/>
    <w:multiLevelType w:val="hybridMultilevel"/>
    <w:tmpl w:val="53685862"/>
    <w:lvl w:ilvl="0" w:tplc="F948FDE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4514B5"/>
    <w:multiLevelType w:val="hybridMultilevel"/>
    <w:tmpl w:val="709EF84E"/>
    <w:lvl w:ilvl="0" w:tplc="04090019">
      <w:start w:val="1"/>
      <w:numFmt w:val="lowerLetter"/>
      <w:lvlText w:val="%1."/>
      <w:lvlJc w:val="left"/>
      <w:pPr>
        <w:ind w:left="1224"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8CC555F"/>
    <w:multiLevelType w:val="hybridMultilevel"/>
    <w:tmpl w:val="B7748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5C3AC5"/>
    <w:multiLevelType w:val="hybridMultilevel"/>
    <w:tmpl w:val="C59EC4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E4F4DC8"/>
    <w:multiLevelType w:val="hybridMultilevel"/>
    <w:tmpl w:val="91D06026"/>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5" w15:restartNumberingAfterBreak="0">
    <w:nsid w:val="674E7185"/>
    <w:multiLevelType w:val="hybridMultilevel"/>
    <w:tmpl w:val="2C8E974C"/>
    <w:lvl w:ilvl="0" w:tplc="98D2527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A44C2B"/>
    <w:multiLevelType w:val="hybridMultilevel"/>
    <w:tmpl w:val="62FE0440"/>
    <w:lvl w:ilvl="0" w:tplc="5E682BFA">
      <w:start w:val="1"/>
      <w:numFmt w:val="upperLetter"/>
      <w:lvlText w:val="%1."/>
      <w:lvlJc w:val="left"/>
      <w:pPr>
        <w:ind w:left="476" w:hanging="360"/>
      </w:pPr>
      <w:rPr>
        <w:rFonts w:hint="default"/>
      </w:rPr>
    </w:lvl>
    <w:lvl w:ilvl="1" w:tplc="04090019" w:tentative="1">
      <w:start w:val="1"/>
      <w:numFmt w:val="lowerLetter"/>
      <w:lvlText w:val="%2."/>
      <w:lvlJc w:val="left"/>
      <w:pPr>
        <w:ind w:left="1196" w:hanging="360"/>
      </w:pPr>
    </w:lvl>
    <w:lvl w:ilvl="2" w:tplc="0409001B" w:tentative="1">
      <w:start w:val="1"/>
      <w:numFmt w:val="lowerRoman"/>
      <w:lvlText w:val="%3."/>
      <w:lvlJc w:val="right"/>
      <w:pPr>
        <w:ind w:left="1916" w:hanging="180"/>
      </w:pPr>
    </w:lvl>
    <w:lvl w:ilvl="3" w:tplc="0409000F" w:tentative="1">
      <w:start w:val="1"/>
      <w:numFmt w:val="decimal"/>
      <w:lvlText w:val="%4."/>
      <w:lvlJc w:val="left"/>
      <w:pPr>
        <w:ind w:left="2636" w:hanging="360"/>
      </w:pPr>
    </w:lvl>
    <w:lvl w:ilvl="4" w:tplc="04090019" w:tentative="1">
      <w:start w:val="1"/>
      <w:numFmt w:val="lowerLetter"/>
      <w:lvlText w:val="%5."/>
      <w:lvlJc w:val="left"/>
      <w:pPr>
        <w:ind w:left="3356" w:hanging="360"/>
      </w:pPr>
    </w:lvl>
    <w:lvl w:ilvl="5" w:tplc="0409001B" w:tentative="1">
      <w:start w:val="1"/>
      <w:numFmt w:val="lowerRoman"/>
      <w:lvlText w:val="%6."/>
      <w:lvlJc w:val="right"/>
      <w:pPr>
        <w:ind w:left="4076" w:hanging="180"/>
      </w:pPr>
    </w:lvl>
    <w:lvl w:ilvl="6" w:tplc="0409000F" w:tentative="1">
      <w:start w:val="1"/>
      <w:numFmt w:val="decimal"/>
      <w:lvlText w:val="%7."/>
      <w:lvlJc w:val="left"/>
      <w:pPr>
        <w:ind w:left="4796" w:hanging="360"/>
      </w:pPr>
    </w:lvl>
    <w:lvl w:ilvl="7" w:tplc="04090019" w:tentative="1">
      <w:start w:val="1"/>
      <w:numFmt w:val="lowerLetter"/>
      <w:lvlText w:val="%8."/>
      <w:lvlJc w:val="left"/>
      <w:pPr>
        <w:ind w:left="5516" w:hanging="360"/>
      </w:pPr>
    </w:lvl>
    <w:lvl w:ilvl="8" w:tplc="0409001B" w:tentative="1">
      <w:start w:val="1"/>
      <w:numFmt w:val="lowerRoman"/>
      <w:lvlText w:val="%9."/>
      <w:lvlJc w:val="right"/>
      <w:pPr>
        <w:ind w:left="6236" w:hanging="180"/>
      </w:pPr>
    </w:lvl>
  </w:abstractNum>
  <w:abstractNum w:abstractNumId="27" w15:restartNumberingAfterBreak="0">
    <w:nsid w:val="79F918EB"/>
    <w:multiLevelType w:val="hybridMultilevel"/>
    <w:tmpl w:val="56F436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CEF2EEC"/>
    <w:multiLevelType w:val="hybridMultilevel"/>
    <w:tmpl w:val="7B2021A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D6C5B25"/>
    <w:multiLevelType w:val="hybridMultilevel"/>
    <w:tmpl w:val="1158E184"/>
    <w:lvl w:ilvl="0" w:tplc="40EE477A">
      <w:start w:val="1"/>
      <w:numFmt w:val="decimal"/>
      <w:lvlText w:val="%1."/>
      <w:lvlJc w:val="left"/>
      <w:pPr>
        <w:ind w:left="864" w:hanging="360"/>
      </w:pPr>
      <w:rPr>
        <w:b w:val="0"/>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num w:numId="1">
    <w:abstractNumId w:val="26"/>
  </w:num>
  <w:num w:numId="2">
    <w:abstractNumId w:val="13"/>
  </w:num>
  <w:num w:numId="3">
    <w:abstractNumId w:val="24"/>
  </w:num>
  <w:num w:numId="4">
    <w:abstractNumId w:val="19"/>
  </w:num>
  <w:num w:numId="5">
    <w:abstractNumId w:val="20"/>
  </w:num>
  <w:num w:numId="6">
    <w:abstractNumId w:val="5"/>
  </w:num>
  <w:num w:numId="7">
    <w:abstractNumId w:val="1"/>
  </w:num>
  <w:num w:numId="8">
    <w:abstractNumId w:val="14"/>
  </w:num>
  <w:num w:numId="9">
    <w:abstractNumId w:val="18"/>
  </w:num>
  <w:num w:numId="10">
    <w:abstractNumId w:val="27"/>
  </w:num>
  <w:num w:numId="11">
    <w:abstractNumId w:val="16"/>
  </w:num>
  <w:num w:numId="12">
    <w:abstractNumId w:val="8"/>
  </w:num>
  <w:num w:numId="13">
    <w:abstractNumId w:val="29"/>
  </w:num>
  <w:num w:numId="14">
    <w:abstractNumId w:val="9"/>
  </w:num>
  <w:num w:numId="15">
    <w:abstractNumId w:val="28"/>
  </w:num>
  <w:num w:numId="16">
    <w:abstractNumId w:val="4"/>
  </w:num>
  <w:num w:numId="17">
    <w:abstractNumId w:val="6"/>
  </w:num>
  <w:num w:numId="18">
    <w:abstractNumId w:val="17"/>
  </w:num>
  <w:num w:numId="19">
    <w:abstractNumId w:val="21"/>
  </w:num>
  <w:num w:numId="20">
    <w:abstractNumId w:val="11"/>
  </w:num>
  <w:num w:numId="21">
    <w:abstractNumId w:val="12"/>
  </w:num>
  <w:num w:numId="22">
    <w:abstractNumId w:val="10"/>
  </w:num>
  <w:num w:numId="23">
    <w:abstractNumId w:val="2"/>
  </w:num>
  <w:num w:numId="24">
    <w:abstractNumId w:val="25"/>
  </w:num>
  <w:num w:numId="25">
    <w:abstractNumId w:val="2"/>
  </w:num>
  <w:num w:numId="26">
    <w:abstractNumId w:val="3"/>
  </w:num>
  <w:num w:numId="27">
    <w:abstractNumId w:val="22"/>
  </w:num>
  <w:num w:numId="28">
    <w:abstractNumId w:val="23"/>
  </w:num>
  <w:num w:numId="29">
    <w:abstractNumId w:val="15"/>
  </w:num>
  <w:num w:numId="30">
    <w:abstractNumId w:val="7"/>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yZuoxe8A7H/Zbn6vYLZ/NnZE7leIZuHbDmq8NgkxgPuRwrwFba061FQx94W+BpTqMyHAkfojTFzszPclA44faw==" w:salt="XL1AOSxwHr/H4zTA4JWvDA=="/>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jIzNTY3MDQxNDU0MLJQ0lEKTi0uzszPAykwqgUAr8L6LCwAAAA="/>
  </w:docVars>
  <w:rsids>
    <w:rsidRoot w:val="00FD7980"/>
    <w:rsid w:val="00001D9D"/>
    <w:rsid w:val="00003802"/>
    <w:rsid w:val="00011117"/>
    <w:rsid w:val="00030823"/>
    <w:rsid w:val="000310B4"/>
    <w:rsid w:val="000321FC"/>
    <w:rsid w:val="0005287E"/>
    <w:rsid w:val="00055A49"/>
    <w:rsid w:val="00062DFA"/>
    <w:rsid w:val="00070C91"/>
    <w:rsid w:val="00073828"/>
    <w:rsid w:val="00076509"/>
    <w:rsid w:val="000806B4"/>
    <w:rsid w:val="0008301F"/>
    <w:rsid w:val="00092DA0"/>
    <w:rsid w:val="000978C9"/>
    <w:rsid w:val="000B3621"/>
    <w:rsid w:val="000B437B"/>
    <w:rsid w:val="000E45AD"/>
    <w:rsid w:val="000F3A23"/>
    <w:rsid w:val="000F7F54"/>
    <w:rsid w:val="00102EA8"/>
    <w:rsid w:val="00104EFB"/>
    <w:rsid w:val="00134387"/>
    <w:rsid w:val="00147A67"/>
    <w:rsid w:val="00161F11"/>
    <w:rsid w:val="001645D6"/>
    <w:rsid w:val="00165DB3"/>
    <w:rsid w:val="0017612B"/>
    <w:rsid w:val="00191028"/>
    <w:rsid w:val="001B077E"/>
    <w:rsid w:val="001C141A"/>
    <w:rsid w:val="001C1F88"/>
    <w:rsid w:val="001C25E3"/>
    <w:rsid w:val="001D07C0"/>
    <w:rsid w:val="001D11ED"/>
    <w:rsid w:val="001D35CB"/>
    <w:rsid w:val="001E7FBE"/>
    <w:rsid w:val="001F22D0"/>
    <w:rsid w:val="001F4BA5"/>
    <w:rsid w:val="00204A8C"/>
    <w:rsid w:val="002112F8"/>
    <w:rsid w:val="00217F09"/>
    <w:rsid w:val="002214B1"/>
    <w:rsid w:val="00221659"/>
    <w:rsid w:val="002237E0"/>
    <w:rsid w:val="00233792"/>
    <w:rsid w:val="00242541"/>
    <w:rsid w:val="0024600A"/>
    <w:rsid w:val="0024786D"/>
    <w:rsid w:val="00256309"/>
    <w:rsid w:val="002768DB"/>
    <w:rsid w:val="002768E8"/>
    <w:rsid w:val="0028626E"/>
    <w:rsid w:val="002A0C9D"/>
    <w:rsid w:val="002C2B80"/>
    <w:rsid w:val="002C2D1A"/>
    <w:rsid w:val="002C3428"/>
    <w:rsid w:val="002D6A73"/>
    <w:rsid w:val="002D7238"/>
    <w:rsid w:val="002E0106"/>
    <w:rsid w:val="002E3710"/>
    <w:rsid w:val="002E7E11"/>
    <w:rsid w:val="002F7E75"/>
    <w:rsid w:val="00302C74"/>
    <w:rsid w:val="00314055"/>
    <w:rsid w:val="00326074"/>
    <w:rsid w:val="003274F5"/>
    <w:rsid w:val="003275FD"/>
    <w:rsid w:val="00332368"/>
    <w:rsid w:val="003341CD"/>
    <w:rsid w:val="00334D48"/>
    <w:rsid w:val="0033521B"/>
    <w:rsid w:val="00340C04"/>
    <w:rsid w:val="00345106"/>
    <w:rsid w:val="0039413B"/>
    <w:rsid w:val="003977EC"/>
    <w:rsid w:val="003B1BCA"/>
    <w:rsid w:val="003B7F81"/>
    <w:rsid w:val="003D0155"/>
    <w:rsid w:val="003D090F"/>
    <w:rsid w:val="003E736C"/>
    <w:rsid w:val="004062C7"/>
    <w:rsid w:val="00410700"/>
    <w:rsid w:val="00417582"/>
    <w:rsid w:val="004233A4"/>
    <w:rsid w:val="00442899"/>
    <w:rsid w:val="00444A7A"/>
    <w:rsid w:val="004452D4"/>
    <w:rsid w:val="004460D4"/>
    <w:rsid w:val="004739FF"/>
    <w:rsid w:val="00484A92"/>
    <w:rsid w:val="00485718"/>
    <w:rsid w:val="00490247"/>
    <w:rsid w:val="004916FF"/>
    <w:rsid w:val="004A7AD0"/>
    <w:rsid w:val="004B7F41"/>
    <w:rsid w:val="004C5D7E"/>
    <w:rsid w:val="004C627F"/>
    <w:rsid w:val="004D0E94"/>
    <w:rsid w:val="004D1880"/>
    <w:rsid w:val="004E0D87"/>
    <w:rsid w:val="004E775D"/>
    <w:rsid w:val="00500232"/>
    <w:rsid w:val="00505A69"/>
    <w:rsid w:val="005175DC"/>
    <w:rsid w:val="00536495"/>
    <w:rsid w:val="00536AA0"/>
    <w:rsid w:val="005464E9"/>
    <w:rsid w:val="00566B8A"/>
    <w:rsid w:val="0056727F"/>
    <w:rsid w:val="00575711"/>
    <w:rsid w:val="00580AF5"/>
    <w:rsid w:val="0059538A"/>
    <w:rsid w:val="00595F2B"/>
    <w:rsid w:val="005A2F07"/>
    <w:rsid w:val="005B5528"/>
    <w:rsid w:val="005B61CD"/>
    <w:rsid w:val="005C0FB7"/>
    <w:rsid w:val="005D1A81"/>
    <w:rsid w:val="005D7389"/>
    <w:rsid w:val="005D7ABB"/>
    <w:rsid w:val="006048E4"/>
    <w:rsid w:val="006062D9"/>
    <w:rsid w:val="0062055D"/>
    <w:rsid w:val="00626212"/>
    <w:rsid w:val="0063049A"/>
    <w:rsid w:val="00635130"/>
    <w:rsid w:val="00651E8D"/>
    <w:rsid w:val="00660336"/>
    <w:rsid w:val="00667923"/>
    <w:rsid w:val="006703F6"/>
    <w:rsid w:val="006816AE"/>
    <w:rsid w:val="00681FB9"/>
    <w:rsid w:val="0068401C"/>
    <w:rsid w:val="006C29AA"/>
    <w:rsid w:val="006F5080"/>
    <w:rsid w:val="006F698F"/>
    <w:rsid w:val="00710FE3"/>
    <w:rsid w:val="00721DF9"/>
    <w:rsid w:val="00734368"/>
    <w:rsid w:val="00746838"/>
    <w:rsid w:val="00761CC3"/>
    <w:rsid w:val="0077034A"/>
    <w:rsid w:val="00774ECD"/>
    <w:rsid w:val="00781CCF"/>
    <w:rsid w:val="007914E1"/>
    <w:rsid w:val="007963EC"/>
    <w:rsid w:val="00796D5F"/>
    <w:rsid w:val="007A4182"/>
    <w:rsid w:val="007A7C28"/>
    <w:rsid w:val="007D17B1"/>
    <w:rsid w:val="007D5E67"/>
    <w:rsid w:val="007D6C0D"/>
    <w:rsid w:val="007E3BD6"/>
    <w:rsid w:val="007E54D3"/>
    <w:rsid w:val="008026C4"/>
    <w:rsid w:val="00804ED3"/>
    <w:rsid w:val="00815A05"/>
    <w:rsid w:val="0082162E"/>
    <w:rsid w:val="00826203"/>
    <w:rsid w:val="008533A2"/>
    <w:rsid w:val="00865A62"/>
    <w:rsid w:val="0087647A"/>
    <w:rsid w:val="008A0832"/>
    <w:rsid w:val="008C332D"/>
    <w:rsid w:val="008F27B0"/>
    <w:rsid w:val="008F6F90"/>
    <w:rsid w:val="0092656D"/>
    <w:rsid w:val="00937F53"/>
    <w:rsid w:val="00937FFC"/>
    <w:rsid w:val="0094350D"/>
    <w:rsid w:val="00961A6D"/>
    <w:rsid w:val="00996818"/>
    <w:rsid w:val="009A07C5"/>
    <w:rsid w:val="009A0DF6"/>
    <w:rsid w:val="009A4BD4"/>
    <w:rsid w:val="009B1F03"/>
    <w:rsid w:val="009C410C"/>
    <w:rsid w:val="009D24B2"/>
    <w:rsid w:val="009D34F3"/>
    <w:rsid w:val="009D4528"/>
    <w:rsid w:val="009E7D51"/>
    <w:rsid w:val="00A1111B"/>
    <w:rsid w:val="00A1547A"/>
    <w:rsid w:val="00A211A8"/>
    <w:rsid w:val="00A22D22"/>
    <w:rsid w:val="00A24AEB"/>
    <w:rsid w:val="00A41920"/>
    <w:rsid w:val="00A513A7"/>
    <w:rsid w:val="00A67F96"/>
    <w:rsid w:val="00A71168"/>
    <w:rsid w:val="00A92164"/>
    <w:rsid w:val="00A9790E"/>
    <w:rsid w:val="00AA0207"/>
    <w:rsid w:val="00AC7241"/>
    <w:rsid w:val="00AD1A62"/>
    <w:rsid w:val="00AD4B66"/>
    <w:rsid w:val="00AF33BA"/>
    <w:rsid w:val="00AF600F"/>
    <w:rsid w:val="00AF602B"/>
    <w:rsid w:val="00B03DC1"/>
    <w:rsid w:val="00B04C63"/>
    <w:rsid w:val="00B114D1"/>
    <w:rsid w:val="00B25D38"/>
    <w:rsid w:val="00B25DEC"/>
    <w:rsid w:val="00B540C0"/>
    <w:rsid w:val="00B6001B"/>
    <w:rsid w:val="00B66128"/>
    <w:rsid w:val="00B66234"/>
    <w:rsid w:val="00B668CC"/>
    <w:rsid w:val="00B679AF"/>
    <w:rsid w:val="00B76EBB"/>
    <w:rsid w:val="00B86B15"/>
    <w:rsid w:val="00BC6DE3"/>
    <w:rsid w:val="00BD7ABE"/>
    <w:rsid w:val="00BE3F84"/>
    <w:rsid w:val="00BE43B0"/>
    <w:rsid w:val="00C01AD7"/>
    <w:rsid w:val="00C109A3"/>
    <w:rsid w:val="00C13786"/>
    <w:rsid w:val="00C41853"/>
    <w:rsid w:val="00C42D43"/>
    <w:rsid w:val="00C45437"/>
    <w:rsid w:val="00C51098"/>
    <w:rsid w:val="00C712A7"/>
    <w:rsid w:val="00C712E1"/>
    <w:rsid w:val="00C84E6A"/>
    <w:rsid w:val="00CA71B2"/>
    <w:rsid w:val="00CB29BB"/>
    <w:rsid w:val="00CC230C"/>
    <w:rsid w:val="00CD21BC"/>
    <w:rsid w:val="00CF4EFE"/>
    <w:rsid w:val="00D04EC2"/>
    <w:rsid w:val="00D064CA"/>
    <w:rsid w:val="00D07AE7"/>
    <w:rsid w:val="00D12391"/>
    <w:rsid w:val="00D16276"/>
    <w:rsid w:val="00D22478"/>
    <w:rsid w:val="00D22EA0"/>
    <w:rsid w:val="00D33781"/>
    <w:rsid w:val="00D33F20"/>
    <w:rsid w:val="00D41020"/>
    <w:rsid w:val="00D639F0"/>
    <w:rsid w:val="00D65661"/>
    <w:rsid w:val="00D72AAF"/>
    <w:rsid w:val="00D74A52"/>
    <w:rsid w:val="00D85D7F"/>
    <w:rsid w:val="00DA05AD"/>
    <w:rsid w:val="00DB3B03"/>
    <w:rsid w:val="00DC3C47"/>
    <w:rsid w:val="00DE08DF"/>
    <w:rsid w:val="00DE7FA2"/>
    <w:rsid w:val="00E2171D"/>
    <w:rsid w:val="00E22CA4"/>
    <w:rsid w:val="00E30534"/>
    <w:rsid w:val="00E306A8"/>
    <w:rsid w:val="00E606BA"/>
    <w:rsid w:val="00E773E9"/>
    <w:rsid w:val="00E9189B"/>
    <w:rsid w:val="00E919BD"/>
    <w:rsid w:val="00EA490F"/>
    <w:rsid w:val="00EB6F03"/>
    <w:rsid w:val="00ED3A89"/>
    <w:rsid w:val="00ED49D5"/>
    <w:rsid w:val="00F12CBA"/>
    <w:rsid w:val="00F13432"/>
    <w:rsid w:val="00F14BE4"/>
    <w:rsid w:val="00F234A0"/>
    <w:rsid w:val="00F27878"/>
    <w:rsid w:val="00F36AAF"/>
    <w:rsid w:val="00F406CC"/>
    <w:rsid w:val="00F41E27"/>
    <w:rsid w:val="00F46A0F"/>
    <w:rsid w:val="00F65CB1"/>
    <w:rsid w:val="00F661E5"/>
    <w:rsid w:val="00F76AD8"/>
    <w:rsid w:val="00F90A87"/>
    <w:rsid w:val="00F937F8"/>
    <w:rsid w:val="00FA084B"/>
    <w:rsid w:val="00FA30E1"/>
    <w:rsid w:val="00FA47FB"/>
    <w:rsid w:val="00FD16CE"/>
    <w:rsid w:val="00FD7980"/>
    <w:rsid w:val="00FE2356"/>
    <w:rsid w:val="00FF3CC2"/>
    <w:rsid w:val="00FF7E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8A20A10"/>
  <w15:docId w15:val="{65613D29-F51F-4CB6-95D2-C3930091B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OE - Normal"/>
    <w:qFormat/>
    <w:rsid w:val="008A0832"/>
    <w:pPr>
      <w:spacing w:before="120" w:after="120" w:line="252" w:lineRule="auto"/>
    </w:pPr>
    <w:rPr>
      <w:rFonts w:ascii="Palatino Linotype" w:eastAsia="Times New Roman" w:hAnsi="Palatino Linotype" w:cs="Calibri"/>
      <w:bCs/>
    </w:rPr>
  </w:style>
  <w:style w:type="paragraph" w:styleId="Heading1">
    <w:name w:val="heading 1"/>
    <w:aliases w:val="AOE - Heading 1"/>
    <w:basedOn w:val="Normal"/>
    <w:next w:val="Normal"/>
    <w:link w:val="Heading1Char"/>
    <w:uiPriority w:val="9"/>
    <w:qFormat/>
    <w:rsid w:val="00147A67"/>
    <w:pPr>
      <w:spacing w:before="240"/>
      <w:outlineLvl w:val="0"/>
    </w:pPr>
    <w:rPr>
      <w:rFonts w:ascii="Franklin Gothic Demi Cond" w:hAnsi="Franklin Gothic Demi Cond"/>
      <w:bCs w:val="0"/>
      <w:sz w:val="28"/>
    </w:rPr>
  </w:style>
  <w:style w:type="paragraph" w:styleId="Heading2">
    <w:name w:val="heading 2"/>
    <w:aliases w:val="AOE - Heading 2"/>
    <w:basedOn w:val="Heading1"/>
    <w:next w:val="Normal"/>
    <w:link w:val="Heading2Char"/>
    <w:uiPriority w:val="9"/>
    <w:unhideWhenUsed/>
    <w:qFormat/>
    <w:rsid w:val="008A0832"/>
    <w:pPr>
      <w:outlineLvl w:val="1"/>
    </w:pPr>
    <w:rPr>
      <w:rFonts w:ascii="Franklin Gothic Demi" w:hAnsi="Franklin Gothic Demi"/>
      <w:sz w:val="24"/>
    </w:rPr>
  </w:style>
  <w:style w:type="paragraph" w:styleId="Heading3">
    <w:name w:val="heading 3"/>
    <w:aliases w:val="AOE Heading 3"/>
    <w:basedOn w:val="Heading2"/>
    <w:next w:val="Normal"/>
    <w:link w:val="Heading3Char"/>
    <w:uiPriority w:val="9"/>
    <w:unhideWhenUsed/>
    <w:qFormat/>
    <w:rsid w:val="008A0832"/>
    <w:pPr>
      <w:ind w:left="720"/>
      <w:outlineLvl w:val="2"/>
    </w:pPr>
  </w:style>
  <w:style w:type="paragraph" w:styleId="Heading4">
    <w:name w:val="heading 4"/>
    <w:aliases w:val="AOE Heading 4"/>
    <w:basedOn w:val="Heading3"/>
    <w:next w:val="Normal"/>
    <w:link w:val="Heading4Char"/>
    <w:uiPriority w:val="9"/>
    <w:unhideWhenUsed/>
    <w:qFormat/>
    <w:rsid w:val="004460D4"/>
    <w:pPr>
      <w:keepNext/>
      <w:keepLines/>
      <w:spacing w:before="200"/>
      <w:outlineLvl w:val="3"/>
    </w:pPr>
    <w:rPr>
      <w:rFonts w:eastAsiaTheme="majorEastAsia" w:cstheme="majorBidi"/>
      <w:bCs/>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0C04"/>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340C04"/>
  </w:style>
  <w:style w:type="paragraph" w:styleId="Footer">
    <w:name w:val="footer"/>
    <w:basedOn w:val="Normal"/>
    <w:link w:val="FooterChar"/>
    <w:uiPriority w:val="99"/>
    <w:unhideWhenUsed/>
    <w:rsid w:val="004460D4"/>
    <w:pPr>
      <w:tabs>
        <w:tab w:val="left" w:pos="4680"/>
        <w:tab w:val="right" w:pos="9360"/>
      </w:tabs>
      <w:spacing w:before="0" w:after="0" w:line="240" w:lineRule="auto"/>
    </w:pPr>
    <w:rPr>
      <w:rFonts w:eastAsiaTheme="minorHAnsi" w:cstheme="minorBidi"/>
      <w:sz w:val="20"/>
    </w:rPr>
  </w:style>
  <w:style w:type="character" w:customStyle="1" w:styleId="FooterChar">
    <w:name w:val="Footer Char"/>
    <w:basedOn w:val="DefaultParagraphFont"/>
    <w:link w:val="Footer"/>
    <w:uiPriority w:val="99"/>
    <w:rsid w:val="004460D4"/>
    <w:rPr>
      <w:rFonts w:ascii="Palatino Linotype" w:hAnsi="Palatino Linotype"/>
      <w:bCs/>
      <w:sz w:val="20"/>
    </w:rPr>
  </w:style>
  <w:style w:type="paragraph" w:styleId="BalloonText">
    <w:name w:val="Balloon Text"/>
    <w:basedOn w:val="Normal"/>
    <w:link w:val="BalloonTextChar"/>
    <w:uiPriority w:val="99"/>
    <w:semiHidden/>
    <w:unhideWhenUsed/>
    <w:rsid w:val="00340C04"/>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340C04"/>
    <w:rPr>
      <w:rFonts w:ascii="Tahoma" w:hAnsi="Tahoma" w:cs="Tahoma"/>
      <w:sz w:val="16"/>
      <w:szCs w:val="16"/>
    </w:rPr>
  </w:style>
  <w:style w:type="character" w:styleId="Hyperlink">
    <w:name w:val="Hyperlink"/>
    <w:basedOn w:val="DefaultParagraphFont"/>
    <w:uiPriority w:val="99"/>
    <w:unhideWhenUsed/>
    <w:rsid w:val="0087647A"/>
    <w:rPr>
      <w:rFonts w:cs="Times New Roman"/>
      <w:color w:val="0000FF" w:themeColor="hyperlink"/>
      <w:u w:val="single"/>
    </w:rPr>
  </w:style>
  <w:style w:type="character" w:styleId="FollowedHyperlink">
    <w:name w:val="FollowedHyperlink"/>
    <w:basedOn w:val="DefaultParagraphFont"/>
    <w:uiPriority w:val="99"/>
    <w:semiHidden/>
    <w:unhideWhenUsed/>
    <w:rsid w:val="0087647A"/>
    <w:rPr>
      <w:rFonts w:cs="Times New Roman"/>
      <w:color w:val="800080" w:themeColor="followedHyperlink"/>
      <w:u w:val="single"/>
    </w:rPr>
  </w:style>
  <w:style w:type="paragraph" w:styleId="ListParagraph">
    <w:name w:val="List Paragraph"/>
    <w:basedOn w:val="Normal"/>
    <w:link w:val="ListParagraphChar"/>
    <w:uiPriority w:val="34"/>
    <w:rsid w:val="0087647A"/>
    <w:pPr>
      <w:spacing w:after="200" w:line="276" w:lineRule="auto"/>
      <w:ind w:left="720"/>
      <w:contextualSpacing/>
    </w:pPr>
    <w:rPr>
      <w:rFonts w:asciiTheme="minorHAnsi" w:eastAsiaTheme="minorEastAsia" w:hAnsiTheme="minorHAnsi"/>
    </w:rPr>
  </w:style>
  <w:style w:type="character" w:styleId="Strong">
    <w:name w:val="Strong"/>
    <w:basedOn w:val="DefaultParagraphFont"/>
    <w:uiPriority w:val="22"/>
    <w:rsid w:val="00575711"/>
    <w:rPr>
      <w:b/>
      <w:bCs/>
    </w:rPr>
  </w:style>
  <w:style w:type="table" w:styleId="TableGrid">
    <w:name w:val="Table Grid"/>
    <w:basedOn w:val="TableNormal"/>
    <w:uiPriority w:val="39"/>
    <w:rsid w:val="00937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C1F88"/>
    <w:rPr>
      <w:color w:val="808080"/>
    </w:rPr>
  </w:style>
  <w:style w:type="character" w:customStyle="1" w:styleId="Heading1Char">
    <w:name w:val="Heading 1 Char"/>
    <w:aliases w:val="AOE - Heading 1 Char"/>
    <w:basedOn w:val="DefaultParagraphFont"/>
    <w:link w:val="Heading1"/>
    <w:uiPriority w:val="9"/>
    <w:rsid w:val="00147A67"/>
    <w:rPr>
      <w:rFonts w:ascii="Franklin Gothic Demi Cond" w:eastAsia="Times New Roman" w:hAnsi="Franklin Gothic Demi Cond" w:cs="Calibri"/>
      <w:sz w:val="28"/>
    </w:rPr>
  </w:style>
  <w:style w:type="paragraph" w:styleId="Title">
    <w:name w:val="Title"/>
    <w:aliases w:val="AOE - Title"/>
    <w:basedOn w:val="Normal"/>
    <w:next w:val="Normal"/>
    <w:link w:val="TitleChar"/>
    <w:uiPriority w:val="10"/>
    <w:qFormat/>
    <w:rsid w:val="00147A67"/>
    <w:pPr>
      <w:spacing w:before="360" w:after="240" w:line="276" w:lineRule="auto"/>
      <w:jc w:val="center"/>
    </w:pPr>
    <w:rPr>
      <w:rFonts w:ascii="Franklin Gothic Demi Cond" w:hAnsi="Franklin Gothic Demi Cond"/>
      <w:sz w:val="36"/>
    </w:rPr>
  </w:style>
  <w:style w:type="character" w:customStyle="1" w:styleId="TitleChar">
    <w:name w:val="Title Char"/>
    <w:aliases w:val="AOE - Title Char"/>
    <w:basedOn w:val="DefaultParagraphFont"/>
    <w:link w:val="Title"/>
    <w:uiPriority w:val="10"/>
    <w:rsid w:val="00147A67"/>
    <w:rPr>
      <w:rFonts w:ascii="Franklin Gothic Demi Cond" w:eastAsia="Times New Roman" w:hAnsi="Franklin Gothic Demi Cond" w:cs="Calibri"/>
      <w:bCs/>
      <w:sz w:val="36"/>
    </w:rPr>
  </w:style>
  <w:style w:type="paragraph" w:customStyle="1" w:styleId="AOE-Header">
    <w:name w:val="AOE - Header"/>
    <w:basedOn w:val="Normal"/>
    <w:link w:val="AOE-HeaderChar"/>
    <w:rsid w:val="004062C7"/>
    <w:pPr>
      <w:jc w:val="center"/>
    </w:pPr>
    <w:rPr>
      <w:noProof/>
    </w:rPr>
  </w:style>
  <w:style w:type="character" w:customStyle="1" w:styleId="Heading2Char">
    <w:name w:val="Heading 2 Char"/>
    <w:aliases w:val="AOE - Heading 2 Char"/>
    <w:basedOn w:val="DefaultParagraphFont"/>
    <w:link w:val="Heading2"/>
    <w:uiPriority w:val="9"/>
    <w:rsid w:val="008A0832"/>
    <w:rPr>
      <w:rFonts w:ascii="Franklin Gothic Demi" w:eastAsia="Times New Roman" w:hAnsi="Franklin Gothic Demi" w:cs="Calibri"/>
      <w:sz w:val="24"/>
    </w:rPr>
  </w:style>
  <w:style w:type="character" w:customStyle="1" w:styleId="AOE-HeaderChar">
    <w:name w:val="AOE - Header Char"/>
    <w:basedOn w:val="DefaultParagraphFont"/>
    <w:link w:val="AOE-Header"/>
    <w:rsid w:val="004062C7"/>
    <w:rPr>
      <w:rFonts w:ascii="Palatino Linotype" w:eastAsia="Times New Roman" w:hAnsi="Palatino Linotype" w:cs="Calibri"/>
      <w:bCs/>
      <w:noProof/>
    </w:rPr>
  </w:style>
  <w:style w:type="character" w:customStyle="1" w:styleId="Heading3Char">
    <w:name w:val="Heading 3 Char"/>
    <w:aliases w:val="AOE Heading 3 Char"/>
    <w:basedOn w:val="DefaultParagraphFont"/>
    <w:link w:val="Heading3"/>
    <w:uiPriority w:val="9"/>
    <w:rsid w:val="008A0832"/>
    <w:rPr>
      <w:rFonts w:ascii="Franklin Gothic Demi" w:eastAsia="Times New Roman" w:hAnsi="Franklin Gothic Demi" w:cs="Calibri"/>
      <w:sz w:val="24"/>
    </w:rPr>
  </w:style>
  <w:style w:type="character" w:customStyle="1" w:styleId="Heading4Char">
    <w:name w:val="Heading 4 Char"/>
    <w:aliases w:val="AOE Heading 4 Char"/>
    <w:basedOn w:val="DefaultParagraphFont"/>
    <w:link w:val="Heading4"/>
    <w:uiPriority w:val="9"/>
    <w:rsid w:val="004460D4"/>
    <w:rPr>
      <w:rFonts w:ascii="Franklin Gothic Demi" w:eastAsiaTheme="majorEastAsia" w:hAnsi="Franklin Gothic Demi" w:cstheme="majorBidi"/>
      <w:bCs/>
      <w:i/>
      <w:iCs/>
      <w:color w:val="000000" w:themeColor="text1"/>
      <w:sz w:val="24"/>
    </w:rPr>
  </w:style>
  <w:style w:type="paragraph" w:customStyle="1" w:styleId="AOEBulletedList">
    <w:name w:val="AOE Bulleted List"/>
    <w:basedOn w:val="ListParagraph"/>
    <w:link w:val="AOEBulletedListChar"/>
    <w:qFormat/>
    <w:rsid w:val="008A0832"/>
    <w:pPr>
      <w:numPr>
        <w:numId w:val="23"/>
      </w:numPr>
      <w:spacing w:line="252" w:lineRule="auto"/>
    </w:pPr>
    <w:rPr>
      <w:rFonts w:ascii="Palatino Linotype" w:hAnsi="Palatino Linotype"/>
    </w:rPr>
  </w:style>
  <w:style w:type="character" w:customStyle="1" w:styleId="ListParagraphChar">
    <w:name w:val="List Paragraph Char"/>
    <w:basedOn w:val="DefaultParagraphFont"/>
    <w:link w:val="ListParagraph"/>
    <w:uiPriority w:val="34"/>
    <w:rsid w:val="00B04C63"/>
    <w:rPr>
      <w:rFonts w:eastAsiaTheme="minorEastAsia" w:cs="Calibri"/>
      <w:bCs/>
    </w:rPr>
  </w:style>
  <w:style w:type="character" w:customStyle="1" w:styleId="AOEBulletedListChar">
    <w:name w:val="AOE Bulleted List Char"/>
    <w:basedOn w:val="ListParagraphChar"/>
    <w:link w:val="AOEBulletedList"/>
    <w:rsid w:val="008A0832"/>
    <w:rPr>
      <w:rFonts w:ascii="Palatino Linotype" w:eastAsiaTheme="minorEastAsia" w:hAnsi="Palatino Linotype" w:cs="Calibri"/>
      <w:bCs/>
    </w:rPr>
  </w:style>
  <w:style w:type="paragraph" w:customStyle="1" w:styleId="AOENumberedList">
    <w:name w:val="AOE Numbered List"/>
    <w:basedOn w:val="AOEBulletedList"/>
    <w:link w:val="AOENumberedListChar"/>
    <w:qFormat/>
    <w:rsid w:val="008A0832"/>
    <w:pPr>
      <w:numPr>
        <w:numId w:val="26"/>
      </w:numPr>
    </w:pPr>
  </w:style>
  <w:style w:type="character" w:customStyle="1" w:styleId="AOENumberedListChar">
    <w:name w:val="AOE Numbered List Char"/>
    <w:basedOn w:val="AOEBulletedListChar"/>
    <w:link w:val="AOENumberedList"/>
    <w:rsid w:val="008A0832"/>
    <w:rPr>
      <w:rFonts w:ascii="Palatino Linotype" w:eastAsiaTheme="minorEastAsia" w:hAnsi="Palatino Linotype" w:cs="Calibri"/>
      <w:bCs/>
    </w:rPr>
  </w:style>
  <w:style w:type="character" w:styleId="UnresolvedMention">
    <w:name w:val="Unresolved Mention"/>
    <w:basedOn w:val="DefaultParagraphFont"/>
    <w:uiPriority w:val="99"/>
    <w:semiHidden/>
    <w:unhideWhenUsed/>
    <w:rsid w:val="004D1880"/>
    <w:rPr>
      <w:color w:val="605E5C"/>
      <w:shd w:val="clear" w:color="auto" w:fill="E1DFDD"/>
    </w:rPr>
  </w:style>
  <w:style w:type="paragraph" w:styleId="BodyText">
    <w:name w:val="Body Text"/>
    <w:basedOn w:val="Normal"/>
    <w:link w:val="BodyTextChar"/>
    <w:rsid w:val="00147A67"/>
    <w:pPr>
      <w:spacing w:before="0" w:after="0" w:line="240" w:lineRule="auto"/>
    </w:pPr>
    <w:rPr>
      <w:rFonts w:ascii="Times New Roman" w:hAnsi="Times New Roman" w:cs="Times New Roman"/>
      <w:b/>
      <w:sz w:val="24"/>
      <w:szCs w:val="24"/>
    </w:rPr>
  </w:style>
  <w:style w:type="character" w:customStyle="1" w:styleId="BodyTextChar">
    <w:name w:val="Body Text Char"/>
    <w:basedOn w:val="DefaultParagraphFont"/>
    <w:link w:val="BodyText"/>
    <w:rsid w:val="00147A67"/>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730581">
      <w:bodyDiv w:val="1"/>
      <w:marLeft w:val="0"/>
      <w:marRight w:val="0"/>
      <w:marTop w:val="0"/>
      <w:marBottom w:val="0"/>
      <w:divBdr>
        <w:top w:val="none" w:sz="0" w:space="0" w:color="auto"/>
        <w:left w:val="none" w:sz="0" w:space="0" w:color="auto"/>
        <w:bottom w:val="none" w:sz="0" w:space="0" w:color="auto"/>
        <w:right w:val="none" w:sz="0" w:space="0" w:color="auto"/>
      </w:divBdr>
    </w:div>
    <w:div w:id="746221969">
      <w:bodyDiv w:val="1"/>
      <w:marLeft w:val="0"/>
      <w:marRight w:val="0"/>
      <w:marTop w:val="0"/>
      <w:marBottom w:val="0"/>
      <w:divBdr>
        <w:top w:val="none" w:sz="0" w:space="0" w:color="auto"/>
        <w:left w:val="none" w:sz="0" w:space="0" w:color="auto"/>
        <w:bottom w:val="none" w:sz="0" w:space="0" w:color="auto"/>
        <w:right w:val="none" w:sz="0" w:space="0" w:color="auto"/>
      </w:divBdr>
    </w:div>
    <w:div w:id="1733039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hyperlink" Target="mailto:Simona.Kragh@Vermont.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98B5988A852C4DBB11E282D575DB36" ma:contentTypeVersion="12" ma:contentTypeDescription="Create a new document." ma:contentTypeScope="" ma:versionID="966c956cc8113ec76576b5e9f19fef12">
  <xsd:schema xmlns:xsd="http://www.w3.org/2001/XMLSchema" xmlns:xs="http://www.w3.org/2001/XMLSchema" xmlns:p="http://schemas.microsoft.com/office/2006/metadata/properties" xmlns:ns2="3cfe686b-f520-40a1-8423-e0444a61d06f" xmlns:ns3="2039a670-5f3d-4a46-b3fd-f00d678c3512" targetNamespace="http://schemas.microsoft.com/office/2006/metadata/properties" ma:root="true" ma:fieldsID="7a74330201a284b233c4c07bc5050f01" ns2:_="" ns3:_="">
    <xsd:import namespace="3cfe686b-f520-40a1-8423-e0444a61d06f"/>
    <xsd:import namespace="2039a670-5f3d-4a46-b3fd-f00d678c351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fe686b-f520-40a1-8423-e0444a61d0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039a670-5f3d-4a46-b3fd-f00d678c351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2039a670-5f3d-4a46-b3fd-f00d678c3512">
      <UserInfo>
        <DisplayName>Connizzo, Kate</DisplayName>
        <AccountId>13</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098BC2-F1A4-4DEE-9784-61E28BC09E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fe686b-f520-40a1-8423-e0444a61d06f"/>
    <ds:schemaRef ds:uri="2039a670-5f3d-4a46-b3fd-f00d678c35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5D407D-49E1-461B-839B-45D11B48187D}">
  <ds:schemaRefs>
    <ds:schemaRef ds:uri="http://www.w3.org/XML/1998/namespace"/>
    <ds:schemaRef ds:uri="http://purl.org/dc/terms/"/>
    <ds:schemaRef ds:uri="2039a670-5f3d-4a46-b3fd-f00d678c3512"/>
    <ds:schemaRef ds:uri="3cfe686b-f520-40a1-8423-e0444a61d06f"/>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713131F7-1ADA-45D4-A710-6323628CF03E}">
  <ds:schemaRefs>
    <ds:schemaRef ds:uri="http://schemas.openxmlformats.org/officeDocument/2006/bibliography"/>
  </ds:schemaRefs>
</ds:datastoreItem>
</file>

<file path=customXml/itemProps4.xml><?xml version="1.0" encoding="utf-8"?>
<ds:datastoreItem xmlns:ds="http://schemas.openxmlformats.org/officeDocument/2006/customXml" ds:itemID="{590848F9-2D83-4404-B038-AA5A99146F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641</Words>
  <Characters>3655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Paraprofessional Policies LEA self-assessment</vt:lpstr>
    </vt:vector>
  </TitlesOfParts>
  <Company>Vermont Agency of Education</Company>
  <LinksUpToDate>false</LinksUpToDate>
  <CharactersWithSpaces>4288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Education Evaluation Policies LEA Self-Assessment</dc:title>
  <dc:creator>VermontAgencyofEducation1@Vermontgov.onmicrosoft.com</dc:creator>
  <cp:keywords/>
  <cp:lastModifiedBy>Chicoine, Lucille</cp:lastModifiedBy>
  <cp:revision>4</cp:revision>
  <cp:lastPrinted>2021-09-21T16:42:00Z</cp:lastPrinted>
  <dcterms:created xsi:type="dcterms:W3CDTF">2021-09-22T17:43:00Z</dcterms:created>
  <dcterms:modified xsi:type="dcterms:W3CDTF">2021-09-22T17:44:00Z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0x0101009A98B5988A852C4DBB11E282D575DB36</vt:lpwstr>
  </property>
</Properties>
</file>