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3418" w14:textId="0BF84598" w:rsidR="00FB7081" w:rsidRPr="002E3C1E" w:rsidRDefault="00A5461B" w:rsidP="0033006B">
      <w:pPr>
        <w:bidi/>
        <w:jc w:val="center"/>
        <w:rPr>
          <w:rFonts w:ascii="Palatino Linotype" w:hAnsi="Palatino Linotype"/>
          <w:b/>
          <w:color w:val="943634"/>
        </w:rPr>
      </w:pPr>
      <w:r w:rsidRPr="002E3C1E">
        <w:rPr>
          <w:rFonts w:ascii="Palatino Linotype" w:hAnsi="Palatino Linotype"/>
          <w:b/>
          <w:bCs/>
          <w:color w:val="943634"/>
          <w:highlight w:val="yellow"/>
          <w:lang w:bidi="ar-SA"/>
        </w:rPr>
        <w:t>[Insert School/SU Letterhead]</w:t>
      </w:r>
    </w:p>
    <w:p w14:paraId="5E5864A5" w14:textId="77777777" w:rsidR="00FB7081" w:rsidRPr="002E3C1E" w:rsidRDefault="00D35AC5" w:rsidP="00444DC0">
      <w:pPr>
        <w:bidi/>
        <w:rPr>
          <w:rFonts w:ascii="Palatino Linotype" w:hAnsi="Palatino Linotype"/>
          <w:sz w:val="20"/>
          <w:szCs w:val="20"/>
        </w:rPr>
      </w:pPr>
      <w:r w:rsidRPr="002E3C1E">
        <w:rPr>
          <w:sz w:val="20"/>
          <w:rtl/>
          <w:lang w:eastAsia="prs" w:bidi="ar-SA"/>
        </w:rPr>
        <w:t>والدین</w:t>
      </w:r>
      <w:r w:rsidRPr="002E3C1E">
        <w:rPr>
          <w:sz w:val="20"/>
          <w:rtl/>
          <w:lang w:eastAsia="prs"/>
        </w:rPr>
        <w:t>/</w:t>
      </w:r>
      <w:r w:rsidRPr="002E3C1E">
        <w:rPr>
          <w:sz w:val="20"/>
          <w:rtl/>
          <w:lang w:eastAsia="prs" w:bidi="ar-SA"/>
        </w:rPr>
        <w:t>سرپرست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محترم</w:t>
      </w:r>
      <w:r w:rsidRPr="002E3C1E">
        <w:rPr>
          <w:sz w:val="20"/>
          <w:rtl/>
          <w:lang w:eastAsia="prs"/>
        </w:rPr>
        <w:t>:</w:t>
      </w:r>
    </w:p>
    <w:p w14:paraId="0019E550" w14:textId="077279A7" w:rsidR="00444DC0" w:rsidRPr="002E3C1E" w:rsidRDefault="00D17723" w:rsidP="00444DC0">
      <w:pPr>
        <w:bidi/>
        <w:rPr>
          <w:rFonts w:ascii="Palatino Linotype" w:hAnsi="Palatino Linotype"/>
          <w:sz w:val="20"/>
          <w:szCs w:val="20"/>
        </w:rPr>
      </w:pPr>
      <w:r w:rsidRPr="002E3C1E">
        <w:rPr>
          <w:sz w:val="20"/>
          <w:rtl/>
          <w:lang w:eastAsia="prs" w:bidi="ar-SA"/>
        </w:rPr>
        <w:t>مکتب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آموزش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قبل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کودکستان،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مقررات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واجد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شرایط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بودن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جامعه</w:t>
      </w:r>
      <w:r w:rsidRPr="002E3C1E">
        <w:rPr>
          <w:sz w:val="20"/>
          <w:rtl/>
          <w:lang w:eastAsia="prs"/>
        </w:rPr>
        <w:t xml:space="preserve"> (</w:t>
      </w:r>
      <w:r w:rsidRPr="002E3C1E">
        <w:rPr>
          <w:sz w:val="20"/>
          <w:lang w:eastAsia="prs"/>
        </w:rPr>
        <w:t>CEP</w:t>
      </w:r>
      <w:r w:rsidRPr="002E3C1E">
        <w:rPr>
          <w:sz w:val="20"/>
          <w:rtl/>
          <w:lang w:eastAsia="prs"/>
        </w:rPr>
        <w:t xml:space="preserve">)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ارزاق</w:t>
      </w:r>
      <w:r w:rsidRPr="002E3C1E">
        <w:rPr>
          <w:sz w:val="20"/>
          <w:rtl/>
          <w:lang w:eastAsia="prs"/>
        </w:rPr>
        <w:t xml:space="preserve"> 2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تحت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ملی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غذای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چاشت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مکتب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اشتراک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بر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اساس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CEP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ارزاق</w:t>
      </w:r>
      <w:r w:rsidRPr="002E3C1E">
        <w:rPr>
          <w:sz w:val="20"/>
          <w:rtl/>
          <w:lang w:eastAsia="prs"/>
        </w:rPr>
        <w:t xml:space="preserve"> 2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i/>
          <w:iCs/>
          <w:sz w:val="20"/>
          <w:rtl/>
          <w:lang w:eastAsia="prs" w:bidi="ar-SA"/>
        </w:rPr>
        <w:t>همه</w:t>
      </w:r>
      <w:r w:rsidRPr="002E3C1E">
        <w:rPr>
          <w:i/>
          <w:iCs/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شاگردان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صبحانه</w:t>
      </w:r>
      <w:r w:rsidRPr="002E3C1E">
        <w:rPr>
          <w:sz w:val="20"/>
          <w:rtl/>
          <w:lang w:eastAsia="prs"/>
        </w:rPr>
        <w:t>/</w:t>
      </w:r>
      <w:r w:rsidRPr="002E3C1E">
        <w:rPr>
          <w:sz w:val="20"/>
          <w:rtl/>
          <w:lang w:eastAsia="prs" w:bidi="ar-SA"/>
        </w:rPr>
        <w:t>غذای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چاشت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بدون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پرداخت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هیچ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مصرف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سال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تحصیلی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کنند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حال،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تعیین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واجد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شرایط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بودن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مزایای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اضافی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مانند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آموزش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تکمیلی،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نرخ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پایین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تر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انترنت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ذریعه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Comcast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کمک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مصارف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امتحان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ورودی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کالج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فرزند</w:t>
      </w:r>
      <w:r w:rsidRPr="002E3C1E">
        <w:rPr>
          <w:sz w:val="20"/>
          <w:rtl/>
          <w:lang w:eastAsia="prs"/>
        </w:rPr>
        <w:t>(</w:t>
      </w:r>
      <w:r w:rsidRPr="002E3C1E">
        <w:rPr>
          <w:sz w:val="20"/>
          <w:rtl/>
          <w:lang w:eastAsia="prs" w:bidi="ar-SA"/>
        </w:rPr>
        <w:t>فرزندان</w:t>
      </w:r>
      <w:r w:rsidRPr="002E3C1E">
        <w:rPr>
          <w:sz w:val="20"/>
          <w:rtl/>
          <w:lang w:eastAsia="prs"/>
        </w:rPr>
        <w:t xml:space="preserve">) </w:t>
      </w:r>
      <w:r w:rsidRPr="002E3C1E">
        <w:rPr>
          <w:sz w:val="20"/>
          <w:rtl/>
          <w:lang w:eastAsia="prs" w:bidi="ar-SA"/>
        </w:rPr>
        <w:t>خود،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فورم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خانواده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تکمیل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>.</w:t>
      </w:r>
    </w:p>
    <w:p w14:paraId="0B72BFCB" w14:textId="77777777" w:rsidR="00D07952" w:rsidRPr="00D07952" w:rsidRDefault="00D35AC5" w:rsidP="00444DC0">
      <w:pPr>
        <w:numPr>
          <w:ilvl w:val="0"/>
          <w:numId w:val="18"/>
        </w:numPr>
        <w:bidi/>
        <w:rPr>
          <w:rFonts w:ascii="Palatino Linotype" w:hAnsi="Palatino Linotype"/>
          <w:sz w:val="20"/>
          <w:szCs w:val="20"/>
          <w:rtl/>
        </w:rPr>
      </w:pPr>
      <w:r w:rsidRPr="002E3C1E">
        <w:rPr>
          <w:rStyle w:val="Emphasis"/>
          <w:rtl/>
          <w:lang w:eastAsia="prs" w:bidi="ar-SA"/>
        </w:rPr>
        <w:t>آیا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برای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هر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طفل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یک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فورم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پر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کنم؟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نخیر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rStyle w:val="SubtleEmphasis"/>
          <w:sz w:val="20"/>
          <w:rtl/>
          <w:lang w:eastAsia="prs" w:bidi="ar-SA"/>
        </w:rPr>
        <w:t>از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یک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فورم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عاید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خانواده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برای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همه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شاگردان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خانواده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خود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استفاده</w:t>
      </w:r>
      <w:r w:rsidRPr="002E3C1E">
        <w:rPr>
          <w:rStyle w:val="SubtleEmphasis"/>
          <w:sz w:val="20"/>
          <w:rtl/>
          <w:lang w:eastAsia="prs"/>
        </w:rPr>
        <w:t xml:space="preserve"> </w:t>
      </w:r>
      <w:r w:rsidRPr="002E3C1E">
        <w:rPr>
          <w:rStyle w:val="SubtleEmphasis"/>
          <w:sz w:val="20"/>
          <w:rtl/>
          <w:lang w:eastAsia="prs" w:bidi="ar-SA"/>
        </w:rPr>
        <w:t>کنید</w:t>
      </w:r>
      <w:r w:rsidRPr="002E3C1E">
        <w:rPr>
          <w:rStyle w:val="SubtleEmphasis"/>
          <w:sz w:val="20"/>
          <w:rtl/>
          <w:lang w:eastAsia="prs"/>
        </w:rPr>
        <w:t>.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فورم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نامکمل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قابل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قبول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نیست،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بنابراین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مطمئن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شوید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تمام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معلومات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مورد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نیاز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فورمه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تکمیل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آدرس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زیر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برگردانید</w:t>
      </w:r>
      <w:r w:rsidRPr="002E3C1E">
        <w:rPr>
          <w:sz w:val="20"/>
          <w:rtl/>
          <w:lang w:eastAsia="prs"/>
        </w:rPr>
        <w:t xml:space="preserve">: </w:t>
      </w:r>
    </w:p>
    <w:p w14:paraId="7C7ED998" w14:textId="66A2B7D1" w:rsidR="00444DC0" w:rsidRPr="002E3C1E" w:rsidRDefault="00D35AC5" w:rsidP="00D07952">
      <w:pPr>
        <w:bidi/>
        <w:ind w:left="360"/>
        <w:rPr>
          <w:rFonts w:ascii="Palatino Linotype" w:hAnsi="Palatino Linotype"/>
          <w:sz w:val="20"/>
          <w:szCs w:val="20"/>
        </w:rPr>
      </w:pPr>
      <w:r w:rsidRPr="002E3C1E">
        <w:rPr>
          <w:rStyle w:val="Strong"/>
          <w:rFonts w:ascii="Palatino Linotype" w:hAnsi="Palatino Linotype"/>
          <w:sz w:val="20"/>
          <w:szCs w:val="20"/>
          <w:highlight w:val="yellow"/>
          <w:lang w:bidi="ar-SA"/>
        </w:rPr>
        <w:t>[name, address, phone number</w:t>
      </w:r>
      <w:r w:rsidR="00D07952" w:rsidRPr="00D07952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 xml:space="preserve"> </w:t>
      </w:r>
      <w:r w:rsidR="00D07952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 xml:space="preserve">of School/SU </w:t>
      </w:r>
      <w:r w:rsidR="00D07952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>to return completed form</w:t>
      </w:r>
      <w:r w:rsidRPr="002E3C1E">
        <w:rPr>
          <w:rStyle w:val="Strong"/>
          <w:rFonts w:ascii="Palatino Linotype" w:hAnsi="Palatino Linotype"/>
          <w:sz w:val="20"/>
          <w:szCs w:val="20"/>
          <w:highlight w:val="yellow"/>
          <w:lang w:bidi="ar-SA"/>
        </w:rPr>
        <w:t>]</w:t>
      </w:r>
      <w:r w:rsidRPr="002E3C1E">
        <w:rPr>
          <w:rFonts w:ascii="Palatino Linotype" w:hAnsi="Palatino Linotype"/>
          <w:sz w:val="20"/>
          <w:szCs w:val="20"/>
          <w:highlight w:val="yellow"/>
          <w:lang w:bidi="ar-SA"/>
        </w:rPr>
        <w:t>.</w:t>
      </w:r>
    </w:p>
    <w:p w14:paraId="296E8A84" w14:textId="77777777" w:rsidR="00444DC0" w:rsidRPr="002E3C1E" w:rsidRDefault="001C3CF8" w:rsidP="00E65BF0">
      <w:pPr>
        <w:numPr>
          <w:ilvl w:val="0"/>
          <w:numId w:val="18"/>
        </w:numPr>
        <w:bidi/>
        <w:spacing w:after="0"/>
        <w:rPr>
          <w:rFonts w:ascii="Palatino Linotype" w:hAnsi="Palatino Linotype"/>
          <w:sz w:val="20"/>
          <w:szCs w:val="20"/>
        </w:rPr>
      </w:pPr>
      <w:r w:rsidRPr="002E3C1E">
        <w:rPr>
          <w:rStyle w:val="Emphasis"/>
          <w:rtl/>
          <w:lang w:eastAsia="prs" w:bidi="ar-SA"/>
        </w:rPr>
        <w:t>فرزند</w:t>
      </w:r>
      <w:r w:rsidRPr="002E3C1E">
        <w:rPr>
          <w:rStyle w:val="Emphasis"/>
          <w:rtl/>
          <w:lang w:eastAsia="prs"/>
        </w:rPr>
        <w:t xml:space="preserve"> (</w:t>
      </w:r>
      <w:r w:rsidRPr="002E3C1E">
        <w:rPr>
          <w:rStyle w:val="Emphasis"/>
          <w:rtl/>
          <w:lang w:eastAsia="prs" w:bidi="ar-SA"/>
        </w:rPr>
        <w:t>فرزندان</w:t>
      </w:r>
      <w:r w:rsidRPr="002E3C1E">
        <w:rPr>
          <w:rStyle w:val="Emphasis"/>
          <w:rtl/>
          <w:lang w:eastAsia="prs"/>
        </w:rPr>
        <w:t xml:space="preserve">) </w:t>
      </w:r>
      <w:r w:rsidRPr="002E3C1E">
        <w:rPr>
          <w:rStyle w:val="Emphasis"/>
          <w:rtl/>
          <w:lang w:eastAsia="prs" w:bidi="ar-SA"/>
        </w:rPr>
        <w:t>از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قبل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بدون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کدام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پرداخت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هزینه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در</w:t>
      </w:r>
      <w:r w:rsidRPr="002E3C1E">
        <w:rPr>
          <w:rStyle w:val="Emphasis"/>
          <w:rtl/>
          <w:lang w:eastAsia="prs"/>
        </w:rPr>
        <w:t xml:space="preserve"> 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 w:bidi="ar-SA"/>
        </w:rPr>
        <w:t>مکتب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غذا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دریافت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می</w:t>
      </w:r>
      <w:r w:rsidRPr="002E3C1E">
        <w:rPr>
          <w:rStyle w:val="Emphasis"/>
          <w:lang w:eastAsia="prs"/>
        </w:rPr>
        <w:t>‌</w:t>
      </w:r>
      <w:r w:rsidRPr="002E3C1E">
        <w:rPr>
          <w:rStyle w:val="Emphasis"/>
          <w:rtl/>
          <w:lang w:eastAsia="prs" w:bidi="ar-SA"/>
        </w:rPr>
        <w:t>کند،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چرا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این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فورم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را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تکمیل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کنم؟</w:t>
      </w:r>
      <w:r w:rsidRPr="002E3C1E">
        <w:rPr>
          <w:rStyle w:val="Emphasis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بسیاری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از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برنامه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های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ایالتی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و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فدرال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از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معلومات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عاید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خانواده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تعیین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واجد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شرایط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بودن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برنامه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های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خود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استفاده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می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کنند</w:t>
      </w:r>
      <w:r w:rsidR="00C97FAE" w:rsidRPr="002E3C1E">
        <w:rPr>
          <w:sz w:val="20"/>
          <w:rtl/>
          <w:lang w:eastAsia="prs"/>
        </w:rPr>
        <w:t xml:space="preserve">. </w:t>
      </w:r>
      <w:r w:rsidR="00C97FAE" w:rsidRPr="002E3C1E">
        <w:rPr>
          <w:sz w:val="20"/>
          <w:rtl/>
          <w:lang w:eastAsia="prs" w:bidi="ar-SA"/>
        </w:rPr>
        <w:t>با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تکمیل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این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فورم،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مکتب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شما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می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تواند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تثبیت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نماید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که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آیا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فرزند</w:t>
      </w:r>
      <w:r w:rsidR="00C97FAE" w:rsidRPr="002E3C1E">
        <w:rPr>
          <w:sz w:val="20"/>
          <w:rtl/>
          <w:lang w:eastAsia="prs"/>
        </w:rPr>
        <w:t>(</w:t>
      </w:r>
      <w:r w:rsidR="00C97FAE" w:rsidRPr="002E3C1E">
        <w:rPr>
          <w:sz w:val="20"/>
          <w:rtl/>
          <w:lang w:eastAsia="prs" w:bidi="ar-SA"/>
        </w:rPr>
        <w:t>فرزندان</w:t>
      </w:r>
      <w:r w:rsidR="00C97FAE" w:rsidRPr="002E3C1E">
        <w:rPr>
          <w:sz w:val="20"/>
          <w:rtl/>
          <w:lang w:eastAsia="prs"/>
        </w:rPr>
        <w:t xml:space="preserve">) </w:t>
      </w:r>
      <w:r w:rsidR="00C97FAE" w:rsidRPr="002E3C1E">
        <w:rPr>
          <w:sz w:val="20"/>
          <w:rtl/>
          <w:lang w:eastAsia="prs" w:bidi="ar-SA"/>
        </w:rPr>
        <w:t>شما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سایر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برنامه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ها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واجد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شرایط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است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یا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خیر</w:t>
      </w:r>
      <w:r w:rsidR="00C97FAE" w:rsidRPr="002E3C1E">
        <w:rPr>
          <w:sz w:val="20"/>
          <w:rtl/>
          <w:lang w:eastAsia="prs"/>
        </w:rPr>
        <w:t xml:space="preserve">. </w:t>
      </w:r>
      <w:r w:rsidR="00C97FAE" w:rsidRPr="002E3C1E">
        <w:rPr>
          <w:sz w:val="20"/>
          <w:rtl/>
          <w:lang w:eastAsia="prs" w:bidi="ar-SA"/>
        </w:rPr>
        <w:t>صرف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نظر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از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این،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فرزند</w:t>
      </w:r>
      <w:r w:rsidR="00C97FAE" w:rsidRPr="002E3C1E">
        <w:rPr>
          <w:sz w:val="20"/>
          <w:rtl/>
          <w:lang w:eastAsia="prs"/>
        </w:rPr>
        <w:t>(</w:t>
      </w:r>
      <w:r w:rsidR="00C97FAE" w:rsidRPr="002E3C1E">
        <w:rPr>
          <w:sz w:val="20"/>
          <w:rtl/>
          <w:lang w:eastAsia="prs" w:bidi="ar-SA"/>
        </w:rPr>
        <w:t>فرزندان</w:t>
      </w:r>
      <w:r w:rsidR="00C97FAE" w:rsidRPr="002E3C1E">
        <w:rPr>
          <w:sz w:val="20"/>
          <w:rtl/>
          <w:lang w:eastAsia="prs"/>
        </w:rPr>
        <w:t xml:space="preserve">) </w:t>
      </w:r>
      <w:r w:rsidR="00C97FAE" w:rsidRPr="002E3C1E">
        <w:rPr>
          <w:sz w:val="20"/>
          <w:rtl/>
          <w:lang w:eastAsia="prs" w:bidi="ar-SA"/>
        </w:rPr>
        <w:t>شما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همچنان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وعده</w:t>
      </w:r>
      <w:r w:rsidR="00C97FAE" w:rsidRPr="002E3C1E">
        <w:rPr>
          <w:sz w:val="20"/>
          <w:lang w:eastAsia="prs"/>
        </w:rPr>
        <w:t>‌</w:t>
      </w:r>
      <w:r w:rsidR="00C97FAE" w:rsidRPr="002E3C1E">
        <w:rPr>
          <w:sz w:val="20"/>
          <w:rtl/>
          <w:lang w:eastAsia="prs" w:bidi="ar-SA"/>
        </w:rPr>
        <w:t>های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غذایی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را</w:t>
      </w:r>
      <w:r w:rsidR="00C97FAE" w:rsidRPr="002E3C1E">
        <w:rPr>
          <w:sz w:val="20"/>
          <w:rtl/>
          <w:lang w:eastAsia="prs"/>
        </w:rPr>
        <w:t xml:space="preserve"> </w:t>
      </w:r>
      <w:r w:rsidR="00C97FAE" w:rsidRPr="002E3C1E">
        <w:rPr>
          <w:sz w:val="20"/>
          <w:rtl/>
          <w:lang w:eastAsia="prs" w:bidi="ar-SA"/>
        </w:rPr>
        <w:t>در</w:t>
      </w:r>
      <w:r w:rsidR="00C97FAE" w:rsidRPr="002E3C1E">
        <w:rPr>
          <w:sz w:val="20"/>
          <w:rtl/>
          <w:lang w:eastAsia="prs"/>
        </w:rPr>
        <w:t xml:space="preserve"> 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 w:bidi="ar-SA"/>
        </w:rPr>
        <w:t>مکتب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/>
        </w:rPr>
        <w:t xml:space="preserve"> 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 w:bidi="ar-SA"/>
        </w:rPr>
        <w:t>دریافت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/>
        </w:rPr>
        <w:t xml:space="preserve"> 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 w:bidi="ar-SA"/>
        </w:rPr>
        <w:t>خواهند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/>
        </w:rPr>
        <w:t xml:space="preserve"> 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 w:bidi="ar-SA"/>
        </w:rPr>
        <w:t>کرد</w:t>
      </w:r>
      <w:r w:rsidR="006F423B" w:rsidRPr="002E3C1E">
        <w:rPr>
          <w:rStyle w:val="Strong"/>
          <w:b w:val="0"/>
          <w:bCs w:val="0"/>
          <w:color w:val="auto"/>
          <w:sz w:val="20"/>
          <w:rtl/>
          <w:lang w:eastAsia="prs"/>
        </w:rPr>
        <w:t xml:space="preserve">. </w:t>
      </w:r>
    </w:p>
    <w:p w14:paraId="10C4B99B" w14:textId="77777777" w:rsidR="00961C4F" w:rsidRPr="002E3C1E" w:rsidRDefault="00961C4F" w:rsidP="00961C4F">
      <w:pPr>
        <w:bidi/>
        <w:spacing w:after="0"/>
        <w:ind w:left="720"/>
        <w:rPr>
          <w:rFonts w:ascii="Palatino Linotype" w:hAnsi="Palatino Linotype"/>
          <w:sz w:val="20"/>
          <w:szCs w:val="20"/>
        </w:rPr>
      </w:pPr>
    </w:p>
    <w:p w14:paraId="66112601" w14:textId="224E9DCD" w:rsidR="002C43BF" w:rsidRPr="002E3C1E" w:rsidRDefault="00D35AC5" w:rsidP="002C43BF">
      <w:pPr>
        <w:numPr>
          <w:ilvl w:val="0"/>
          <w:numId w:val="18"/>
        </w:numPr>
        <w:bidi/>
        <w:rPr>
          <w:rFonts w:ascii="Palatino Linotype" w:hAnsi="Palatino Linotype"/>
          <w:bCs/>
          <w:spacing w:val="-10"/>
          <w:sz w:val="20"/>
          <w:szCs w:val="20"/>
        </w:rPr>
      </w:pPr>
      <w:r w:rsidRPr="002E3C1E">
        <w:rPr>
          <w:rStyle w:val="Emphasis"/>
          <w:rtl/>
          <w:lang w:eastAsia="prs" w:bidi="ar-SA"/>
        </w:rPr>
        <w:t>چه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کسانی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را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عنوان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اعضای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خانواده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خود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عنوان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کنم؟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افرادی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خانواده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تان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زندگی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کنند،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اعم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خویشاوند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غیر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خویشاوند</w:t>
      </w:r>
      <w:r w:rsidRPr="002E3C1E">
        <w:rPr>
          <w:sz w:val="20"/>
          <w:rtl/>
          <w:lang w:eastAsia="prs"/>
        </w:rPr>
        <w:t xml:space="preserve"> (</w:t>
      </w:r>
      <w:r w:rsidRPr="002E3C1E">
        <w:rPr>
          <w:sz w:val="20"/>
          <w:rtl/>
          <w:lang w:eastAsia="prs" w:bidi="ar-SA"/>
        </w:rPr>
        <w:t>مانند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پدرکلان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مادرکلان،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سایر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اقوام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دوستان</w:t>
      </w:r>
      <w:r w:rsidRPr="002E3C1E">
        <w:rPr>
          <w:sz w:val="20"/>
          <w:rtl/>
          <w:lang w:eastAsia="prs"/>
        </w:rPr>
        <w:t xml:space="preserve">)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هزینه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های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مشترک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دارند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تمام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کودکانی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زندگی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افراد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دیگری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زندگی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نظر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اقتصادی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مستقل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هستند</w:t>
      </w:r>
      <w:r w:rsidRPr="002E3C1E">
        <w:rPr>
          <w:sz w:val="20"/>
          <w:rtl/>
          <w:lang w:eastAsia="prs"/>
        </w:rPr>
        <w:t xml:space="preserve"> (</w:t>
      </w:r>
      <w:r w:rsidRPr="002E3C1E">
        <w:rPr>
          <w:sz w:val="20"/>
          <w:rtl/>
          <w:lang w:eastAsia="prs" w:bidi="ar-SA"/>
        </w:rPr>
        <w:t>مثلاً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افرادی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ها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حمایت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فرزندانتان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مشترک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ندارند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سهم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متناسبی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مصارف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پرداخت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کنند</w:t>
      </w:r>
      <w:r w:rsidRPr="002E3C1E">
        <w:rPr>
          <w:sz w:val="20"/>
          <w:rtl/>
          <w:lang w:eastAsia="prs"/>
        </w:rPr>
        <w:t>)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ها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نظر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u w:val="single"/>
          <w:rtl/>
          <w:lang w:eastAsia="prs" w:bidi="ar-SA"/>
        </w:rPr>
        <w:t>نگیرید</w:t>
      </w:r>
      <w:r w:rsidRPr="002E3C1E">
        <w:rPr>
          <w:sz w:val="20"/>
          <w:rtl/>
          <w:lang w:eastAsia="prs"/>
        </w:rPr>
        <w:t>.</w:t>
      </w:r>
    </w:p>
    <w:p w14:paraId="3AEBE522" w14:textId="622EA2E3" w:rsidR="007E25B5" w:rsidRPr="002E3C1E" w:rsidRDefault="00D35AC5" w:rsidP="002C43BF">
      <w:pPr>
        <w:numPr>
          <w:ilvl w:val="0"/>
          <w:numId w:val="18"/>
        </w:numPr>
        <w:bidi/>
        <w:rPr>
          <w:rFonts w:ascii="Palatino Linotype" w:hAnsi="Palatino Linotype"/>
          <w:bCs/>
          <w:spacing w:val="-10"/>
          <w:sz w:val="20"/>
          <w:szCs w:val="20"/>
        </w:rPr>
      </w:pPr>
      <w:r w:rsidRPr="002E3C1E">
        <w:rPr>
          <w:rStyle w:val="Emphasis"/>
          <w:rtl/>
          <w:lang w:eastAsia="prs" w:bidi="ar-SA"/>
        </w:rPr>
        <w:t>اگر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همیشه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یکسان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نباشد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چطور؟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مبلغی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طور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معمول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بنویسید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عنوان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مثال،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طور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معمول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ماه</w:t>
      </w:r>
      <w:r w:rsidRPr="002E3C1E">
        <w:rPr>
          <w:sz w:val="20"/>
          <w:rtl/>
          <w:lang w:eastAsia="prs"/>
        </w:rPr>
        <w:t xml:space="preserve"> 1000 </w:t>
      </w:r>
      <w:r w:rsidRPr="002E3C1E">
        <w:rPr>
          <w:sz w:val="20"/>
          <w:rtl/>
          <w:lang w:eastAsia="prs" w:bidi="ar-SA"/>
        </w:rPr>
        <w:t>دالر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دارید،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گذشته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برخی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کارها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دست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دادید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فقط</w:t>
      </w:r>
      <w:r w:rsidRPr="002E3C1E">
        <w:rPr>
          <w:sz w:val="20"/>
          <w:rtl/>
          <w:lang w:eastAsia="prs"/>
        </w:rPr>
        <w:t xml:space="preserve"> 900 </w:t>
      </w:r>
      <w:r w:rsidRPr="002E3C1E">
        <w:rPr>
          <w:sz w:val="20"/>
          <w:rtl/>
          <w:lang w:eastAsia="prs" w:bidi="ar-SA"/>
        </w:rPr>
        <w:t>دالر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داشتید،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اینطور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نظر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بگیرید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1000 </w:t>
      </w:r>
      <w:r w:rsidRPr="002E3C1E">
        <w:rPr>
          <w:sz w:val="20"/>
          <w:rtl/>
          <w:lang w:eastAsia="prs" w:bidi="ar-SA"/>
        </w:rPr>
        <w:t>دالر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داشتید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طور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معمول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اضافه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کاری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فقط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گاهی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اوقات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اضافه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کاری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نکنید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شغل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دست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داده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ساعات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کاری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دستمزد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است،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فعلی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نوشته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>.</w:t>
      </w:r>
    </w:p>
    <w:p w14:paraId="06C20AFE" w14:textId="77777777" w:rsidR="00BB67EE" w:rsidRPr="002E3C1E" w:rsidRDefault="00D35AC5" w:rsidP="002C43BF">
      <w:pPr>
        <w:numPr>
          <w:ilvl w:val="0"/>
          <w:numId w:val="18"/>
        </w:numPr>
        <w:bidi/>
        <w:rPr>
          <w:rFonts w:ascii="Palatino Linotype" w:hAnsi="Palatino Linotype"/>
          <w:bCs/>
          <w:sz w:val="20"/>
          <w:szCs w:val="20"/>
        </w:rPr>
      </w:pPr>
      <w:r w:rsidRPr="002E3C1E">
        <w:rPr>
          <w:rStyle w:val="Emphasis"/>
          <w:rtl/>
          <w:lang w:eastAsia="prs" w:bidi="ar-SA"/>
        </w:rPr>
        <w:t>ما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سرباز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هستیم</w:t>
      </w:r>
      <w:r w:rsidRPr="002E3C1E">
        <w:rPr>
          <w:rStyle w:val="Emphasis"/>
          <w:rtl/>
          <w:lang w:eastAsia="prs"/>
        </w:rPr>
        <w:t xml:space="preserve">. </w:t>
      </w:r>
      <w:r w:rsidRPr="002E3C1E">
        <w:rPr>
          <w:rStyle w:val="Emphasis"/>
          <w:rtl/>
          <w:lang w:eastAsia="prs" w:bidi="ar-SA"/>
        </w:rPr>
        <w:t>آیا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کمک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مصرف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مسکن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خود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را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عنوان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شامل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کنیم؟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کمک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هزینه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مسکنِ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خارج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پایگاه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عنوان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لحاظ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حال،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مسکن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بخشی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طرح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خصوصی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سازی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مسکن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نظامی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است،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کمک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مصرف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مسکن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عنوان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شامل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نکنید</w:t>
      </w:r>
      <w:r w:rsidRPr="002E3C1E">
        <w:rPr>
          <w:sz w:val="20"/>
          <w:rtl/>
          <w:lang w:eastAsia="prs"/>
        </w:rPr>
        <w:t>.</w:t>
      </w:r>
    </w:p>
    <w:p w14:paraId="5D2C6A3E" w14:textId="3BB176A8" w:rsidR="00BB67EE" w:rsidRPr="002E3C1E" w:rsidRDefault="00D35AC5" w:rsidP="00444DC0">
      <w:pPr>
        <w:numPr>
          <w:ilvl w:val="0"/>
          <w:numId w:val="18"/>
        </w:numPr>
        <w:bidi/>
        <w:rPr>
          <w:rFonts w:ascii="Palatino Linotype" w:hAnsi="Palatino Linotype"/>
          <w:sz w:val="20"/>
          <w:szCs w:val="20"/>
        </w:rPr>
      </w:pPr>
      <w:r w:rsidRPr="002E3C1E">
        <w:rPr>
          <w:sz w:val="20"/>
          <w:rtl/>
          <w:lang w:eastAsia="prs" w:bidi="ar-SA"/>
        </w:rPr>
        <w:t>همسر</w:t>
      </w:r>
      <w:r w:rsidRPr="002E3C1E">
        <w:rPr>
          <w:rStyle w:val="Emphasis"/>
          <w:rtl/>
          <w:lang w:eastAsia="prs" w:bidi="ar-SA"/>
        </w:rPr>
        <w:t>من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یک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منطقه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جنگی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اعزام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شده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است</w:t>
      </w:r>
      <w:r w:rsidRPr="002E3C1E">
        <w:rPr>
          <w:rStyle w:val="Emphasis"/>
          <w:rtl/>
          <w:lang w:eastAsia="prs"/>
        </w:rPr>
        <w:t xml:space="preserve">. </w:t>
      </w:r>
      <w:r w:rsidRPr="002E3C1E">
        <w:rPr>
          <w:rStyle w:val="Emphasis"/>
          <w:rtl/>
          <w:lang w:eastAsia="prs" w:bidi="ar-SA"/>
        </w:rPr>
        <w:t>آیا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حقوق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رزمی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او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به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عنوان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عاید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محسوب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rStyle w:val="Emphasis"/>
          <w:rtl/>
          <w:lang w:eastAsia="prs" w:bidi="ar-SA"/>
        </w:rPr>
        <w:t>می</w:t>
      </w:r>
      <w:r w:rsidRPr="002E3C1E">
        <w:rPr>
          <w:rStyle w:val="Emphasis"/>
          <w:lang w:eastAsia="prs"/>
        </w:rPr>
        <w:t>‌</w:t>
      </w:r>
      <w:r w:rsidRPr="002E3C1E">
        <w:rPr>
          <w:rStyle w:val="Emphasis"/>
          <w:rtl/>
          <w:lang w:eastAsia="prs" w:bidi="ar-SA"/>
        </w:rPr>
        <w:t>شود؟</w:t>
      </w:r>
      <w:r w:rsidRPr="002E3C1E">
        <w:rPr>
          <w:rStyle w:val="Emphasis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نخیر،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صورتی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رزمی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دلیل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اعزام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مازاد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اولیه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قبل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اعزام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نشده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باشد،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رزمی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جزو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محسوب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شود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معلومات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بیشتر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مکتب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تماس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بگیرید</w:t>
      </w:r>
      <w:r w:rsidRPr="002E3C1E">
        <w:rPr>
          <w:sz w:val="20"/>
          <w:rtl/>
          <w:lang w:eastAsia="prs"/>
        </w:rPr>
        <w:t>.</w:t>
      </w:r>
    </w:p>
    <w:p w14:paraId="0BF4C0AA" w14:textId="1321C369" w:rsidR="00E613BA" w:rsidRPr="002E3C1E" w:rsidRDefault="00D35AC5" w:rsidP="00444DC0">
      <w:pPr>
        <w:bidi/>
        <w:rPr>
          <w:rStyle w:val="IntenseEmphasis"/>
          <w:rFonts w:ascii="Palatino Linotype" w:hAnsi="Palatino Linotype"/>
        </w:rPr>
      </w:pP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سؤالات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دیگر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کمک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نیاز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دارید،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rStyle w:val="IntenseEmphasis"/>
          <w:rFonts w:ascii="Palatino Linotype" w:hAnsi="Palatino Linotype"/>
          <w:color w:val="000000"/>
          <w:lang w:bidi="ar-SA"/>
        </w:rPr>
        <w:t>.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تماس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شوید</w:t>
      </w:r>
      <w:r w:rsidR="000431E8">
        <w:rPr>
          <w:rFonts w:hint="cs"/>
          <w:sz w:val="20"/>
          <w:rtl/>
          <w:lang w:eastAsia="prs" w:bidi="ar-SA"/>
        </w:rPr>
        <w:t xml:space="preserve"> </w:t>
      </w:r>
      <w:r w:rsidR="006B3599" w:rsidRPr="00B141D6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>[phone number</w:t>
      </w:r>
      <w:r w:rsidR="006B3599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 xml:space="preserve"> of School/SU contact for questions about form</w:t>
      </w:r>
      <w:r w:rsidR="006B3599" w:rsidRPr="00B141D6">
        <w:rPr>
          <w:rStyle w:val="Strong"/>
          <w:rFonts w:ascii="Palatino Linotype" w:hAnsi="Palatino Linotype"/>
          <w:spacing w:val="0"/>
          <w:sz w:val="20"/>
          <w:szCs w:val="20"/>
          <w:highlight w:val="yellow"/>
          <w:lang w:bidi="ar-SA"/>
        </w:rPr>
        <w:t>]</w:t>
      </w:r>
      <w:r w:rsidRPr="002E3C1E">
        <w:rPr>
          <w:sz w:val="20"/>
          <w:rtl/>
          <w:lang w:eastAsia="prs"/>
        </w:rPr>
        <w:t>.</w:t>
      </w:r>
    </w:p>
    <w:p w14:paraId="47900210" w14:textId="77777777" w:rsidR="00D84455" w:rsidRPr="002E3C1E" w:rsidRDefault="00D35AC5" w:rsidP="00444DC0">
      <w:pPr>
        <w:bidi/>
        <w:rPr>
          <w:rFonts w:ascii="Palatino Linotype" w:hAnsi="Palatino Linotype"/>
          <w:sz w:val="20"/>
          <w:szCs w:val="20"/>
        </w:rPr>
      </w:pP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احترام،</w:t>
      </w:r>
      <w:r w:rsidRPr="002E3C1E">
        <w:rPr>
          <w:sz w:val="20"/>
          <w:rtl/>
          <w:lang w:eastAsia="prs"/>
        </w:rPr>
        <w:t xml:space="preserve"> </w:t>
      </w:r>
    </w:p>
    <w:p w14:paraId="7AAC0483" w14:textId="77777777" w:rsidR="00286DF1" w:rsidRPr="002E3C1E" w:rsidRDefault="00286DF1" w:rsidP="006F423B">
      <w:pPr>
        <w:bidi/>
        <w:spacing w:after="0"/>
        <w:rPr>
          <w:rStyle w:val="Strong"/>
          <w:rFonts w:ascii="Palatino Linotype" w:hAnsi="Palatino Linotype"/>
          <w:sz w:val="20"/>
          <w:szCs w:val="20"/>
        </w:rPr>
      </w:pPr>
    </w:p>
    <w:p w14:paraId="34361A97" w14:textId="080A7ED0" w:rsidR="00A5461B" w:rsidRPr="002E3C1E" w:rsidRDefault="00D35AC5" w:rsidP="006F423B">
      <w:pPr>
        <w:bidi/>
        <w:spacing w:after="0"/>
        <w:rPr>
          <w:rStyle w:val="Strong"/>
          <w:rFonts w:ascii="Palatino Linotype" w:hAnsi="Palatino Linotype"/>
          <w:sz w:val="20"/>
          <w:szCs w:val="20"/>
          <w:highlight w:val="yellow"/>
        </w:rPr>
      </w:pPr>
      <w:r w:rsidRPr="002E3C1E">
        <w:rPr>
          <w:rStyle w:val="Strong"/>
          <w:rFonts w:ascii="Palatino Linotype" w:hAnsi="Palatino Linotype"/>
          <w:sz w:val="20"/>
          <w:szCs w:val="20"/>
          <w:highlight w:val="yellow"/>
          <w:lang w:bidi="ar-SA"/>
        </w:rPr>
        <w:t>[Signature]</w:t>
      </w:r>
    </w:p>
    <w:p w14:paraId="1AA6D638" w14:textId="77777777" w:rsidR="006F423B" w:rsidRPr="002E3C1E" w:rsidRDefault="006F423B" w:rsidP="006F423B">
      <w:pPr>
        <w:bidi/>
        <w:spacing w:after="0"/>
        <w:rPr>
          <w:rStyle w:val="Strong"/>
          <w:rFonts w:ascii="Palatino Linotype" w:hAnsi="Palatino Linotype"/>
          <w:sz w:val="20"/>
          <w:szCs w:val="20"/>
          <w:highlight w:val="yellow"/>
        </w:rPr>
      </w:pPr>
      <w:r w:rsidRPr="002E3C1E">
        <w:rPr>
          <w:rStyle w:val="Strong"/>
          <w:rFonts w:ascii="Palatino Linotype" w:hAnsi="Palatino Linotype"/>
          <w:sz w:val="20"/>
          <w:szCs w:val="20"/>
          <w:highlight w:val="yellow"/>
          <w:lang w:bidi="ar-SA"/>
        </w:rPr>
        <w:t>[School Official Name]</w:t>
      </w:r>
    </w:p>
    <w:p w14:paraId="11A52D5A" w14:textId="77777777" w:rsidR="00A5461B" w:rsidRPr="002E3C1E" w:rsidRDefault="006F423B" w:rsidP="006F423B">
      <w:pPr>
        <w:bidi/>
        <w:spacing w:after="0"/>
        <w:rPr>
          <w:rStyle w:val="Strong"/>
          <w:rFonts w:ascii="Palatino Linotype" w:hAnsi="Palatino Linotype"/>
          <w:sz w:val="20"/>
          <w:szCs w:val="20"/>
          <w:lang w:bidi="ar-SA"/>
        </w:rPr>
      </w:pPr>
      <w:r w:rsidRPr="002E3C1E">
        <w:rPr>
          <w:rStyle w:val="Strong"/>
          <w:rFonts w:ascii="Palatino Linotype" w:hAnsi="Palatino Linotype"/>
          <w:sz w:val="20"/>
          <w:szCs w:val="20"/>
          <w:highlight w:val="yellow"/>
          <w:lang w:bidi="ar-SA"/>
        </w:rPr>
        <w:t>[Title]</w:t>
      </w:r>
    </w:p>
    <w:p w14:paraId="3741276A" w14:textId="77777777" w:rsidR="00E56FB2" w:rsidRPr="002E3C1E" w:rsidRDefault="00E56FB2" w:rsidP="00E56FB2">
      <w:pPr>
        <w:bidi/>
        <w:spacing w:after="0"/>
        <w:rPr>
          <w:rStyle w:val="Strong"/>
          <w:rFonts w:ascii="Palatino Linotype" w:hAnsi="Palatino Linotype"/>
          <w:sz w:val="20"/>
          <w:szCs w:val="20"/>
          <w:lang w:bidi="ar-SA"/>
        </w:rPr>
      </w:pPr>
    </w:p>
    <w:p w14:paraId="0D74E123" w14:textId="08C98D5F" w:rsidR="00E56FB2" w:rsidRPr="002E3C1E" w:rsidRDefault="00E56FB2" w:rsidP="00E56FB2">
      <w:pPr>
        <w:bidi/>
        <w:spacing w:after="0"/>
        <w:rPr>
          <w:rStyle w:val="Strong"/>
          <w:rFonts w:ascii="Palatino Linotype" w:hAnsi="Palatino Linotype"/>
          <w:sz w:val="20"/>
          <w:szCs w:val="20"/>
        </w:rPr>
        <w:sectPr w:rsidR="00E56FB2" w:rsidRPr="002E3C1E" w:rsidSect="00486D5A">
          <w:footerReference w:type="default" r:id="rId9"/>
          <w:pgSz w:w="12240" w:h="15840" w:code="1"/>
          <w:pgMar w:top="1080" w:right="965" w:bottom="864" w:left="835" w:header="720" w:footer="0" w:gutter="0"/>
          <w:cols w:space="720"/>
          <w:docGrid w:linePitch="360"/>
        </w:sectPr>
      </w:pPr>
    </w:p>
    <w:p w14:paraId="57EDB76E" w14:textId="77777777" w:rsidR="005D18A8" w:rsidRPr="002E3C1E" w:rsidRDefault="005D18A8" w:rsidP="00087BC9">
      <w:pPr>
        <w:pStyle w:val="Header"/>
        <w:pBdr>
          <w:bottom w:val="thickThinSmallGap" w:sz="24" w:space="1" w:color="622423"/>
        </w:pBdr>
        <w:bidi/>
        <w:spacing w:after="0" w:line="240" w:lineRule="auto"/>
        <w:jc w:val="center"/>
        <w:rPr>
          <w:rFonts w:ascii="Franklin Gothic Demi Cond" w:hAnsi="Franklin Gothic Demi Cond"/>
          <w:sz w:val="14"/>
          <w:szCs w:val="14"/>
        </w:rPr>
      </w:pPr>
    </w:p>
    <w:p w14:paraId="55A2EE3F" w14:textId="3D1EDF05" w:rsidR="00087BC9" w:rsidRPr="002E3C1E" w:rsidRDefault="00087BC9" w:rsidP="00087BC9">
      <w:pPr>
        <w:pStyle w:val="Header"/>
        <w:pBdr>
          <w:bottom w:val="thickThinSmallGap" w:sz="24" w:space="1" w:color="622423"/>
        </w:pBdr>
        <w:bidi/>
        <w:spacing w:after="0" w:line="240" w:lineRule="auto"/>
        <w:jc w:val="center"/>
        <w:rPr>
          <w:rFonts w:ascii="Franklin Gothic Demi Cond" w:hAnsi="Franklin Gothic Demi Cond"/>
          <w:b/>
          <w:bCs/>
          <w:sz w:val="44"/>
          <w:szCs w:val="44"/>
        </w:rPr>
      </w:pPr>
      <w:r w:rsidRPr="002E3C1E">
        <w:rPr>
          <w:b/>
          <w:bCs/>
          <w:sz w:val="44"/>
          <w:szCs w:val="32"/>
          <w:rtl/>
          <w:lang w:eastAsia="prs" w:bidi="ar-SA"/>
        </w:rPr>
        <w:t>فورمه</w:t>
      </w:r>
      <w:r w:rsidRPr="002E3C1E">
        <w:rPr>
          <w:b/>
          <w:bCs/>
          <w:sz w:val="44"/>
          <w:szCs w:val="32"/>
          <w:rtl/>
          <w:lang w:eastAsia="prs"/>
        </w:rPr>
        <w:t xml:space="preserve"> </w:t>
      </w:r>
      <w:r w:rsidRPr="002E3C1E">
        <w:rPr>
          <w:b/>
          <w:bCs/>
          <w:sz w:val="44"/>
          <w:szCs w:val="32"/>
          <w:rtl/>
          <w:lang w:eastAsia="prs" w:bidi="ar-SA"/>
        </w:rPr>
        <w:t>عاید</w:t>
      </w:r>
      <w:r w:rsidRPr="002E3C1E">
        <w:rPr>
          <w:b/>
          <w:bCs/>
          <w:sz w:val="44"/>
          <w:szCs w:val="32"/>
          <w:rtl/>
          <w:lang w:eastAsia="prs"/>
        </w:rPr>
        <w:t xml:space="preserve"> </w:t>
      </w:r>
      <w:r w:rsidRPr="002E3C1E">
        <w:rPr>
          <w:b/>
          <w:bCs/>
          <w:sz w:val="44"/>
          <w:szCs w:val="32"/>
          <w:rtl/>
          <w:lang w:eastAsia="prs" w:bidi="ar-SA"/>
        </w:rPr>
        <w:t>خانواده</w:t>
      </w:r>
      <w:r w:rsidRPr="002E3C1E">
        <w:rPr>
          <w:b/>
          <w:bCs/>
          <w:sz w:val="44"/>
          <w:szCs w:val="32"/>
          <w:rtl/>
          <w:lang w:eastAsia="prs"/>
        </w:rPr>
        <w:t xml:space="preserve"> </w:t>
      </w:r>
      <w:r w:rsidRPr="000549E4">
        <w:rPr>
          <w:rFonts w:ascii="Franklin Gothic Demi Cond" w:hAnsi="Franklin Gothic Demi Cond"/>
          <w:b/>
          <w:bCs/>
          <w:sz w:val="44"/>
          <w:szCs w:val="32"/>
          <w:rtl/>
          <w:lang w:eastAsia="prs"/>
        </w:rPr>
        <w:t>2022 - 2023</w:t>
      </w:r>
    </w:p>
    <w:p w14:paraId="669AC751" w14:textId="77777777" w:rsidR="00087BC9" w:rsidRPr="002E3C1E" w:rsidRDefault="00087BC9" w:rsidP="00087BC9">
      <w:pPr>
        <w:pStyle w:val="NoSpacing"/>
        <w:bidi/>
        <w:ind w:left="-360"/>
        <w:jc w:val="center"/>
        <w:rPr>
          <w:rFonts w:ascii="Franklin Gothic Demi Cond" w:hAnsi="Franklin Gothic Demi Cond"/>
          <w:b/>
          <w:bCs/>
          <w:sz w:val="26"/>
          <w:szCs w:val="26"/>
        </w:rPr>
      </w:pPr>
      <w:r w:rsidRPr="002E3C1E">
        <w:rPr>
          <w:b/>
          <w:bCs/>
          <w:sz w:val="26"/>
          <w:szCs w:val="26"/>
          <w:rtl/>
          <w:lang w:eastAsia="prs" w:bidi="ar-SA"/>
        </w:rPr>
        <w:t>اداره</w:t>
      </w:r>
      <w:r w:rsidRPr="002E3C1E">
        <w:rPr>
          <w:b/>
          <w:bCs/>
          <w:sz w:val="26"/>
          <w:szCs w:val="26"/>
          <w:rtl/>
          <w:lang w:eastAsia="prs"/>
        </w:rPr>
        <w:t xml:space="preserve"> </w:t>
      </w:r>
      <w:r w:rsidRPr="002E3C1E">
        <w:rPr>
          <w:b/>
          <w:bCs/>
          <w:sz w:val="26"/>
          <w:szCs w:val="26"/>
          <w:rtl/>
          <w:lang w:eastAsia="prs" w:bidi="ar-SA"/>
        </w:rPr>
        <w:t>تعلیم</w:t>
      </w:r>
      <w:r w:rsidRPr="002E3C1E">
        <w:rPr>
          <w:b/>
          <w:bCs/>
          <w:sz w:val="26"/>
          <w:szCs w:val="26"/>
          <w:rtl/>
          <w:lang w:eastAsia="prs"/>
        </w:rPr>
        <w:t xml:space="preserve"> </w:t>
      </w:r>
      <w:r w:rsidRPr="002E3C1E">
        <w:rPr>
          <w:b/>
          <w:bCs/>
          <w:sz w:val="26"/>
          <w:szCs w:val="26"/>
          <w:rtl/>
          <w:lang w:eastAsia="prs" w:bidi="ar-SA"/>
        </w:rPr>
        <w:t>و</w:t>
      </w:r>
      <w:r w:rsidRPr="002E3C1E">
        <w:rPr>
          <w:b/>
          <w:bCs/>
          <w:sz w:val="26"/>
          <w:szCs w:val="26"/>
          <w:rtl/>
          <w:lang w:eastAsia="prs"/>
        </w:rPr>
        <w:t xml:space="preserve"> </w:t>
      </w:r>
      <w:r w:rsidRPr="002E3C1E">
        <w:rPr>
          <w:b/>
          <w:bCs/>
          <w:sz w:val="26"/>
          <w:szCs w:val="26"/>
          <w:rtl/>
          <w:lang w:eastAsia="prs" w:bidi="ar-SA"/>
        </w:rPr>
        <w:t>تربیه</w:t>
      </w:r>
      <w:r w:rsidRPr="002E3C1E">
        <w:rPr>
          <w:b/>
          <w:bCs/>
          <w:sz w:val="26"/>
          <w:szCs w:val="26"/>
          <w:rtl/>
          <w:lang w:eastAsia="prs"/>
        </w:rPr>
        <w:t xml:space="preserve"> </w:t>
      </w:r>
      <w:r w:rsidRPr="002E3C1E">
        <w:rPr>
          <w:b/>
          <w:bCs/>
          <w:sz w:val="26"/>
          <w:szCs w:val="26"/>
          <w:rtl/>
          <w:lang w:eastAsia="prs" w:bidi="ar-SA"/>
        </w:rPr>
        <w:t>ورمونت</w:t>
      </w:r>
    </w:p>
    <w:p w14:paraId="5ADD65DC" w14:textId="77777777" w:rsidR="00087BC9" w:rsidRPr="002E3C1E" w:rsidRDefault="00087BC9" w:rsidP="00087BC9">
      <w:pPr>
        <w:pStyle w:val="NoSpacing"/>
        <w:bidi/>
        <w:rPr>
          <w:rFonts w:ascii="Palatino Linotype" w:hAnsi="Palatino Linotype"/>
          <w:bCs/>
          <w:sz w:val="8"/>
          <w:szCs w:val="8"/>
        </w:rPr>
      </w:pPr>
    </w:p>
    <w:p w14:paraId="714DE113" w14:textId="0B2246C7" w:rsidR="00087BC9" w:rsidRPr="002E3C1E" w:rsidRDefault="00087BC9" w:rsidP="00E56FB2">
      <w:pPr>
        <w:pStyle w:val="NoSpacing"/>
        <w:bidi/>
        <w:rPr>
          <w:rFonts w:ascii="Palatino Linotype" w:hAnsi="Palatino Linotype"/>
          <w:b/>
          <w:color w:val="FF0000"/>
        </w:rPr>
      </w:pPr>
      <w:r w:rsidRPr="002E3C1E">
        <w:rPr>
          <w:rtl/>
          <w:lang w:eastAsia="prs" w:bidi="ar-SA"/>
        </w:rPr>
        <w:t>مکتب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شما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یک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برنامه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آموزشی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پیش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از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کودکستان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شرکت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کند،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یا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توانند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مقررات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واجد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شرایط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بودن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جامعه</w:t>
      </w:r>
      <w:r w:rsidRPr="002E3C1E">
        <w:rPr>
          <w:rtl/>
          <w:lang w:eastAsia="prs"/>
        </w:rPr>
        <w:t xml:space="preserve"> (</w:t>
      </w:r>
      <w:r w:rsidRPr="002E3C1E">
        <w:rPr>
          <w:lang w:eastAsia="prs"/>
        </w:rPr>
        <w:t>CEP</w:t>
      </w:r>
      <w:r w:rsidRPr="002E3C1E">
        <w:rPr>
          <w:rtl/>
          <w:lang w:eastAsia="prs"/>
        </w:rPr>
        <w:t xml:space="preserve">) </w:t>
      </w:r>
      <w:r w:rsidRPr="002E3C1E">
        <w:rPr>
          <w:rtl/>
          <w:lang w:eastAsia="prs" w:bidi="ar-SA"/>
        </w:rPr>
        <w:t>یا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شرایط</w:t>
      </w:r>
      <w:r w:rsidRPr="002E3C1E">
        <w:rPr>
          <w:rtl/>
          <w:lang w:eastAsia="prs"/>
        </w:rPr>
        <w:t xml:space="preserve"> 2 </w:t>
      </w:r>
      <w:r w:rsidRPr="002E3C1E">
        <w:rPr>
          <w:rtl/>
          <w:lang w:eastAsia="prs" w:bidi="ar-SA"/>
        </w:rPr>
        <w:t>شرکت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کند،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جایی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i/>
          <w:iCs/>
          <w:rtl/>
          <w:lang w:eastAsia="prs" w:bidi="ar-SA"/>
        </w:rPr>
        <w:t>همه</w:t>
      </w:r>
      <w:r w:rsidRPr="002E3C1E">
        <w:rPr>
          <w:b/>
          <w:bCs/>
          <w:i/>
          <w:iCs/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شاگردان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واجد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شرایط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دریافت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وعده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غذایی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رایگان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هستند</w:t>
      </w:r>
      <w:r w:rsidRPr="002E3C1E">
        <w:rPr>
          <w:rtl/>
          <w:lang w:eastAsia="prs"/>
        </w:rPr>
        <w:t xml:space="preserve">. </w:t>
      </w:r>
      <w:r w:rsidRPr="002E3C1E">
        <w:rPr>
          <w:rtl/>
          <w:lang w:eastAsia="prs" w:bidi="ar-SA"/>
        </w:rPr>
        <w:t>با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این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حال،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تعیین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واجد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شرایط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بودن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دریافت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مزایای</w:t>
      </w:r>
      <w:r w:rsidRPr="002E3C1E">
        <w:rPr>
          <w:rtl/>
          <w:lang w:eastAsia="prs"/>
        </w:rPr>
        <w:t xml:space="preserve"> </w:t>
      </w:r>
      <w:r w:rsidRPr="002E3C1E">
        <w:rPr>
          <w:u w:val="single"/>
          <w:rtl/>
          <w:lang w:eastAsia="prs" w:bidi="ar-SA"/>
        </w:rPr>
        <w:t>اضافی</w:t>
      </w:r>
      <w:r w:rsidRPr="002E3C1E">
        <w:rPr>
          <w:u w:val="single"/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مازاد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وعده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های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غذایی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رایگان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فرزند</w:t>
      </w:r>
      <w:r w:rsidRPr="002E3C1E">
        <w:rPr>
          <w:rtl/>
          <w:lang w:eastAsia="prs"/>
        </w:rPr>
        <w:t>/</w:t>
      </w:r>
      <w:r w:rsidRPr="002E3C1E">
        <w:rPr>
          <w:rtl/>
          <w:lang w:eastAsia="prs" w:bidi="ar-SA"/>
        </w:rPr>
        <w:t>فرزندان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خود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یک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برنامه</w:t>
      </w:r>
      <w:r w:rsidRPr="002E3C1E">
        <w:rPr>
          <w:rtl/>
          <w:lang w:eastAsia="prs"/>
        </w:rPr>
        <w:t xml:space="preserve"> </w:t>
      </w:r>
      <w:r w:rsidRPr="002E3C1E">
        <w:rPr>
          <w:lang w:eastAsia="prs"/>
        </w:rPr>
        <w:t>PreK</w:t>
      </w:r>
      <w:r w:rsidRPr="002E3C1E">
        <w:rPr>
          <w:rtl/>
          <w:lang w:eastAsia="prs" w:bidi="ar-SA"/>
        </w:rPr>
        <w:t>،</w:t>
      </w:r>
      <w:r w:rsidRPr="002E3C1E">
        <w:rPr>
          <w:rtl/>
          <w:lang w:eastAsia="prs"/>
        </w:rPr>
        <w:t xml:space="preserve"> </w:t>
      </w:r>
      <w:r w:rsidRPr="002E3C1E">
        <w:rPr>
          <w:lang w:eastAsia="prs"/>
        </w:rPr>
        <w:t>CEP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یا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مکتب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ارزاق</w:t>
      </w:r>
      <w:r w:rsidRPr="002E3C1E">
        <w:rPr>
          <w:rtl/>
          <w:lang w:eastAsia="prs"/>
        </w:rPr>
        <w:t xml:space="preserve"> 2</w:t>
      </w:r>
      <w:r w:rsidRPr="002E3C1E">
        <w:rPr>
          <w:rtl/>
          <w:lang w:eastAsia="prs" w:bidi="ar-SA"/>
        </w:rPr>
        <w:t>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لطفاً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فورمه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خانواده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تکمیل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کنید</w:t>
      </w:r>
      <w:r w:rsidRPr="002E3C1E">
        <w:rPr>
          <w:rtl/>
          <w:lang w:eastAsia="prs"/>
        </w:rPr>
        <w:t xml:space="preserve">. </w:t>
      </w:r>
      <w:r w:rsidRPr="002E3C1E">
        <w:rPr>
          <w:rtl/>
          <w:lang w:eastAsia="prs" w:bidi="ar-SA"/>
        </w:rPr>
        <w:t>فورمه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تکمیل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شده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آدرس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زیر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برگردانید</w:t>
      </w:r>
      <w:r w:rsidRPr="002E3C1E">
        <w:rPr>
          <w:rtl/>
          <w:lang w:eastAsia="prs"/>
        </w:rPr>
        <w:t xml:space="preserve">: </w:t>
      </w:r>
      <w:r w:rsidRPr="002E3C1E">
        <w:rPr>
          <w:rFonts w:ascii="Palatino Linotype" w:hAnsi="Palatino Linotype"/>
          <w:b/>
          <w:bCs/>
          <w:color w:val="943634" w:themeColor="accent2" w:themeShade="BF"/>
          <w:highlight w:val="yellow"/>
          <w:lang w:bidi="ar-SA"/>
        </w:rPr>
        <w:t>[</w:t>
      </w:r>
      <w:r w:rsidR="00E47462" w:rsidRPr="00E47462">
        <w:rPr>
          <w:rFonts w:ascii="Palatino Linotype" w:hAnsi="Palatino Linotype"/>
          <w:b/>
          <w:bCs/>
          <w:i/>
          <w:iCs/>
          <w:color w:val="943634" w:themeColor="accent2" w:themeShade="BF"/>
          <w:highlight w:val="yellow"/>
          <w:lang w:bidi="ar-SA"/>
        </w:rPr>
        <w:t>School/SU name and address to return completed for</w:t>
      </w:r>
      <w:r w:rsidR="00E47462">
        <w:rPr>
          <w:rFonts w:ascii="Palatino Linotype" w:hAnsi="Palatino Linotype"/>
          <w:b/>
          <w:bCs/>
          <w:i/>
          <w:iCs/>
          <w:color w:val="943634" w:themeColor="accent2" w:themeShade="BF"/>
          <w:highlight w:val="yellow"/>
          <w:lang w:bidi="ar-SA"/>
        </w:rPr>
        <w:t>m</w:t>
      </w:r>
      <w:r w:rsidRPr="002E3C1E">
        <w:rPr>
          <w:rFonts w:ascii="Palatino Linotype" w:hAnsi="Palatino Linotype"/>
          <w:b/>
          <w:bCs/>
          <w:color w:val="943634" w:themeColor="accent2" w:themeShade="BF"/>
          <w:highlight w:val="yellow"/>
          <w:lang w:bidi="ar-SA"/>
        </w:rPr>
        <w:t>]</w:t>
      </w:r>
    </w:p>
    <w:p w14:paraId="53C08505" w14:textId="381E5538" w:rsidR="00087BC9" w:rsidRPr="002E3C1E" w:rsidRDefault="00087BC9" w:rsidP="00E56FB2">
      <w:pPr>
        <w:pStyle w:val="ListParagraph"/>
        <w:numPr>
          <w:ilvl w:val="0"/>
          <w:numId w:val="35"/>
        </w:numPr>
        <w:bidi/>
        <w:spacing w:after="0" w:line="240" w:lineRule="auto"/>
        <w:rPr>
          <w:rFonts w:ascii="Palatino Linotype" w:hAnsi="Palatino Linotype"/>
        </w:rPr>
      </w:pPr>
      <w:r w:rsidRPr="002E3C1E">
        <w:rPr>
          <w:b/>
          <w:bCs/>
          <w:rtl/>
          <w:lang w:eastAsia="prs" w:bidi="ar-SA"/>
        </w:rPr>
        <w:t>در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بخش</w:t>
      </w:r>
      <w:r w:rsidRPr="002E3C1E">
        <w:rPr>
          <w:b/>
          <w:bCs/>
          <w:rtl/>
          <w:lang w:eastAsia="prs"/>
        </w:rPr>
        <w:t xml:space="preserve"> 1</w:t>
      </w:r>
      <w:r w:rsidRPr="002E3C1E">
        <w:rPr>
          <w:b/>
          <w:bCs/>
          <w:rtl/>
          <w:lang w:eastAsia="prs" w:bidi="ar-SA"/>
        </w:rPr>
        <w:t>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کادری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را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که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تعداد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افراد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خانواده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شما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را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نشان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می</w:t>
      </w:r>
      <w:r w:rsidRPr="002E3C1E">
        <w:rPr>
          <w:b/>
          <w:bCs/>
          <w:lang w:eastAsia="prs"/>
        </w:rPr>
        <w:t>‌</w:t>
      </w:r>
      <w:r w:rsidRPr="002E3C1E">
        <w:rPr>
          <w:b/>
          <w:bCs/>
          <w:rtl/>
          <w:lang w:eastAsia="prs" w:bidi="ar-SA"/>
        </w:rPr>
        <w:t>دهد،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علامت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بزنید</w:t>
      </w:r>
      <w:r w:rsidRPr="002E3C1E">
        <w:rPr>
          <w:b/>
          <w:bCs/>
          <w:rtl/>
          <w:lang w:eastAsia="prs"/>
        </w:rPr>
        <w:t>.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مطمئن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شوید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اطفال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بزرگسالان،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خویشاوند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غیرخویشاوند،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یک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خانه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زندگی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کنند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مصارف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اشتراک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گذارند،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نظر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بگیرید</w:t>
      </w:r>
      <w:r w:rsidRPr="002E3C1E">
        <w:rPr>
          <w:rtl/>
          <w:lang w:eastAsia="prs"/>
        </w:rPr>
        <w:t>.</w:t>
      </w:r>
    </w:p>
    <w:p w14:paraId="1BBBF90B" w14:textId="77777777" w:rsidR="00087BC9" w:rsidRPr="002E3C1E" w:rsidRDefault="00087BC9" w:rsidP="00E56FB2">
      <w:pPr>
        <w:pStyle w:val="ListParagraph"/>
        <w:numPr>
          <w:ilvl w:val="0"/>
          <w:numId w:val="35"/>
        </w:numPr>
        <w:bidi/>
        <w:spacing w:after="0" w:line="240" w:lineRule="auto"/>
        <w:rPr>
          <w:rFonts w:ascii="Palatino Linotype" w:hAnsi="Palatino Linotype"/>
        </w:rPr>
      </w:pPr>
      <w:r w:rsidRPr="002E3C1E">
        <w:rPr>
          <w:b/>
          <w:bCs/>
          <w:rtl/>
          <w:lang w:eastAsia="prs" w:bidi="ar-SA"/>
        </w:rPr>
        <w:t>در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بخش</w:t>
      </w:r>
      <w:r w:rsidRPr="002E3C1E">
        <w:rPr>
          <w:b/>
          <w:bCs/>
          <w:rtl/>
          <w:lang w:eastAsia="prs"/>
        </w:rPr>
        <w:t xml:space="preserve"> 2</w:t>
      </w:r>
      <w:r w:rsidRPr="002E3C1E">
        <w:rPr>
          <w:b/>
          <w:bCs/>
          <w:rtl/>
          <w:lang w:eastAsia="prs" w:bidi="ar-SA"/>
        </w:rPr>
        <w:t>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کادری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را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که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محدوده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عاید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خانواده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شما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را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نشان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می</w:t>
      </w:r>
      <w:r w:rsidRPr="002E3C1E">
        <w:rPr>
          <w:b/>
          <w:bCs/>
          <w:lang w:eastAsia="prs"/>
        </w:rPr>
        <w:t>‌</w:t>
      </w:r>
      <w:r w:rsidRPr="002E3C1E">
        <w:rPr>
          <w:b/>
          <w:bCs/>
          <w:rtl/>
          <w:lang w:eastAsia="prs" w:bidi="ar-SA"/>
        </w:rPr>
        <w:t>دهد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علامت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بزنید</w:t>
      </w:r>
      <w:r w:rsidRPr="002E3C1E">
        <w:rPr>
          <w:b/>
          <w:bCs/>
          <w:rtl/>
          <w:lang w:eastAsia="prs"/>
        </w:rPr>
        <w:t>.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اطمینان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حاصل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کنید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منابع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زیر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نظر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گیرید</w:t>
      </w:r>
      <w:r w:rsidRPr="002E3C1E">
        <w:rPr>
          <w:rtl/>
          <w:lang w:eastAsia="prs"/>
        </w:rPr>
        <w:t xml:space="preserve">: </w:t>
      </w:r>
      <w:r w:rsidRPr="002E3C1E">
        <w:rPr>
          <w:rtl/>
          <w:lang w:eastAsia="prs" w:bidi="ar-SA"/>
        </w:rPr>
        <w:t>کار،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رفاه،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حمایت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از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فرزند،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نفقه،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مستمری،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تقاعدی،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تامین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اجتماعی،</w:t>
      </w:r>
      <w:r w:rsidRPr="002E3C1E">
        <w:rPr>
          <w:rtl/>
          <w:lang w:eastAsia="prs"/>
        </w:rPr>
        <w:t xml:space="preserve"> </w:t>
      </w:r>
      <w:r w:rsidRPr="002E3C1E">
        <w:rPr>
          <w:lang w:eastAsia="prs"/>
        </w:rPr>
        <w:t>SSI</w:t>
      </w:r>
      <w:r w:rsidRPr="002E3C1E">
        <w:rPr>
          <w:rtl/>
          <w:lang w:eastAsia="prs" w:bidi="ar-SA"/>
        </w:rPr>
        <w:t>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مزایای</w:t>
      </w:r>
      <w:r w:rsidRPr="002E3C1E">
        <w:rPr>
          <w:rtl/>
          <w:lang w:eastAsia="prs"/>
        </w:rPr>
        <w:t xml:space="preserve"> </w:t>
      </w:r>
      <w:r w:rsidRPr="002E3C1E">
        <w:rPr>
          <w:lang w:eastAsia="prs"/>
        </w:rPr>
        <w:t>VA</w:t>
      </w:r>
      <w:r w:rsidRPr="002E3C1E">
        <w:rPr>
          <w:rtl/>
          <w:lang w:eastAsia="prs" w:bidi="ar-SA"/>
        </w:rPr>
        <w:t>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فرزند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>/</w:t>
      </w:r>
      <w:r w:rsidRPr="002E3C1E">
        <w:rPr>
          <w:rtl/>
          <w:lang w:eastAsia="prs" w:bidi="ar-SA"/>
        </w:rPr>
        <w:t>یا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تمام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عایدهای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دیگر</w:t>
      </w:r>
      <w:r w:rsidRPr="002E3C1E">
        <w:rPr>
          <w:rtl/>
          <w:lang w:eastAsia="prs"/>
        </w:rPr>
        <w:t xml:space="preserve">. </w:t>
      </w:r>
      <w:r w:rsidRPr="002E3C1E">
        <w:rPr>
          <w:rtl/>
          <w:lang w:eastAsia="prs" w:bidi="ar-SA"/>
        </w:rPr>
        <w:t>مبلغ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باید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قبل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از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گونه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کسر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مالیات،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بیمه،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مصارف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طبی،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حمایت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از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اطفال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غیره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باشد</w:t>
      </w:r>
      <w:r w:rsidRPr="002E3C1E">
        <w:rPr>
          <w:rtl/>
          <w:lang w:eastAsia="prs"/>
        </w:rPr>
        <w:t>.</w:t>
      </w:r>
    </w:p>
    <w:p w14:paraId="154DE7E0" w14:textId="77777777" w:rsidR="006C1EB3" w:rsidRPr="002E3C1E" w:rsidRDefault="00087BC9" w:rsidP="00E56FB2">
      <w:pPr>
        <w:pStyle w:val="ListParagraph"/>
        <w:numPr>
          <w:ilvl w:val="0"/>
          <w:numId w:val="35"/>
        </w:numPr>
        <w:bidi/>
        <w:spacing w:after="0" w:line="240" w:lineRule="auto"/>
        <w:rPr>
          <w:rFonts w:ascii="Palatino Linotype" w:hAnsi="Palatino Linotype"/>
        </w:rPr>
      </w:pPr>
      <w:r w:rsidRPr="002E3C1E">
        <w:rPr>
          <w:b/>
          <w:bCs/>
          <w:rtl/>
          <w:lang w:eastAsia="prs" w:bidi="ar-SA"/>
        </w:rPr>
        <w:t>اگر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خانواده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شما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از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یکی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از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این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برنامه</w:t>
      </w:r>
      <w:r w:rsidRPr="002E3C1E">
        <w:rPr>
          <w:b/>
          <w:bCs/>
          <w:lang w:eastAsia="prs"/>
        </w:rPr>
        <w:t>‌</w:t>
      </w:r>
      <w:r w:rsidRPr="002E3C1E">
        <w:rPr>
          <w:b/>
          <w:bCs/>
          <w:rtl/>
          <w:lang w:eastAsia="prs" w:bidi="ar-SA"/>
        </w:rPr>
        <w:t>ها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مزایا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دریافت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می</w:t>
      </w:r>
      <w:r w:rsidRPr="002E3C1E">
        <w:rPr>
          <w:b/>
          <w:bCs/>
          <w:lang w:eastAsia="prs"/>
        </w:rPr>
        <w:t>‌</w:t>
      </w:r>
      <w:r w:rsidRPr="002E3C1E">
        <w:rPr>
          <w:b/>
          <w:bCs/>
          <w:rtl/>
          <w:lang w:eastAsia="prs" w:bidi="ar-SA"/>
        </w:rPr>
        <w:t>کند،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در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بخش</w:t>
      </w:r>
      <w:r w:rsidRPr="002E3C1E">
        <w:rPr>
          <w:b/>
          <w:bCs/>
          <w:rtl/>
          <w:lang w:eastAsia="prs"/>
        </w:rPr>
        <w:t xml:space="preserve"> 3</w:t>
      </w:r>
      <w:r w:rsidRPr="002E3C1E">
        <w:rPr>
          <w:b/>
          <w:bCs/>
          <w:rtl/>
          <w:lang w:eastAsia="prs" w:bidi="ar-SA"/>
        </w:rPr>
        <w:t>،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کادر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مناسب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را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علامت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b/>
          <w:bCs/>
          <w:rtl/>
          <w:lang w:eastAsia="prs" w:bidi="ar-SA"/>
        </w:rPr>
        <w:t>بزنید</w:t>
      </w:r>
      <w:r w:rsidRPr="002E3C1E">
        <w:rPr>
          <w:b/>
          <w:bCs/>
          <w:rtl/>
          <w:lang w:eastAsia="prs"/>
        </w:rPr>
        <w:t>.</w:t>
      </w:r>
    </w:p>
    <w:tbl>
      <w:tblPr>
        <w:bidiVisual/>
        <w:tblW w:w="1134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540"/>
        <w:gridCol w:w="757"/>
        <w:gridCol w:w="2409"/>
        <w:gridCol w:w="434"/>
        <w:gridCol w:w="4140"/>
        <w:gridCol w:w="2070"/>
      </w:tblGrid>
      <w:tr w:rsidR="007071A3" w:rsidRPr="002E3C1E" w14:paraId="41CA00B4" w14:textId="77777777" w:rsidTr="006233FE">
        <w:tc>
          <w:tcPr>
            <w:tcW w:w="2287" w:type="dxa"/>
            <w:gridSpan w:val="3"/>
            <w:shd w:val="clear" w:color="auto" w:fill="FBD4B4"/>
          </w:tcPr>
          <w:p w14:paraId="68C53DC9" w14:textId="77777777" w:rsidR="007071A3" w:rsidRPr="002E3C1E" w:rsidRDefault="007071A3" w:rsidP="00070F3F">
            <w:pPr>
              <w:bidi/>
              <w:spacing w:after="0" w:line="240" w:lineRule="auto"/>
              <w:contextualSpacing/>
              <w:rPr>
                <w:rFonts w:ascii="Palatino Linotype" w:hAnsi="Palatino Linotype" w:cs="Arial"/>
                <w:b/>
                <w:sz w:val="21"/>
                <w:szCs w:val="21"/>
              </w:rPr>
            </w:pP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1.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مجموع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تعداد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افراد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در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خانواده</w:t>
            </w:r>
          </w:p>
        </w:tc>
        <w:tc>
          <w:tcPr>
            <w:tcW w:w="9053" w:type="dxa"/>
            <w:gridSpan w:val="4"/>
            <w:shd w:val="clear" w:color="auto" w:fill="FBD4B4"/>
          </w:tcPr>
          <w:p w14:paraId="71E037CF" w14:textId="43D1F164" w:rsidR="007071A3" w:rsidRPr="002E3C1E" w:rsidRDefault="007071A3" w:rsidP="00070F3F">
            <w:pPr>
              <w:bidi/>
              <w:spacing w:after="0" w:line="240" w:lineRule="auto"/>
              <w:contextualSpacing/>
              <w:rPr>
                <w:rFonts w:ascii="Palatino Linotype" w:hAnsi="Palatino Linotype" w:cs="Arial"/>
                <w:b/>
                <w:sz w:val="21"/>
                <w:szCs w:val="21"/>
              </w:rPr>
            </w:pP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2.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محدوده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مناسبی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عاید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ترکیبی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سالانه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را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برای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همه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افراد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خانواده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انتخاب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1"/>
                <w:szCs w:val="21"/>
                <w:rtl/>
                <w:lang w:eastAsia="prs" w:bidi="ar-SA"/>
              </w:rPr>
              <w:t>کنید</w:t>
            </w:r>
            <w:r w:rsidRPr="002E3C1E">
              <w:rPr>
                <w:b/>
                <w:bCs/>
                <w:sz w:val="21"/>
                <w:szCs w:val="21"/>
                <w:rtl/>
                <w:lang w:eastAsia="prs"/>
              </w:rPr>
              <w:t xml:space="preserve"> </w:t>
            </w:r>
            <w:r w:rsidR="000D7D18" w:rsidRPr="002E3C1E">
              <w:rPr>
                <w:b/>
                <w:bCs/>
                <w:sz w:val="21"/>
                <w:szCs w:val="21"/>
                <w:lang w:eastAsia="prs"/>
              </w:rPr>
              <w:br/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>(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همه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منابع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عاید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ذکر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شده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در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بالا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را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قبل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مالیات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شامل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i/>
                <w:iCs/>
                <w:sz w:val="21"/>
                <w:szCs w:val="21"/>
                <w:rtl/>
                <w:lang w:eastAsia="prs" w:bidi="ar-SA"/>
              </w:rPr>
              <w:t>کنید</w:t>
            </w:r>
            <w:r w:rsidRPr="002E3C1E">
              <w:rPr>
                <w:i/>
                <w:iCs/>
                <w:sz w:val="21"/>
                <w:szCs w:val="21"/>
                <w:rtl/>
                <w:lang w:eastAsia="prs"/>
              </w:rPr>
              <w:t>.)</w:t>
            </w:r>
          </w:p>
        </w:tc>
      </w:tr>
      <w:tr w:rsidR="007071A3" w:rsidRPr="002E3C1E" w14:paraId="3DB5A63C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89C0A5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1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B0702E" w14:textId="77777777" w:rsidR="007071A3" w:rsidRPr="002E3C1E" w:rsidRDefault="00771D86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7386FDA9" wp14:editId="78B7421A">
                      <wp:extent cx="484632" cy="0"/>
                      <wp:effectExtent l="38100" t="76200" r="0" b="114300"/>
                      <wp:docPr id="16" name="Straight Arrow Connector 16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0FC0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3CC6077" w14:textId="4991EBD0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17,677 </w:t>
            </w:r>
            <w:r w:rsidR="0044309D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9D8136" w14:textId="09FA9B14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17,677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25,142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72AF24" w14:textId="70D94C8B" w:rsidR="007071A3" w:rsidRPr="002E3C1E" w:rsidRDefault="0044309D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25,142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7A917E8C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7CB72170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2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188AB722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4716A320" wp14:editId="4134B3E3">
                      <wp:extent cx="484632" cy="0"/>
                      <wp:effectExtent l="38100" t="76200" r="0" b="114300"/>
                      <wp:docPr id="17" name="Straight Arrow Connector 17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41E4" id="Straight Arrow Connector 17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1CA04721" w14:textId="49F8A543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23,803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4BD5842B" w14:textId="3B99F05A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23,803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33,874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593C54E3" w14:textId="30242745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33,874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469AD376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B0CB41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b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3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7242F9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32C3B72C" wp14:editId="15A96962">
                      <wp:extent cx="484632" cy="0"/>
                      <wp:effectExtent l="38100" t="76200" r="0" b="114300"/>
                      <wp:docPr id="18" name="Straight Arrow Connector 18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609FF" id="Straight Arrow Connector 18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9801370" w14:textId="28654C9E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29,939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68662" w14:textId="0D74F251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29,939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42,606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0E1725" w14:textId="00310ED0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42,606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275276D2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3CAF3AB9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4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296C916B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34192B3C" wp14:editId="7387730B">
                      <wp:extent cx="484632" cy="0"/>
                      <wp:effectExtent l="38100" t="76200" r="0" b="114300"/>
                      <wp:docPr id="19" name="Straight Arrow Connector 19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D17298" id="Straight Arrow Connector 19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451370EA" w14:textId="6A7F8228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36,075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15DF9FF2" w14:textId="58D0AB34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36,075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51,338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3F07BFB6" w14:textId="591545D2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51,338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6F704926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A517A1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b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5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883DF3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3F8ED343" wp14:editId="1B7F4F8E">
                      <wp:extent cx="484632" cy="0"/>
                      <wp:effectExtent l="38100" t="76200" r="0" b="114300"/>
                      <wp:docPr id="20" name="Straight Arrow Connector 20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DF9E1B" id="Straight Arrow Connector 20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6BD7189" w14:textId="2531FF40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42,211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981F2" w14:textId="1BC42B4E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42,211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60,070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BAC6FA" w14:textId="73507804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60,070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571A3B1C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41B318F6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6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0ED16D69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1BB1B1B5" wp14:editId="078406E4">
                      <wp:extent cx="484632" cy="0"/>
                      <wp:effectExtent l="38100" t="76200" r="0" b="114300"/>
                      <wp:docPr id="21" name="Straight Arrow Connector 21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4E4C85" id="Straight Arrow Connector 21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135F1908" w14:textId="7827EC79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48,347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4250111D" w14:textId="7783D914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48,347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68,802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14AD4AC6" w14:textId="09711F0D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68,802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7AC0DE6D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5A8F52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7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38F0B7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62044717" wp14:editId="4C1AFC20">
                      <wp:extent cx="484632" cy="0"/>
                      <wp:effectExtent l="38100" t="76200" r="0" b="114300"/>
                      <wp:docPr id="22" name="Straight Arrow Connector 22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32ADF7" id="Straight Arrow Connector 22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0777199" w14:textId="2DB4D0DA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54,483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DE19C" w14:textId="294864BA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54,483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77,534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D4EE25" w14:textId="14484A2A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77,534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58A278C3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5421E565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8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336A3FD0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764A5A14" wp14:editId="3F5B7E40">
                      <wp:extent cx="484632" cy="0"/>
                      <wp:effectExtent l="38100" t="76200" r="0" b="114300"/>
                      <wp:docPr id="23" name="Straight Arrow Connector 23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2BF90E" id="Straight Arrow Connector 23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0E1EEC87" w14:textId="2D9F0D14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60,619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5364A1FA" w14:textId="686AF5FB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60,619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86,266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56A6D0BB" w14:textId="1556C3D7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86,266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5D653551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FFC114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9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9F2037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37ACDC2C" wp14:editId="11721AB5">
                      <wp:extent cx="484632" cy="0"/>
                      <wp:effectExtent l="38100" t="76200" r="0" b="114300"/>
                      <wp:docPr id="24" name="Straight Arrow Connector 24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1E9E3" id="Straight Arrow Connector 24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CA3B2DF" w14:textId="3A09586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66,755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20D7F" w14:textId="6EFFBA75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66,755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94,998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9C9DF9" w14:textId="55EA8254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94,998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360F0EEA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0EBB58CB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10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444A1A98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49A381CE" wp14:editId="37853BA8">
                      <wp:extent cx="484632" cy="0"/>
                      <wp:effectExtent l="38100" t="76200" r="0" b="114300"/>
                      <wp:docPr id="25" name="Straight Arrow Connector 25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E28CBE" id="Straight Arrow Connector 25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69EB118F" w14:textId="58159982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72,891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7A0D7AB4" w14:textId="3791247B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72,891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103,730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722950D6" w14:textId="458A2E7C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103,730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636B948D" w14:textId="77777777" w:rsidTr="006233FE"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BBF382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11</w:t>
            </w:r>
          </w:p>
        </w:tc>
        <w:tc>
          <w:tcPr>
            <w:tcW w:w="12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9AD87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3BBCB920" wp14:editId="17A4EB52">
                      <wp:extent cx="484632" cy="0"/>
                      <wp:effectExtent l="38100" t="76200" r="0" b="114300"/>
                      <wp:docPr id="26" name="Straight Arrow Connector 26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D9D058" id="Straight Arrow Connector 26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202CBB7" w14:textId="22B63411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79,027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4E03BF" w14:textId="4A174D28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79,027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112,462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F28F2D" w14:textId="218A8F17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112,462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D36BFA" w:rsidRPr="002E3C1E" w14:paraId="59C2DD21" w14:textId="77777777" w:rsidTr="006233FE">
        <w:tc>
          <w:tcPr>
            <w:tcW w:w="990" w:type="dxa"/>
            <w:tcBorders>
              <w:right w:val="nil"/>
            </w:tcBorders>
            <w:shd w:val="clear" w:color="auto" w:fill="FDE9D9"/>
          </w:tcPr>
          <w:p w14:paraId="312ED1F2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  12</w:t>
            </w:r>
          </w:p>
        </w:tc>
        <w:tc>
          <w:tcPr>
            <w:tcW w:w="1297" w:type="dxa"/>
            <w:gridSpan w:val="2"/>
            <w:tcBorders>
              <w:left w:val="nil"/>
            </w:tcBorders>
            <w:shd w:val="clear" w:color="auto" w:fill="FDE9D9"/>
          </w:tcPr>
          <w:p w14:paraId="6C38F9E4" w14:textId="77777777" w:rsidR="007071A3" w:rsidRPr="002E3C1E" w:rsidRDefault="00571CE3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534347D5" wp14:editId="53ED3DBF">
                      <wp:extent cx="484632" cy="0"/>
                      <wp:effectExtent l="38100" t="76200" r="0" b="114300"/>
                      <wp:docPr id="27" name="Straight Arrow Connector 27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46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8AD688" id="Straight Arrow Connector 27" o:spid="_x0000_s1026" type="#_x0000_t32" alt="Title: Arrow" style="width:38.1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FDE9D9"/>
          </w:tcPr>
          <w:p w14:paraId="60D79CE2" w14:textId="39993CAC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– 85,163 </w:t>
            </w:r>
            <w:r w:rsidR="00C625A2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4574" w:type="dxa"/>
            <w:gridSpan w:val="2"/>
            <w:shd w:val="clear" w:color="auto" w:fill="FDE9D9"/>
          </w:tcPr>
          <w:p w14:paraId="4AAA6A16" w14:textId="7009CE80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بالای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85,163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و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حد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یا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کمتر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121,194 </w:t>
            </w:r>
            <w:r w:rsidR="0052622F"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دالر</w:t>
            </w:r>
          </w:p>
        </w:tc>
        <w:tc>
          <w:tcPr>
            <w:tcW w:w="2070" w:type="dxa"/>
            <w:shd w:val="clear" w:color="auto" w:fill="FDE9D9"/>
          </w:tcPr>
          <w:p w14:paraId="06B49B9F" w14:textId="6F9E95DA" w:rsidR="007071A3" w:rsidRPr="002E3C1E" w:rsidRDefault="00D36BFA" w:rsidP="006233FE">
            <w:pPr>
              <w:bidi/>
              <w:spacing w:after="0" w:line="240" w:lineRule="auto"/>
              <w:rPr>
                <w:rFonts w:ascii="Palatino Linotype" w:eastAsia="Times" w:hAnsi="Palatino Linotype" w:cs="Arial"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بالای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121,194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دالر</w:t>
            </w:r>
            <w:proofErr w:type="spellEnd"/>
          </w:p>
        </w:tc>
      </w:tr>
      <w:tr w:rsidR="007071A3" w:rsidRPr="002E3C1E" w14:paraId="4C852772" w14:textId="77777777" w:rsidTr="006233FE">
        <w:tc>
          <w:tcPr>
            <w:tcW w:w="2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AA27F0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CAD9B5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z w:val="21"/>
                <w:szCs w:val="21"/>
                <w:rtl/>
                <w:lang w:eastAsia="prs" w:bidi="ar-SA"/>
              </w:rPr>
              <w:t>اگر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تعداد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اعضای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خانواده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بیشتر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12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تن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است،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اندازه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خانواده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و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تمام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عاید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سالانه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را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در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زیر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فهرست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z w:val="21"/>
                <w:szCs w:val="21"/>
                <w:rtl/>
                <w:lang w:eastAsia="prs" w:bidi="ar-SA"/>
              </w:rPr>
              <w:t>کنید</w:t>
            </w:r>
            <w:r w:rsidRPr="002E3C1E">
              <w:rPr>
                <w:sz w:val="21"/>
                <w:szCs w:val="21"/>
                <w:rtl/>
                <w:lang w:eastAsia="prs"/>
              </w:rPr>
              <w:t xml:space="preserve">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0EE572" w14:textId="77777777" w:rsidR="007071A3" w:rsidRPr="002E3C1E" w:rsidRDefault="007071A3" w:rsidP="006233FE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</w:p>
        </w:tc>
      </w:tr>
      <w:tr w:rsidR="007071A3" w:rsidRPr="002E3C1E" w14:paraId="12727B92" w14:textId="77777777" w:rsidTr="006233FE">
        <w:trPr>
          <w:trHeight w:val="485"/>
        </w:trPr>
        <w:tc>
          <w:tcPr>
            <w:tcW w:w="1530" w:type="dxa"/>
            <w:gridSpan w:val="2"/>
            <w:shd w:val="clear" w:color="auto" w:fill="FDE9D9"/>
          </w:tcPr>
          <w:p w14:paraId="2B4722F2" w14:textId="77777777" w:rsidR="007071A3" w:rsidRPr="002E3C1E" w:rsidRDefault="007071A3" w:rsidP="00070F3F">
            <w:pPr>
              <w:bidi/>
              <w:spacing w:after="0" w:line="240" w:lineRule="auto"/>
              <w:jc w:val="center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تعداد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: _____</w:t>
            </w:r>
          </w:p>
        </w:tc>
        <w:tc>
          <w:tcPr>
            <w:tcW w:w="757" w:type="dxa"/>
            <w:shd w:val="clear" w:color="auto" w:fill="FDE9D9"/>
          </w:tcPr>
          <w:p w14:paraId="63147248" w14:textId="77777777" w:rsidR="007071A3" w:rsidRPr="002E3C1E" w:rsidRDefault="00571CE3" w:rsidP="00070F3F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noProof/>
                <w:sz w:val="21"/>
                <w:szCs w:val="21"/>
                <w:rtl/>
                <w:lang w:eastAsia="prs"/>
              </w:rPr>
              <mc:AlternateContent>
                <mc:Choice Requires="wps">
                  <w:drawing>
                    <wp:inline distT="0" distB="0" distL="0" distR="0" wp14:anchorId="22BAD2B1" wp14:editId="32D9F52B">
                      <wp:extent cx="342900" cy="0"/>
                      <wp:effectExtent l="38100" t="76200" r="0" b="114300"/>
                      <wp:docPr id="28" name="Straight Arrow Connector 28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17B927" id="Straight Arrow Connector 28" o:spid="_x0000_s1026" type="#_x0000_t32" alt="Title: Arrow" style="width:27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" strokecolor="#c0504d" strokeweight="1pt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83" w:type="dxa"/>
            <w:gridSpan w:val="3"/>
            <w:shd w:val="clear" w:color="auto" w:fill="FDE9D9"/>
          </w:tcPr>
          <w:p w14:paraId="2271223A" w14:textId="77777777" w:rsidR="007071A3" w:rsidRPr="002E3C1E" w:rsidRDefault="007071A3" w:rsidP="00070F3F">
            <w:pPr>
              <w:bidi/>
              <w:spacing w:after="0" w:line="240" w:lineRule="auto"/>
              <w:rPr>
                <w:rFonts w:ascii="Palatino Linotype" w:hAnsi="Palatino Linotype" w:cs="Arial"/>
                <w:sz w:val="21"/>
                <w:szCs w:val="21"/>
              </w:rPr>
            </w:pP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عاید</w:t>
            </w:r>
            <w:proofErr w:type="spellEnd"/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:</w:t>
            </w:r>
          </w:p>
        </w:tc>
        <w:tc>
          <w:tcPr>
            <w:tcW w:w="2070" w:type="dxa"/>
            <w:shd w:val="clear" w:color="auto" w:fill="FDE9D9"/>
          </w:tcPr>
          <w:p w14:paraId="693ADE63" w14:textId="77777777" w:rsidR="007071A3" w:rsidRPr="002E3C1E" w:rsidRDefault="007071A3" w:rsidP="00070F3F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</w:p>
        </w:tc>
      </w:tr>
      <w:tr w:rsidR="007071A3" w:rsidRPr="002E3C1E" w14:paraId="2D9A3FDA" w14:textId="77777777" w:rsidTr="000D7D18">
        <w:tc>
          <w:tcPr>
            <w:tcW w:w="5130" w:type="dxa"/>
            <w:gridSpan w:val="5"/>
            <w:shd w:val="clear" w:color="auto" w:fill="FDE9D9"/>
          </w:tcPr>
          <w:p w14:paraId="4CFB5054" w14:textId="77777777" w:rsidR="007071A3" w:rsidRPr="002E3C1E" w:rsidRDefault="007071A3" w:rsidP="00070F3F">
            <w:pPr>
              <w:bidi/>
              <w:spacing w:after="0" w:line="240" w:lineRule="auto"/>
              <w:rPr>
                <w:rFonts w:ascii="Palatino Linotype" w:eastAsia="Times" w:hAnsi="Palatino Linotype" w:cs="Arial"/>
                <w:caps/>
                <w:spacing w:val="5"/>
                <w:sz w:val="21"/>
                <w:szCs w:val="21"/>
              </w:rPr>
            </w:pPr>
            <w:r w:rsidRPr="002E3C1E">
              <w:rPr>
                <w:b/>
                <w:bCs/>
                <w:spacing w:val="5"/>
                <w:sz w:val="21"/>
                <w:szCs w:val="21"/>
                <w:rtl/>
                <w:lang w:eastAsia="prs"/>
              </w:rPr>
              <w:t xml:space="preserve">3.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مشخص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کنید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که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آیا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خانواده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شما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یکی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از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این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برنامه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ها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کمک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دریافت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می</w:t>
            </w:r>
            <w:r w:rsidRPr="002E3C1E">
              <w:rPr>
                <w:spacing w:val="5"/>
                <w:sz w:val="21"/>
                <w:szCs w:val="21"/>
                <w:lang w:eastAsia="prs"/>
              </w:rPr>
              <w:t>‌</w:t>
            </w:r>
            <w:r w:rsidRPr="002E3C1E">
              <w:rPr>
                <w:spacing w:val="5"/>
                <w:sz w:val="21"/>
                <w:szCs w:val="21"/>
                <w:rtl/>
                <w:lang w:eastAsia="prs" w:bidi="ar-SA"/>
              </w:rPr>
              <w:t>کند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0457A82" w14:textId="77777777" w:rsidR="007071A3" w:rsidRPr="002E3C1E" w:rsidRDefault="007071A3" w:rsidP="00070F3F">
            <w:pPr>
              <w:bidi/>
              <w:spacing w:after="0" w:line="240" w:lineRule="auto"/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</w:rPr>
            </w:pPr>
            <w:r w:rsidRPr="002E3C1E">
              <w:rPr>
                <w:b/>
                <w:bCs/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b/>
                <w:bCs/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rtl/>
                <w:lang w:eastAsia="prs"/>
              </w:rPr>
              <w:t>3</w:t>
            </w:r>
            <w:r w:rsidRPr="002E3C1E">
              <w:rPr>
                <w:spacing w:val="5"/>
                <w:sz w:val="21"/>
                <w:szCs w:val="21"/>
                <w:lang w:eastAsia="prs"/>
              </w:rPr>
              <w:t>SquaresVT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79BED1" w14:textId="0902734A" w:rsidR="007071A3" w:rsidRPr="002E3C1E" w:rsidRDefault="007071A3" w:rsidP="00070F3F">
            <w:pPr>
              <w:bidi/>
              <w:spacing w:after="0" w:line="240" w:lineRule="auto"/>
              <w:rPr>
                <w:rFonts w:ascii="Palatino Linotype" w:eastAsia="Times" w:hAnsi="Palatino Linotype" w:cs="Arial"/>
                <w:b/>
                <w:spacing w:val="5"/>
                <w:sz w:val="21"/>
                <w:szCs w:val="21"/>
              </w:rPr>
            </w:pPr>
            <w:r w:rsidRPr="002E3C1E">
              <w:rPr>
                <w:b/>
                <w:bCs/>
                <w:spacing w:val="5"/>
                <w:sz w:val="21"/>
                <w:szCs w:val="21"/>
                <w:rtl/>
                <w:lang w:eastAsia="prs"/>
              </w:rPr>
              <w:sym w:font="Wingdings" w:char="F071"/>
            </w:r>
            <w:r w:rsidRPr="002E3C1E">
              <w:rPr>
                <w:b/>
                <w:bCs/>
                <w:spacing w:val="5"/>
                <w:sz w:val="21"/>
                <w:szCs w:val="21"/>
                <w:rtl/>
                <w:lang w:eastAsia="prs"/>
              </w:rPr>
              <w:t xml:space="preserve"> </w:t>
            </w:r>
            <w:r w:rsidRPr="002E3C1E">
              <w:rPr>
                <w:spacing w:val="5"/>
                <w:sz w:val="21"/>
                <w:szCs w:val="21"/>
                <w:lang w:eastAsia="prs"/>
              </w:rPr>
              <w:t>Reach-Up</w:t>
            </w:r>
          </w:p>
        </w:tc>
      </w:tr>
    </w:tbl>
    <w:p w14:paraId="11906591" w14:textId="3934B819" w:rsidR="00087BC9" w:rsidRPr="002E3C1E" w:rsidRDefault="00087BC9" w:rsidP="000D7D18">
      <w:pPr>
        <w:pStyle w:val="ListParagraph"/>
        <w:numPr>
          <w:ilvl w:val="0"/>
          <w:numId w:val="35"/>
        </w:numPr>
        <w:bidi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2E3C1E">
        <w:rPr>
          <w:sz w:val="20"/>
          <w:rtl/>
          <w:lang w:eastAsia="prs" w:bidi="ar-SA"/>
        </w:rPr>
        <w:t>تمام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شاگردان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خانواده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لیست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بگیرید</w:t>
      </w:r>
      <w:r w:rsidRPr="002E3C1E">
        <w:rPr>
          <w:sz w:val="20"/>
          <w:rtl/>
          <w:lang w:eastAsia="prs"/>
        </w:rPr>
        <w:t>.</w:t>
      </w:r>
      <w:r w:rsidRPr="002E3C1E">
        <w:rPr>
          <w:b/>
          <w:bCs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طفلی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گزارش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دهید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PreK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عمومی؛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فرزند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خوانده؛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خانمان،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مهاجر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فراری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محسوب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شود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Head Start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اشتراک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</w:t>
      </w:r>
      <w:r w:rsidRPr="002E3C1E">
        <w:rPr>
          <w:sz w:val="20"/>
          <w:lang w:eastAsia="prs"/>
        </w:rPr>
        <w:t>‌</w:t>
      </w:r>
      <w:r w:rsidRPr="002E3C1E">
        <w:rPr>
          <w:sz w:val="20"/>
          <w:rtl/>
          <w:lang w:eastAsia="prs" w:bidi="ar-SA"/>
        </w:rPr>
        <w:t>کند،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لطفاً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مربوطه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علامت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بزنید</w:t>
      </w:r>
      <w:r w:rsidRPr="002E3C1E">
        <w:rPr>
          <w:sz w:val="20"/>
          <w:rtl/>
          <w:lang w:eastAsia="prs"/>
        </w:rPr>
        <w:t xml:space="preserve">. </w:t>
      </w:r>
    </w:p>
    <w:tbl>
      <w:tblPr>
        <w:bidiVisual/>
        <w:tblW w:w="1145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340"/>
        <w:gridCol w:w="874"/>
        <w:gridCol w:w="3245"/>
        <w:gridCol w:w="1099"/>
        <w:gridCol w:w="473"/>
        <w:gridCol w:w="803"/>
        <w:gridCol w:w="471"/>
      </w:tblGrid>
      <w:tr w:rsidR="00A32F92" w:rsidRPr="002E3C1E" w14:paraId="60341D61" w14:textId="77777777" w:rsidTr="00DE5F16">
        <w:trPr>
          <w:cantSplit/>
          <w:trHeight w:val="1126"/>
        </w:trPr>
        <w:tc>
          <w:tcPr>
            <w:tcW w:w="2145" w:type="dxa"/>
            <w:shd w:val="clear" w:color="auto" w:fill="FBD4B4"/>
            <w:vAlign w:val="bottom"/>
          </w:tcPr>
          <w:p w14:paraId="6B951735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اسم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اول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شاگرد</w:t>
            </w:r>
            <w:proofErr w:type="spellEnd"/>
          </w:p>
        </w:tc>
        <w:tc>
          <w:tcPr>
            <w:tcW w:w="2340" w:type="dxa"/>
            <w:shd w:val="clear" w:color="auto" w:fill="FBD4B4"/>
            <w:vAlign w:val="bottom"/>
          </w:tcPr>
          <w:p w14:paraId="51A83A8C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تخلص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شاگرد</w:t>
            </w:r>
            <w:proofErr w:type="spellEnd"/>
          </w:p>
        </w:tc>
        <w:tc>
          <w:tcPr>
            <w:tcW w:w="874" w:type="dxa"/>
            <w:shd w:val="clear" w:color="auto" w:fill="FBD4B4"/>
            <w:vAlign w:val="bottom"/>
          </w:tcPr>
          <w:p w14:paraId="3DDAF516" w14:textId="77777777" w:rsidR="00A32F92" w:rsidRPr="002E3C1E" w:rsidRDefault="00A32F92" w:rsidP="00720A72">
            <w:pPr>
              <w:bidi/>
              <w:spacing w:after="0" w:line="240" w:lineRule="auto"/>
              <w:ind w:left="57" w:right="57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درجه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صنف</w:t>
            </w:r>
            <w:proofErr w:type="spellEnd"/>
          </w:p>
        </w:tc>
        <w:tc>
          <w:tcPr>
            <w:tcW w:w="3245" w:type="dxa"/>
            <w:shd w:val="clear" w:color="auto" w:fill="FBD4B4"/>
            <w:vAlign w:val="bottom"/>
          </w:tcPr>
          <w:p w14:paraId="13F919DF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مکتبی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که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شاگرد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می</w:t>
            </w:r>
            <w:r w:rsidRPr="002E3C1E">
              <w:rPr>
                <w:lang w:eastAsia="prs"/>
              </w:rPr>
              <w:t>‌</w:t>
            </w:r>
            <w:r w:rsidRPr="002E3C1E">
              <w:rPr>
                <w:rtl/>
                <w:lang w:eastAsia="prs"/>
              </w:rPr>
              <w:t>رود</w:t>
            </w:r>
            <w:proofErr w:type="spellEnd"/>
          </w:p>
        </w:tc>
        <w:tc>
          <w:tcPr>
            <w:tcW w:w="1099" w:type="dxa"/>
            <w:shd w:val="clear" w:color="auto" w:fill="FBD4B4"/>
            <w:textDirection w:val="btLr"/>
            <w:vAlign w:val="center"/>
          </w:tcPr>
          <w:p w14:paraId="5662416C" w14:textId="77777777" w:rsidR="00A32F92" w:rsidRPr="002E3C1E" w:rsidRDefault="00A32F92" w:rsidP="00720A72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ascii="Palatino Linotype" w:hAnsi="Palatino Linotype" w:cs="Arial"/>
                <w:b/>
              </w:rPr>
            </w:pPr>
            <w:r w:rsidRPr="002E3C1E">
              <w:rPr>
                <w:b/>
                <w:bCs/>
                <w:lang w:eastAsia="prs"/>
              </w:rPr>
              <w:t>PreK</w:t>
            </w:r>
            <w:r w:rsidRPr="002E3C1E">
              <w:rPr>
                <w:b/>
                <w:bCs/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عمومی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یا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خصوصی</w:t>
            </w:r>
            <w:proofErr w:type="spellEnd"/>
          </w:p>
        </w:tc>
        <w:tc>
          <w:tcPr>
            <w:tcW w:w="473" w:type="dxa"/>
            <w:shd w:val="clear" w:color="auto" w:fill="FBD4B4"/>
            <w:textDirection w:val="btLr"/>
            <w:vAlign w:val="center"/>
          </w:tcPr>
          <w:p w14:paraId="1274BC08" w14:textId="77777777" w:rsidR="00A32F92" w:rsidRPr="002E3C1E" w:rsidRDefault="00A32F92" w:rsidP="00720A72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فرزند</w:t>
            </w:r>
            <w:proofErr w:type="spellEnd"/>
            <w:r w:rsidRPr="002E3C1E">
              <w:rPr>
                <w:rtl/>
                <w:lang w:eastAsia="prs"/>
              </w:rPr>
              <w:t xml:space="preserve"> </w:t>
            </w:r>
            <w:proofErr w:type="spellStart"/>
            <w:r w:rsidRPr="002E3C1E">
              <w:rPr>
                <w:rtl/>
                <w:lang w:eastAsia="prs"/>
              </w:rPr>
              <w:t>خوانده</w:t>
            </w:r>
            <w:proofErr w:type="spellEnd"/>
          </w:p>
        </w:tc>
        <w:tc>
          <w:tcPr>
            <w:tcW w:w="803" w:type="dxa"/>
            <w:shd w:val="clear" w:color="auto" w:fill="FBD4B4"/>
            <w:textDirection w:val="btLr"/>
            <w:vAlign w:val="center"/>
          </w:tcPr>
          <w:p w14:paraId="235E32AF" w14:textId="77777777" w:rsidR="00A32F92" w:rsidRPr="002E3C1E" w:rsidRDefault="00A32F92" w:rsidP="00720A72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ascii="Palatino Linotype" w:hAnsi="Palatino Linotype" w:cs="Arial"/>
                <w:b/>
              </w:rPr>
            </w:pPr>
            <w:proofErr w:type="spellStart"/>
            <w:r w:rsidRPr="002E3C1E">
              <w:rPr>
                <w:rtl/>
                <w:lang w:eastAsia="prs"/>
              </w:rPr>
              <w:t>بی</w:t>
            </w:r>
            <w:r w:rsidRPr="002E3C1E">
              <w:rPr>
                <w:lang w:eastAsia="prs"/>
              </w:rPr>
              <w:t>‌</w:t>
            </w:r>
            <w:r w:rsidRPr="002E3C1E">
              <w:rPr>
                <w:rtl/>
                <w:lang w:eastAsia="prs"/>
              </w:rPr>
              <w:t>خانمان</w:t>
            </w:r>
            <w:proofErr w:type="spellEnd"/>
            <w:r w:rsidRPr="002E3C1E">
              <w:rPr>
                <w:rtl/>
                <w:lang w:eastAsia="prs"/>
              </w:rPr>
              <w:t xml:space="preserve">، </w:t>
            </w:r>
            <w:proofErr w:type="spellStart"/>
            <w:r w:rsidRPr="002E3C1E">
              <w:rPr>
                <w:rtl/>
                <w:lang w:eastAsia="prs"/>
              </w:rPr>
              <w:t>مهاجر</w:t>
            </w:r>
            <w:proofErr w:type="spellEnd"/>
            <w:r w:rsidRPr="002E3C1E">
              <w:rPr>
                <w:rtl/>
                <w:lang w:eastAsia="prs"/>
              </w:rPr>
              <w:t xml:space="preserve">، </w:t>
            </w:r>
            <w:proofErr w:type="spellStart"/>
            <w:r w:rsidRPr="002E3C1E">
              <w:rPr>
                <w:rtl/>
                <w:lang w:eastAsia="prs"/>
              </w:rPr>
              <w:t>فراری</w:t>
            </w:r>
            <w:proofErr w:type="spellEnd"/>
          </w:p>
        </w:tc>
        <w:tc>
          <w:tcPr>
            <w:tcW w:w="471" w:type="dxa"/>
            <w:shd w:val="clear" w:color="auto" w:fill="FBD4B4"/>
            <w:textDirection w:val="btLr"/>
            <w:vAlign w:val="center"/>
          </w:tcPr>
          <w:p w14:paraId="6FCB2AC1" w14:textId="77777777" w:rsidR="00A32F92" w:rsidRPr="002E3C1E" w:rsidRDefault="00A32F92" w:rsidP="00DE5F16">
            <w:pPr>
              <w:bidi/>
              <w:spacing w:after="0" w:line="240" w:lineRule="auto"/>
              <w:contextualSpacing/>
              <w:jc w:val="center"/>
              <w:rPr>
                <w:rFonts w:ascii="Palatino Linotype" w:hAnsi="Palatino Linotype" w:cs="Arial"/>
                <w:b/>
              </w:rPr>
            </w:pPr>
            <w:r w:rsidRPr="002E3C1E">
              <w:rPr>
                <w:b/>
                <w:bCs/>
                <w:lang w:eastAsia="prs"/>
              </w:rPr>
              <w:t>Head Start</w:t>
            </w:r>
          </w:p>
        </w:tc>
      </w:tr>
      <w:tr w:rsidR="00A32F92" w:rsidRPr="002E3C1E" w14:paraId="63E81B51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4A580866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2E471C0E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790C073F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5D7EE4A3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681618A7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32BCBDE6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0DCDE45E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2EBEAC63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  <w:tr w:rsidR="00A32F92" w:rsidRPr="002E3C1E" w14:paraId="19F44FAD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5A6CEBF5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1FA507AC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19241A05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1906DEB3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379A4B4D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35478D62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1507BC39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64CCA574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  <w:tr w:rsidR="00A32F92" w:rsidRPr="002E3C1E" w14:paraId="3D9D235A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4CA14EFA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635FB053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68FC4262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308B8876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73FEEF0E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1625E446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46B31264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5ED572AC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  <w:tr w:rsidR="00A32F92" w:rsidRPr="002E3C1E" w14:paraId="7F70958F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5061F8A1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98C1686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6E48EAF1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7E6A1EB3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4828C2AC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5EC10DE2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2F3E894B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0D25D532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  <w:tr w:rsidR="00A32F92" w:rsidRPr="002E3C1E" w14:paraId="5357C29F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1D268A35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6A90E573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53BF5095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6D833BDE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5E9CA863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3AF4B7CE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593C2B82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745DF39D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  <w:tr w:rsidR="00A32F92" w:rsidRPr="002E3C1E" w14:paraId="6BBC72C5" w14:textId="77777777" w:rsidTr="00014198">
        <w:trPr>
          <w:cantSplit/>
          <w:trHeight w:val="312"/>
        </w:trPr>
        <w:tc>
          <w:tcPr>
            <w:tcW w:w="2145" w:type="dxa"/>
            <w:shd w:val="clear" w:color="auto" w:fill="auto"/>
            <w:vAlign w:val="bottom"/>
          </w:tcPr>
          <w:p w14:paraId="68D23FE0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64E966B7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69165B5C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vAlign w:val="bottom"/>
          </w:tcPr>
          <w:p w14:paraId="19BBD34F" w14:textId="77777777" w:rsidR="00A32F92" w:rsidRPr="002E3C1E" w:rsidRDefault="00A32F92" w:rsidP="00070F3F">
            <w:pPr>
              <w:bidi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extDirection w:val="btLr"/>
          </w:tcPr>
          <w:p w14:paraId="55A62CFA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3" w:type="dxa"/>
            <w:shd w:val="clear" w:color="auto" w:fill="auto"/>
            <w:textDirection w:val="btLr"/>
          </w:tcPr>
          <w:p w14:paraId="63186443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803" w:type="dxa"/>
            <w:shd w:val="clear" w:color="auto" w:fill="auto"/>
            <w:textDirection w:val="btLr"/>
          </w:tcPr>
          <w:p w14:paraId="39CB3854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443CCE20" w14:textId="77777777" w:rsidR="00A32F92" w:rsidRPr="002E3C1E" w:rsidRDefault="00A32F92" w:rsidP="00070F3F">
            <w:pPr>
              <w:bidi/>
              <w:spacing w:after="0" w:line="240" w:lineRule="auto"/>
              <w:ind w:left="113" w:right="113"/>
              <w:contextualSpacing/>
              <w:rPr>
                <w:b/>
              </w:rPr>
            </w:pPr>
          </w:p>
        </w:tc>
      </w:tr>
    </w:tbl>
    <w:p w14:paraId="0EF26440" w14:textId="77777777" w:rsidR="006233FE" w:rsidRPr="002E3C1E" w:rsidRDefault="006233FE" w:rsidP="00087BC9">
      <w:pPr>
        <w:pStyle w:val="NoSpacing"/>
        <w:bidi/>
        <w:spacing w:after="60"/>
        <w:rPr>
          <w:rFonts w:ascii="Palatino Linotype" w:hAnsi="Palatino Linotype"/>
          <w:b/>
          <w:rtl/>
          <w:lang w:bidi="ar-SA"/>
        </w:rPr>
        <w:sectPr w:rsidR="006233FE" w:rsidRPr="002E3C1E" w:rsidSect="00014198">
          <w:footerReference w:type="default" r:id="rId10"/>
          <w:pgSz w:w="12240" w:h="15840"/>
          <w:pgMar w:top="142" w:right="851" w:bottom="142" w:left="851" w:header="142" w:footer="0" w:gutter="0"/>
          <w:pgNumType w:start="1"/>
          <w:cols w:space="720"/>
          <w:docGrid w:linePitch="360"/>
        </w:sectPr>
      </w:pPr>
    </w:p>
    <w:p w14:paraId="0CD95D25" w14:textId="1A182848" w:rsidR="006C1EB3" w:rsidRPr="002E3C1E" w:rsidRDefault="006C1EB3" w:rsidP="00014198">
      <w:pPr>
        <w:pStyle w:val="NoSpacing"/>
        <w:bidi/>
        <w:spacing w:after="60"/>
        <w:rPr>
          <w:rFonts w:ascii="Palatino Linotype" w:hAnsi="Palatino Linotype"/>
          <w:b/>
          <w:lang w:bidi="ar-SA"/>
        </w:rPr>
      </w:pPr>
    </w:p>
    <w:p w14:paraId="2BCE160B" w14:textId="77777777" w:rsidR="00014198" w:rsidRPr="002E3C1E" w:rsidRDefault="00014198" w:rsidP="00014198">
      <w:pPr>
        <w:pStyle w:val="NoSpacing"/>
        <w:bidi/>
        <w:spacing w:after="60"/>
        <w:rPr>
          <w:rFonts w:ascii="Palatino Linotype" w:hAnsi="Palatino Linotype"/>
          <w:b/>
        </w:rPr>
      </w:pPr>
    </w:p>
    <w:p w14:paraId="09D70526" w14:textId="77777777" w:rsidR="006C1EB3" w:rsidRPr="002E3C1E" w:rsidRDefault="006C1EB3" w:rsidP="00014198">
      <w:pPr>
        <w:pStyle w:val="NoSpacing"/>
        <w:bidi/>
        <w:spacing w:after="60"/>
        <w:rPr>
          <w:rFonts w:ascii="Palatino Linotype" w:hAnsi="Palatino Linotype"/>
          <w:b/>
        </w:rPr>
      </w:pPr>
    </w:p>
    <w:p w14:paraId="18ED38D5" w14:textId="77777777" w:rsidR="00571CE3" w:rsidRPr="002E3C1E" w:rsidRDefault="00087BC9" w:rsidP="00014198">
      <w:pPr>
        <w:pStyle w:val="NoSpacing"/>
        <w:bidi/>
        <w:rPr>
          <w:rFonts w:ascii="Palatino Linotype" w:hAnsi="Palatino Linotype"/>
          <w:b/>
          <w:bCs/>
        </w:rPr>
      </w:pPr>
      <w:proofErr w:type="spellStart"/>
      <w:r w:rsidRPr="002E3C1E">
        <w:rPr>
          <w:b/>
          <w:bCs/>
          <w:rtl/>
          <w:lang w:eastAsia="prs"/>
        </w:rPr>
        <w:t>معلومات</w:t>
      </w:r>
      <w:proofErr w:type="spellEnd"/>
      <w:r w:rsidRPr="002E3C1E">
        <w:rPr>
          <w:b/>
          <w:bCs/>
          <w:rtl/>
          <w:lang w:eastAsia="prs"/>
        </w:rPr>
        <w:t xml:space="preserve"> </w:t>
      </w:r>
      <w:proofErr w:type="spellStart"/>
      <w:r w:rsidRPr="002E3C1E">
        <w:rPr>
          <w:b/>
          <w:bCs/>
          <w:rtl/>
          <w:lang w:eastAsia="prs"/>
        </w:rPr>
        <w:t>تماس</w:t>
      </w:r>
      <w:proofErr w:type="spellEnd"/>
      <w:r w:rsidRPr="002E3C1E">
        <w:rPr>
          <w:b/>
          <w:bCs/>
          <w:rtl/>
          <w:lang w:eastAsia="prs"/>
        </w:rPr>
        <w:t xml:space="preserve"> و </w:t>
      </w:r>
      <w:proofErr w:type="spellStart"/>
      <w:r w:rsidRPr="002E3C1E">
        <w:rPr>
          <w:b/>
          <w:bCs/>
          <w:rtl/>
          <w:lang w:eastAsia="prs"/>
        </w:rPr>
        <w:t>امضای</w:t>
      </w:r>
      <w:proofErr w:type="spellEnd"/>
      <w:r w:rsidRPr="002E3C1E">
        <w:rPr>
          <w:b/>
          <w:bCs/>
          <w:rtl/>
          <w:lang w:eastAsia="prs"/>
        </w:rPr>
        <w:t xml:space="preserve"> </w:t>
      </w:r>
      <w:proofErr w:type="spellStart"/>
      <w:r w:rsidRPr="002E3C1E">
        <w:rPr>
          <w:b/>
          <w:bCs/>
          <w:rtl/>
          <w:lang w:eastAsia="prs"/>
        </w:rPr>
        <w:t>بزرگسالان</w:t>
      </w:r>
      <w:proofErr w:type="spellEnd"/>
    </w:p>
    <w:p w14:paraId="5FA9F56E" w14:textId="77777777" w:rsidR="00B46398" w:rsidRPr="002E3C1E" w:rsidRDefault="00B46398" w:rsidP="00014198">
      <w:pPr>
        <w:pStyle w:val="NoSpacing"/>
        <w:bidi/>
        <w:rPr>
          <w:rFonts w:ascii="Palatino Linotype" w:eastAsia="Arial" w:hAnsi="Palatino Linotype"/>
          <w:color w:val="000000"/>
        </w:rPr>
      </w:pPr>
    </w:p>
    <w:p w14:paraId="163963B1" w14:textId="77777777" w:rsidR="00087BC9" w:rsidRPr="002E3C1E" w:rsidRDefault="00087BC9" w:rsidP="00014198">
      <w:pPr>
        <w:bidi/>
        <w:spacing w:after="0" w:line="240" w:lineRule="auto"/>
        <w:jc w:val="both"/>
        <w:textAlignment w:val="baseline"/>
        <w:rPr>
          <w:rFonts w:ascii="Palatino Linotype" w:eastAsia="Arial" w:hAnsi="Palatino Linotype"/>
          <w:color w:val="000000"/>
        </w:rPr>
      </w:pPr>
      <w:r w:rsidRPr="002E3C1E">
        <w:rPr>
          <w:rtl/>
          <w:lang w:eastAsia="prs"/>
        </w:rPr>
        <w:t>”</w:t>
      </w:r>
      <w:r w:rsidRPr="002E3C1E">
        <w:rPr>
          <w:rtl/>
          <w:lang w:eastAsia="prs" w:bidi="ar-SA"/>
        </w:rPr>
        <w:t>من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تصدیق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کنم</w:t>
      </w:r>
      <w:r w:rsidRPr="002E3C1E">
        <w:rPr>
          <w:rtl/>
          <w:lang w:eastAsia="prs"/>
        </w:rPr>
        <w:t xml:space="preserve"> (</w:t>
      </w:r>
      <w:r w:rsidRPr="002E3C1E">
        <w:rPr>
          <w:rtl/>
          <w:lang w:eastAsia="prs" w:bidi="ar-SA"/>
        </w:rPr>
        <w:t>وعده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lang w:eastAsia="prs"/>
        </w:rPr>
        <w:t>‌</w:t>
      </w:r>
      <w:r w:rsidRPr="002E3C1E">
        <w:rPr>
          <w:rtl/>
          <w:lang w:eastAsia="prs" w:bidi="ar-SA"/>
        </w:rPr>
        <w:t>دهم</w:t>
      </w:r>
      <w:r w:rsidRPr="002E3C1E">
        <w:rPr>
          <w:rtl/>
          <w:lang w:eastAsia="prs"/>
        </w:rPr>
        <w:t xml:space="preserve">)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تمام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معلومات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موجود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این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برنامه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درست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است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همه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عایدها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گزارش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شده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است</w:t>
      </w:r>
      <w:r w:rsidRPr="002E3C1E">
        <w:rPr>
          <w:rtl/>
          <w:lang w:eastAsia="prs"/>
        </w:rPr>
        <w:t>“.</w:t>
      </w:r>
    </w:p>
    <w:p w14:paraId="32B231E7" w14:textId="77777777" w:rsidR="00571CE3" w:rsidRPr="002E3C1E" w:rsidRDefault="00571CE3" w:rsidP="00014198">
      <w:pPr>
        <w:bidi/>
        <w:spacing w:after="0" w:line="240" w:lineRule="auto"/>
        <w:jc w:val="both"/>
        <w:textAlignment w:val="baseline"/>
        <w:rPr>
          <w:rFonts w:ascii="Palatino Linotype" w:eastAsia="Arial" w:hAnsi="Palatino Linotype"/>
          <w:color w:val="000000"/>
        </w:rPr>
      </w:pPr>
    </w:p>
    <w:p w14:paraId="6F58F87A" w14:textId="45D58AF1" w:rsidR="00571CE3" w:rsidRPr="002E3C1E" w:rsidRDefault="00571CE3" w:rsidP="00014198">
      <w:pPr>
        <w:bidi/>
        <w:spacing w:after="0" w:line="240" w:lineRule="auto"/>
        <w:jc w:val="both"/>
        <w:textAlignment w:val="baseline"/>
        <w:rPr>
          <w:rFonts w:ascii="Palatino Linotype" w:hAnsi="Palatino Linotype"/>
        </w:rPr>
      </w:pPr>
      <w:r w:rsidRPr="002E3C1E">
        <w:rPr>
          <w:rtl/>
          <w:lang w:eastAsia="prs"/>
        </w:rPr>
        <w:t>_________________________________________________________________________________________</w:t>
      </w:r>
    </w:p>
    <w:p w14:paraId="43415A87" w14:textId="77777777" w:rsidR="00087BC9" w:rsidRPr="002E3C1E" w:rsidRDefault="00087BC9" w:rsidP="00014198">
      <w:pPr>
        <w:pStyle w:val="NoSpacing"/>
        <w:tabs>
          <w:tab w:val="left" w:pos="9180"/>
        </w:tabs>
        <w:bidi/>
        <w:rPr>
          <w:rFonts w:ascii="Palatino Linotype" w:hAnsi="Palatino Linotype"/>
        </w:rPr>
      </w:pPr>
      <w:r w:rsidRPr="002E3C1E">
        <w:rPr>
          <w:rtl/>
          <w:lang w:eastAsia="prs" w:bidi="ar-SA"/>
        </w:rPr>
        <w:t>نام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بزرگسالی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فورم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را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تکمیل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می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کند</w:t>
      </w:r>
      <w:r w:rsidRPr="002E3C1E">
        <w:rPr>
          <w:rtl/>
          <w:lang w:eastAsia="prs"/>
        </w:rPr>
        <w:t xml:space="preserve"> (</w:t>
      </w:r>
      <w:r w:rsidRPr="002E3C1E">
        <w:rPr>
          <w:rtl/>
          <w:lang w:eastAsia="prs" w:bidi="ar-SA"/>
        </w:rPr>
        <w:t>به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حروف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بزرگ</w:t>
      </w:r>
      <w:r w:rsidRPr="002E3C1E">
        <w:rPr>
          <w:rtl/>
          <w:lang w:eastAsia="prs"/>
        </w:rPr>
        <w:t>)</w:t>
      </w:r>
    </w:p>
    <w:p w14:paraId="3D3AD0C6" w14:textId="77777777" w:rsidR="00571CE3" w:rsidRPr="002E3C1E" w:rsidRDefault="00571CE3" w:rsidP="00014198">
      <w:pPr>
        <w:pStyle w:val="NoSpacing"/>
        <w:tabs>
          <w:tab w:val="left" w:pos="9180"/>
        </w:tabs>
        <w:bidi/>
        <w:rPr>
          <w:rFonts w:ascii="Palatino Linotype" w:hAnsi="Palatino Linotype"/>
        </w:rPr>
      </w:pPr>
    </w:p>
    <w:p w14:paraId="14680CB5" w14:textId="358977B7" w:rsidR="00571CE3" w:rsidRPr="002E3C1E" w:rsidRDefault="00571CE3" w:rsidP="00014198">
      <w:pPr>
        <w:pStyle w:val="NoSpacing"/>
        <w:tabs>
          <w:tab w:val="left" w:pos="9180"/>
        </w:tabs>
        <w:bidi/>
        <w:rPr>
          <w:rFonts w:ascii="Palatino Linotype" w:hAnsi="Palatino Linotype"/>
          <w:u w:val="single"/>
        </w:rPr>
      </w:pPr>
      <w:r w:rsidRPr="002E3C1E">
        <w:rPr>
          <w:rtl/>
          <w:lang w:eastAsia="prs"/>
        </w:rPr>
        <w:t>_________________________________________________________________________________________</w:t>
      </w:r>
    </w:p>
    <w:p w14:paraId="76BC27E2" w14:textId="1CF1238F" w:rsidR="00087BC9" w:rsidRPr="002E3C1E" w:rsidRDefault="00087BC9" w:rsidP="00014198">
      <w:pPr>
        <w:pStyle w:val="NoSpacing"/>
        <w:tabs>
          <w:tab w:val="left" w:pos="5850"/>
          <w:tab w:val="left" w:pos="9180"/>
        </w:tabs>
        <w:bidi/>
        <w:rPr>
          <w:rFonts w:ascii="Palatino Linotype" w:hAnsi="Palatino Linotype"/>
        </w:rPr>
      </w:pPr>
      <w:r w:rsidRPr="002E3C1E">
        <w:rPr>
          <w:rtl/>
          <w:lang w:eastAsia="prs" w:bidi="ar-SA"/>
        </w:rPr>
        <w:t>امضا</w:t>
      </w:r>
      <w:r w:rsidRPr="002E3C1E">
        <w:rPr>
          <w:rtl/>
          <w:lang w:eastAsia="prs"/>
        </w:rPr>
        <w:tab/>
        <w:t xml:space="preserve">                       </w:t>
      </w:r>
      <w:r w:rsidRPr="002E3C1E">
        <w:rPr>
          <w:rtl/>
          <w:lang w:eastAsia="prs" w:bidi="ar-SA"/>
        </w:rPr>
        <w:t>تاریخ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امروز</w:t>
      </w:r>
    </w:p>
    <w:p w14:paraId="2B5308C8" w14:textId="77777777" w:rsidR="00571CE3" w:rsidRPr="002E3C1E" w:rsidRDefault="00571CE3" w:rsidP="00014198">
      <w:pPr>
        <w:pStyle w:val="NoSpacing"/>
        <w:tabs>
          <w:tab w:val="left" w:pos="5850"/>
          <w:tab w:val="left" w:pos="9180"/>
        </w:tabs>
        <w:bidi/>
        <w:rPr>
          <w:rFonts w:ascii="Palatino Linotype" w:hAnsi="Palatino Linotype"/>
        </w:rPr>
      </w:pPr>
    </w:p>
    <w:p w14:paraId="2B84A7EA" w14:textId="0DAC4C79" w:rsidR="00571CE3" w:rsidRPr="002E3C1E" w:rsidRDefault="00571CE3" w:rsidP="00014198">
      <w:pPr>
        <w:pStyle w:val="NoSpacing"/>
        <w:tabs>
          <w:tab w:val="left" w:pos="5850"/>
          <w:tab w:val="left" w:pos="9180"/>
        </w:tabs>
        <w:bidi/>
        <w:rPr>
          <w:rFonts w:ascii="Palatino Linotype" w:hAnsi="Palatino Linotype"/>
          <w:u w:val="single"/>
        </w:rPr>
      </w:pPr>
      <w:r w:rsidRPr="002E3C1E">
        <w:rPr>
          <w:rtl/>
          <w:lang w:eastAsia="prs"/>
        </w:rPr>
        <w:t>_________________________________________________________________________________________</w:t>
      </w:r>
    </w:p>
    <w:p w14:paraId="1B2A8BE2" w14:textId="4E028EFE" w:rsidR="00087BC9" w:rsidRPr="002E3C1E" w:rsidRDefault="00087BC9" w:rsidP="00014198">
      <w:pPr>
        <w:pStyle w:val="NoSpacing"/>
        <w:tabs>
          <w:tab w:val="left" w:pos="5040"/>
          <w:tab w:val="left" w:pos="7200"/>
          <w:tab w:val="left" w:pos="8190"/>
        </w:tabs>
        <w:bidi/>
        <w:ind w:hanging="720"/>
        <w:rPr>
          <w:rFonts w:ascii="Palatino Linotype" w:hAnsi="Palatino Linotype"/>
        </w:rPr>
      </w:pPr>
      <w:r w:rsidRPr="002E3C1E">
        <w:rPr>
          <w:rtl/>
          <w:lang w:eastAsia="prs"/>
        </w:rPr>
        <w:tab/>
      </w:r>
      <w:r w:rsidRPr="002E3C1E">
        <w:rPr>
          <w:rtl/>
          <w:lang w:eastAsia="prs" w:bidi="ar-SA"/>
        </w:rPr>
        <w:t>آدرس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سرک</w:t>
      </w:r>
      <w:r w:rsidRPr="002E3C1E">
        <w:rPr>
          <w:rtl/>
          <w:lang w:eastAsia="prs"/>
        </w:rPr>
        <w:t xml:space="preserve"> (</w:t>
      </w:r>
      <w:r w:rsidRPr="002E3C1E">
        <w:rPr>
          <w:rtl/>
          <w:lang w:eastAsia="prs" w:bidi="ar-SA"/>
        </w:rPr>
        <w:t>اگر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در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دسترس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باشد</w:t>
      </w:r>
      <w:r w:rsidRPr="002E3C1E">
        <w:rPr>
          <w:rtl/>
          <w:lang w:eastAsia="prs"/>
        </w:rPr>
        <w:t>)</w:t>
      </w:r>
      <w:r w:rsidRPr="002E3C1E">
        <w:rPr>
          <w:rtl/>
          <w:lang w:eastAsia="prs" w:bidi="ar-SA"/>
        </w:rPr>
        <w:t>،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شماره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آپارتمان</w:t>
      </w:r>
      <w:r w:rsidRPr="002E3C1E">
        <w:rPr>
          <w:rtl/>
          <w:lang w:eastAsia="prs"/>
        </w:rPr>
        <w:tab/>
      </w:r>
      <w:r w:rsidRPr="002E3C1E">
        <w:rPr>
          <w:rtl/>
          <w:lang w:eastAsia="prs" w:bidi="ar-SA"/>
        </w:rPr>
        <w:t>شهر</w:t>
      </w:r>
      <w:r w:rsidRPr="002E3C1E">
        <w:rPr>
          <w:rtl/>
          <w:lang w:eastAsia="prs"/>
        </w:rPr>
        <w:tab/>
      </w:r>
      <w:r w:rsidRPr="002E3C1E">
        <w:rPr>
          <w:rtl/>
          <w:lang w:eastAsia="prs" w:bidi="ar-SA"/>
        </w:rPr>
        <w:t>ایالت</w:t>
      </w:r>
      <w:r w:rsidRPr="002E3C1E">
        <w:rPr>
          <w:rtl/>
          <w:lang w:eastAsia="prs"/>
        </w:rPr>
        <w:tab/>
        <w:t xml:space="preserve">       </w:t>
      </w:r>
      <w:r w:rsidRPr="002E3C1E">
        <w:rPr>
          <w:rtl/>
          <w:lang w:eastAsia="prs" w:bidi="ar-SA"/>
        </w:rPr>
        <w:t>زپ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کد</w:t>
      </w:r>
    </w:p>
    <w:p w14:paraId="4A4528B4" w14:textId="77777777" w:rsidR="00087BC9" w:rsidRPr="002E3C1E" w:rsidRDefault="00087BC9" w:rsidP="00014198">
      <w:pPr>
        <w:pStyle w:val="NoSpacing"/>
        <w:bidi/>
        <w:ind w:hanging="720"/>
        <w:rPr>
          <w:rFonts w:ascii="Palatino Linotype" w:hAnsi="Palatino Linotype"/>
        </w:rPr>
      </w:pPr>
    </w:p>
    <w:p w14:paraId="5A3765CB" w14:textId="676F19C9" w:rsidR="00815CCB" w:rsidRPr="002E3C1E" w:rsidRDefault="00087BC9" w:rsidP="00014198">
      <w:pPr>
        <w:pStyle w:val="NoSpacing"/>
        <w:tabs>
          <w:tab w:val="left" w:pos="1080"/>
          <w:tab w:val="left" w:pos="9796"/>
        </w:tabs>
        <w:bidi/>
        <w:rPr>
          <w:rFonts w:ascii="Palatino Linotype" w:hAnsi="Palatino Linotype"/>
          <w:u w:val="single"/>
        </w:rPr>
      </w:pPr>
      <w:r w:rsidRPr="002E3C1E">
        <w:rPr>
          <w:u w:val="single"/>
          <w:rtl/>
          <w:lang w:eastAsia="prs"/>
        </w:rPr>
        <w:t>(</w:t>
      </w:r>
      <w:r w:rsidRPr="002E3C1E">
        <w:rPr>
          <w:u w:val="single"/>
          <w:rtl/>
          <w:lang w:eastAsia="prs"/>
        </w:rPr>
        <w:tab/>
        <w:t>)</w:t>
      </w:r>
      <w:r w:rsidRPr="002E3C1E">
        <w:rPr>
          <w:u w:val="single"/>
          <w:rtl/>
          <w:lang w:eastAsia="prs"/>
        </w:rPr>
        <w:tab/>
      </w:r>
    </w:p>
    <w:p w14:paraId="1A4905E0" w14:textId="77777777" w:rsidR="00087BC9" w:rsidRPr="002E3C1E" w:rsidRDefault="00087BC9" w:rsidP="00014198">
      <w:pPr>
        <w:pStyle w:val="NoSpacing"/>
        <w:tabs>
          <w:tab w:val="left" w:pos="4320"/>
        </w:tabs>
        <w:bidi/>
        <w:rPr>
          <w:rFonts w:ascii="Palatino Linotype" w:hAnsi="Palatino Linotype"/>
        </w:rPr>
      </w:pPr>
      <w:r w:rsidRPr="002E3C1E">
        <w:rPr>
          <w:rtl/>
          <w:lang w:eastAsia="prs" w:bidi="ar-SA"/>
        </w:rPr>
        <w:t>تلیفون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وقت</w:t>
      </w:r>
      <w:r w:rsidRPr="002E3C1E">
        <w:rPr>
          <w:rtl/>
          <w:lang w:eastAsia="prs"/>
        </w:rPr>
        <w:t xml:space="preserve"> </w:t>
      </w:r>
      <w:r w:rsidRPr="002E3C1E">
        <w:rPr>
          <w:rtl/>
          <w:lang w:eastAsia="prs" w:bidi="ar-SA"/>
        </w:rPr>
        <w:t>روز</w:t>
      </w:r>
      <w:r w:rsidRPr="002E3C1E">
        <w:rPr>
          <w:rtl/>
          <w:lang w:eastAsia="prs"/>
        </w:rPr>
        <w:tab/>
      </w:r>
      <w:r w:rsidRPr="002E3C1E">
        <w:rPr>
          <w:rtl/>
          <w:lang w:eastAsia="prs" w:bidi="ar-SA"/>
        </w:rPr>
        <w:t>ایمیل</w:t>
      </w:r>
    </w:p>
    <w:p w14:paraId="7E730FC7" w14:textId="0C959E29" w:rsidR="00571CE3" w:rsidRPr="002E3C1E" w:rsidRDefault="00087BC9" w:rsidP="00014198">
      <w:pPr>
        <w:pStyle w:val="NoSpacing"/>
        <w:tabs>
          <w:tab w:val="left" w:pos="4301"/>
        </w:tabs>
        <w:bidi/>
        <w:ind w:left="720" w:hanging="720"/>
        <w:rPr>
          <w:rFonts w:ascii="Palatino Linotype" w:hAnsi="Palatino Linotype"/>
        </w:rPr>
      </w:pPr>
      <w:r w:rsidRPr="002E3C1E">
        <w:rPr>
          <w:rtl/>
          <w:lang w:eastAsia="prs"/>
        </w:rPr>
        <w:t>(</w:t>
      </w:r>
      <w:r w:rsidRPr="002E3C1E">
        <w:rPr>
          <w:rtl/>
          <w:lang w:eastAsia="prs" w:bidi="ar-SA"/>
        </w:rPr>
        <w:t>اختیاری</w:t>
      </w:r>
      <w:r w:rsidRPr="002E3C1E">
        <w:rPr>
          <w:rtl/>
          <w:lang w:eastAsia="prs"/>
        </w:rPr>
        <w:t>)</w:t>
      </w:r>
      <w:r w:rsidRPr="002E3C1E">
        <w:rPr>
          <w:rtl/>
          <w:lang w:eastAsia="prs"/>
        </w:rPr>
        <w:tab/>
      </w:r>
      <w:r w:rsidR="00014198" w:rsidRPr="002E3C1E">
        <w:rPr>
          <w:lang w:eastAsia="prs"/>
        </w:rPr>
        <w:tab/>
      </w:r>
      <w:r w:rsidRPr="002E3C1E">
        <w:rPr>
          <w:rtl/>
          <w:lang w:eastAsia="prs"/>
        </w:rPr>
        <w:t>(</w:t>
      </w:r>
      <w:r w:rsidRPr="002E3C1E">
        <w:rPr>
          <w:rtl/>
          <w:lang w:eastAsia="prs" w:bidi="ar-SA"/>
        </w:rPr>
        <w:t>اختیاری</w:t>
      </w:r>
      <w:r w:rsidRPr="002E3C1E">
        <w:rPr>
          <w:rtl/>
          <w:lang w:eastAsia="prs"/>
        </w:rPr>
        <w:t>)</w:t>
      </w:r>
    </w:p>
    <w:p w14:paraId="1F314858" w14:textId="77777777" w:rsidR="00087BC9" w:rsidRPr="002E3C1E" w:rsidRDefault="00571CE3" w:rsidP="00014198">
      <w:pPr>
        <w:pStyle w:val="NoSpacing"/>
        <w:tabs>
          <w:tab w:val="left" w:pos="4320"/>
        </w:tabs>
        <w:bidi/>
        <w:ind w:left="720" w:hanging="720"/>
        <w:rPr>
          <w:rFonts w:ascii="Palatino Linotype" w:hAnsi="Palatino Linotype"/>
        </w:rPr>
      </w:pPr>
      <w:r w:rsidRPr="002E3C1E">
        <w:rPr>
          <w:rtl/>
          <w:lang w:eastAsia="prs"/>
        </w:rPr>
        <w:t xml:space="preserve"> </w:t>
      </w:r>
    </w:p>
    <w:p w14:paraId="40B125F8" w14:textId="77777777" w:rsidR="00087BC9" w:rsidRPr="002E3C1E" w:rsidRDefault="00087BC9" w:rsidP="00014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Palatino Linotype" w:hAnsi="Palatino Linotype"/>
          <w:b/>
          <w:sz w:val="26"/>
          <w:szCs w:val="26"/>
        </w:rPr>
      </w:pPr>
      <w:r w:rsidRPr="002E3C1E">
        <w:rPr>
          <w:b/>
          <w:bCs/>
          <w:sz w:val="26"/>
          <w:szCs w:val="26"/>
          <w:rtl/>
          <w:lang w:eastAsia="prs" w:bidi="ar-SA"/>
        </w:rPr>
        <w:t>چک</w:t>
      </w:r>
      <w:r w:rsidRPr="002E3C1E">
        <w:rPr>
          <w:b/>
          <w:bCs/>
          <w:sz w:val="26"/>
          <w:szCs w:val="26"/>
          <w:rtl/>
          <w:lang w:eastAsia="prs"/>
        </w:rPr>
        <w:t xml:space="preserve"> </w:t>
      </w:r>
      <w:r w:rsidRPr="002E3C1E">
        <w:rPr>
          <w:b/>
          <w:bCs/>
          <w:sz w:val="26"/>
          <w:szCs w:val="26"/>
          <w:rtl/>
          <w:lang w:eastAsia="prs" w:bidi="ar-SA"/>
        </w:rPr>
        <w:t>لیست</w:t>
      </w:r>
    </w:p>
    <w:p w14:paraId="670A784D" w14:textId="77777777" w:rsidR="00087BC9" w:rsidRPr="002E3C1E" w:rsidRDefault="00771D86" w:rsidP="00014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Palatino Linotype" w:hAnsi="Palatino Linotype"/>
          <w:sz w:val="24"/>
          <w:szCs w:val="24"/>
        </w:rPr>
      </w:pPr>
      <w:r w:rsidRPr="002E3C1E">
        <w:rPr>
          <w:noProof/>
          <w:rtl/>
          <w:lang w:eastAsia="prs"/>
        </w:rPr>
        <mc:AlternateContent>
          <mc:Choice Requires="wps">
            <w:drawing>
              <wp:inline distT="0" distB="0" distL="0" distR="0" wp14:anchorId="2D9018D3" wp14:editId="0C152269">
                <wp:extent cx="104775" cy="114300"/>
                <wp:effectExtent l="0" t="0" r="28575" b="19050"/>
                <wp:docPr id="4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AF082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">
                <w10:anchorlock/>
              </v:rect>
            </w:pict>
          </mc:Fallback>
        </mc:AlternateContent>
      </w:r>
      <w:r w:rsidR="00571CE3" w:rsidRPr="002E3C1E">
        <w:rPr>
          <w:sz w:val="28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آیا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همه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فرزندان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خود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را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به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عنوان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اعضای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خانواده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در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نظر</w:t>
      </w:r>
      <w:r w:rsidR="00571CE3" w:rsidRPr="002E3C1E">
        <w:rPr>
          <w:sz w:val="24"/>
          <w:rtl/>
          <w:lang w:eastAsia="prs"/>
        </w:rPr>
        <w:t xml:space="preserve"> </w:t>
      </w:r>
      <w:r w:rsidR="00571CE3" w:rsidRPr="002E3C1E">
        <w:rPr>
          <w:sz w:val="24"/>
          <w:rtl/>
          <w:lang w:eastAsia="prs" w:bidi="ar-SA"/>
        </w:rPr>
        <w:t>گرفته</w:t>
      </w:r>
      <w:r w:rsidR="00571CE3" w:rsidRPr="002E3C1E">
        <w:rPr>
          <w:sz w:val="24"/>
          <w:lang w:eastAsia="prs"/>
        </w:rPr>
        <w:t>‌</w:t>
      </w:r>
      <w:r w:rsidR="00571CE3" w:rsidRPr="002E3C1E">
        <w:rPr>
          <w:sz w:val="24"/>
          <w:rtl/>
          <w:lang w:eastAsia="prs" w:bidi="ar-SA"/>
        </w:rPr>
        <w:t>اید؟</w:t>
      </w:r>
    </w:p>
    <w:p w14:paraId="17B620AE" w14:textId="667CC84F" w:rsidR="00087BC9" w:rsidRPr="002E3C1E" w:rsidRDefault="00571CE3" w:rsidP="00014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Palatino Linotype" w:hAnsi="Palatino Linotype"/>
          <w:sz w:val="24"/>
          <w:szCs w:val="24"/>
        </w:rPr>
      </w:pPr>
      <w:r w:rsidRPr="002E3C1E">
        <w:rPr>
          <w:noProof/>
          <w:rtl/>
          <w:lang w:eastAsia="prs"/>
        </w:rPr>
        <mc:AlternateContent>
          <mc:Choice Requires="wps">
            <w:drawing>
              <wp:inline distT="0" distB="0" distL="0" distR="0" wp14:anchorId="21D5BBC3" wp14:editId="1F90E25C">
                <wp:extent cx="104775" cy="114300"/>
                <wp:effectExtent l="0" t="0" r="28575" b="19050"/>
                <wp:docPr id="29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8CCEE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">
                <w10:anchorlock/>
              </v:rect>
            </w:pict>
          </mc:Fallback>
        </mc:AlternateContent>
      </w:r>
      <w:r w:rsidR="00266FB2" w:rsidRPr="002E3C1E">
        <w:rPr>
          <w:sz w:val="24"/>
          <w:lang w:eastAsia="prs" w:bidi="ar-SA"/>
        </w:rPr>
        <w:t xml:space="preserve"> </w:t>
      </w:r>
      <w:r w:rsidR="00087BC9" w:rsidRPr="002E3C1E">
        <w:rPr>
          <w:sz w:val="24"/>
          <w:rtl/>
          <w:lang w:eastAsia="prs" w:bidi="ar-SA"/>
        </w:rPr>
        <w:t>آیا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i/>
          <w:iCs/>
          <w:sz w:val="24"/>
          <w:u w:val="single"/>
          <w:rtl/>
          <w:lang w:eastAsia="prs" w:bidi="ar-SA"/>
        </w:rPr>
        <w:t>هر</w:t>
      </w:r>
      <w:r w:rsidR="00087BC9" w:rsidRPr="002E3C1E">
        <w:rPr>
          <w:i/>
          <w:iCs/>
          <w:sz w:val="24"/>
          <w:u w:val="single"/>
          <w:rtl/>
          <w:lang w:eastAsia="prs"/>
        </w:rPr>
        <w:t xml:space="preserve"> </w:t>
      </w:r>
      <w:r w:rsidR="00087BC9" w:rsidRPr="002E3C1E">
        <w:rPr>
          <w:i/>
          <w:iCs/>
          <w:sz w:val="24"/>
          <w:u w:val="single"/>
          <w:rtl/>
          <w:lang w:eastAsia="prs" w:bidi="ar-SA"/>
        </w:rPr>
        <w:t>دو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کادر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اندازه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خانواده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و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محدوده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عاید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کل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خانوار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را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علامت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زده</w:t>
      </w:r>
      <w:r w:rsidR="00087BC9" w:rsidRPr="002E3C1E">
        <w:rPr>
          <w:sz w:val="24"/>
          <w:lang w:eastAsia="prs"/>
        </w:rPr>
        <w:t>‌</w:t>
      </w:r>
      <w:r w:rsidR="00087BC9" w:rsidRPr="002E3C1E">
        <w:rPr>
          <w:sz w:val="24"/>
          <w:rtl/>
          <w:lang w:eastAsia="prs" w:bidi="ar-SA"/>
        </w:rPr>
        <w:t>اید؟</w:t>
      </w:r>
    </w:p>
    <w:p w14:paraId="41106C9B" w14:textId="77777777" w:rsidR="00087BC9" w:rsidRPr="002E3C1E" w:rsidRDefault="00571CE3" w:rsidP="00014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Palatino Linotype" w:hAnsi="Palatino Linotype"/>
          <w:sz w:val="24"/>
          <w:szCs w:val="24"/>
        </w:rPr>
      </w:pPr>
      <w:r w:rsidRPr="002E3C1E">
        <w:rPr>
          <w:noProof/>
          <w:rtl/>
          <w:lang w:eastAsia="prs"/>
        </w:rPr>
        <mc:AlternateContent>
          <mc:Choice Requires="wps">
            <w:drawing>
              <wp:inline distT="0" distB="0" distL="0" distR="0" wp14:anchorId="1448B7F2" wp14:editId="44C56E32">
                <wp:extent cx="104775" cy="114300"/>
                <wp:effectExtent l="0" t="0" r="28575" b="19050"/>
                <wp:docPr id="30" name="Rectangle 2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C3013" id="Rectangle 2" o:spid="_x0000_s1026" alt="Title: check box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">
                <w10:anchorlock/>
              </v:rect>
            </w:pict>
          </mc:Fallback>
        </mc:AlternateConten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آیا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شما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فورم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را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امضا</w:t>
      </w:r>
      <w:r w:rsidR="00087BC9" w:rsidRPr="002E3C1E">
        <w:rPr>
          <w:sz w:val="24"/>
          <w:rtl/>
          <w:lang w:eastAsia="prs"/>
        </w:rPr>
        <w:t xml:space="preserve"> </w:t>
      </w:r>
      <w:r w:rsidR="00087BC9" w:rsidRPr="002E3C1E">
        <w:rPr>
          <w:sz w:val="24"/>
          <w:rtl/>
          <w:lang w:eastAsia="prs" w:bidi="ar-SA"/>
        </w:rPr>
        <w:t>کردید؟</w:t>
      </w:r>
    </w:p>
    <w:p w14:paraId="2E235565" w14:textId="77777777" w:rsidR="00087BC9" w:rsidRPr="002E3C1E" w:rsidRDefault="00087BC9" w:rsidP="00014198">
      <w:pPr>
        <w:pBdr>
          <w:bottom w:val="single" w:sz="6" w:space="1" w:color="auto"/>
        </w:pBdr>
        <w:bidi/>
        <w:spacing w:line="240" w:lineRule="auto"/>
        <w:rPr>
          <w:rFonts w:ascii="Palatino Linotype" w:hAnsi="Palatino Linotype"/>
          <w:b/>
          <w:sz w:val="12"/>
          <w:szCs w:val="12"/>
        </w:rPr>
      </w:pPr>
    </w:p>
    <w:p w14:paraId="1C8FCA6D" w14:textId="77777777" w:rsidR="00571CE3" w:rsidRPr="002E3C1E" w:rsidRDefault="00571CE3" w:rsidP="00014198">
      <w:pPr>
        <w:pBdr>
          <w:bottom w:val="single" w:sz="6" w:space="1" w:color="auto"/>
        </w:pBdr>
        <w:bidi/>
        <w:spacing w:line="240" w:lineRule="auto"/>
        <w:rPr>
          <w:rFonts w:ascii="Palatino Linotype" w:hAnsi="Palatino Linotype"/>
          <w:b/>
          <w:sz w:val="12"/>
          <w:szCs w:val="12"/>
        </w:rPr>
      </w:pPr>
    </w:p>
    <w:tbl>
      <w:tblPr>
        <w:bidiVisual/>
        <w:tblW w:w="10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1"/>
      </w:tblGrid>
      <w:tr w:rsidR="00087BC9" w:rsidRPr="002E3C1E" w14:paraId="11AB6A8A" w14:textId="77777777" w:rsidTr="004512E7">
        <w:tc>
          <w:tcPr>
            <w:tcW w:w="10571" w:type="dxa"/>
            <w:shd w:val="clear" w:color="auto" w:fill="BFBFBF"/>
          </w:tcPr>
          <w:p w14:paraId="53557D0E" w14:textId="258CF868" w:rsidR="00087BC9" w:rsidRPr="002E3C1E" w:rsidRDefault="00087BC9" w:rsidP="00070F3F">
            <w:pPr>
              <w:bidi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2E3C1E">
              <w:rPr>
                <w:b/>
                <w:bCs/>
                <w:sz w:val="24"/>
                <w:rtl/>
                <w:lang w:eastAsia="prs" w:bidi="ar-SA"/>
              </w:rPr>
              <w:t>این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قسمت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را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خانه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پری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نکنید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.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این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فقط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برای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مکتب</w:t>
            </w:r>
            <w:r w:rsidRPr="002E3C1E">
              <w:rPr>
                <w:b/>
                <w:bCs/>
                <w:sz w:val="24"/>
                <w:rtl/>
                <w:lang w:eastAsia="prs"/>
              </w:rPr>
              <w:t xml:space="preserve"> </w:t>
            </w:r>
            <w:r w:rsidRPr="002E3C1E">
              <w:rPr>
                <w:b/>
                <w:bCs/>
                <w:sz w:val="24"/>
                <w:rtl/>
                <w:lang w:eastAsia="prs" w:bidi="ar-SA"/>
              </w:rPr>
              <w:t>است</w:t>
            </w:r>
            <w:r w:rsidRPr="002E3C1E">
              <w:rPr>
                <w:b/>
                <w:bCs/>
                <w:sz w:val="24"/>
                <w:rtl/>
                <w:lang w:eastAsia="prs"/>
              </w:rPr>
              <w:t>.</w:t>
            </w:r>
          </w:p>
        </w:tc>
      </w:tr>
      <w:tr w:rsidR="00266FB2" w:rsidRPr="002E3C1E" w14:paraId="6F5F63E7" w14:textId="77777777" w:rsidTr="004512E7">
        <w:tc>
          <w:tcPr>
            <w:tcW w:w="10571" w:type="dxa"/>
            <w:shd w:val="clear" w:color="auto" w:fill="auto"/>
          </w:tcPr>
          <w:p w14:paraId="59882B2E" w14:textId="77777777" w:rsidR="00266FB2" w:rsidRPr="002E3C1E" w:rsidRDefault="00266FB2" w:rsidP="00266FB2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57ED6F3B" w14:textId="77777777" w:rsidR="00266FB2" w:rsidRPr="00E47462" w:rsidRDefault="00266FB2" w:rsidP="00266FB2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b/>
                <w:sz w:val="20"/>
                <w:szCs w:val="20"/>
              </w:rPr>
              <w:t>Economic Status: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Meets the free guidelines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_______</w:t>
            </w:r>
          </w:p>
          <w:p w14:paraId="4AD11D60" w14:textId="77777777" w:rsidR="00266FB2" w:rsidRPr="00E47462" w:rsidRDefault="00266FB2" w:rsidP="00266FB2">
            <w:pPr>
              <w:pStyle w:val="NoSpacing"/>
              <w:tabs>
                <w:tab w:val="left" w:pos="216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Meets the reduced guidelines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_______</w:t>
            </w:r>
          </w:p>
          <w:p w14:paraId="5360B7C7" w14:textId="77777777" w:rsidR="00266FB2" w:rsidRPr="00E47462" w:rsidRDefault="00266FB2" w:rsidP="00266FB2">
            <w:pPr>
              <w:pStyle w:val="NoSpacing"/>
              <w:tabs>
                <w:tab w:val="left" w:pos="216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Income over the guidelines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</w:r>
            <w:r w:rsidRPr="00E47462">
              <w:rPr>
                <w:rFonts w:ascii="Palatino Linotype" w:hAnsi="Palatino Linotype"/>
                <w:sz w:val="20"/>
                <w:szCs w:val="20"/>
              </w:rPr>
              <w:tab/>
              <w:t>_______</w:t>
            </w:r>
          </w:p>
          <w:p w14:paraId="40772735" w14:textId="77777777" w:rsidR="00266FB2" w:rsidRPr="00E47462" w:rsidRDefault="00266FB2" w:rsidP="00266FB2">
            <w:pPr>
              <w:pStyle w:val="NoSpacing"/>
              <w:tabs>
                <w:tab w:val="left" w:pos="2160"/>
              </w:tabs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3627F4E5" w14:textId="77777777" w:rsidR="00266FB2" w:rsidRPr="00E47462" w:rsidRDefault="00266FB2" w:rsidP="00266FB2">
            <w:pPr>
              <w:pStyle w:val="NoSpacing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i/>
                <w:sz w:val="20"/>
                <w:szCs w:val="20"/>
              </w:rPr>
              <w:t>I have reviewed the above and have concluded that it is properly and completely filled out to the best of my knowledge.</w:t>
            </w:r>
          </w:p>
          <w:p w14:paraId="35EACA76" w14:textId="77777777" w:rsidR="00266FB2" w:rsidRPr="00E47462" w:rsidRDefault="00266FB2" w:rsidP="00266FB2">
            <w:pPr>
              <w:rPr>
                <w:rFonts w:ascii="Palatino Linotype" w:hAnsi="Palatino Linotype"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sz w:val="20"/>
                <w:szCs w:val="20"/>
              </w:rPr>
              <w:br/>
              <w:t>Signature (of school or district staff):________________________________________________________</w:t>
            </w:r>
          </w:p>
          <w:p w14:paraId="0B65DF78" w14:textId="77777777" w:rsidR="00266FB2" w:rsidRPr="00E47462" w:rsidRDefault="00266FB2" w:rsidP="00266FB2">
            <w:pPr>
              <w:rPr>
                <w:rFonts w:ascii="Palatino Linotype" w:hAnsi="Palatino Linotype"/>
                <w:sz w:val="20"/>
                <w:szCs w:val="20"/>
              </w:rPr>
            </w:pPr>
            <w:r w:rsidRPr="00E47462">
              <w:rPr>
                <w:rFonts w:ascii="Palatino Linotype" w:hAnsi="Palatino Linotype"/>
                <w:sz w:val="20"/>
                <w:szCs w:val="20"/>
              </w:rPr>
              <w:t>Print Name: ___________________________________________________________________________</w:t>
            </w:r>
            <w:r w:rsidRPr="00E47462">
              <w:rPr>
                <w:rFonts w:ascii="Palatino Linotype" w:hAnsi="Palatino Linotype"/>
                <w:sz w:val="20"/>
                <w:szCs w:val="20"/>
              </w:rPr>
              <w:br/>
            </w:r>
            <w:r w:rsidRPr="00E47462">
              <w:rPr>
                <w:rFonts w:ascii="Palatino Linotype" w:hAnsi="Palatino Linotype"/>
                <w:sz w:val="20"/>
                <w:szCs w:val="20"/>
              </w:rPr>
              <w:br/>
              <w:t xml:space="preserve">Date: _____________________ </w:t>
            </w:r>
          </w:p>
          <w:p w14:paraId="5E3AC6D3" w14:textId="77777777" w:rsidR="00266FB2" w:rsidRPr="00E47462" w:rsidRDefault="00266FB2" w:rsidP="00266FB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2ED9450" w14:textId="0FEA6A64" w:rsidR="00266FB2" w:rsidRPr="002E3C1E" w:rsidRDefault="00266FB2" w:rsidP="00266FB2">
            <w:pPr>
              <w:bidi/>
              <w:jc w:val="right"/>
              <w:rPr>
                <w:b/>
                <w:bCs/>
                <w:sz w:val="24"/>
                <w:rtl/>
                <w:lang w:eastAsia="prs" w:bidi="ar-SA"/>
              </w:rPr>
            </w:pPr>
            <w:r w:rsidRPr="00E47462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Reminder:  All costs associated with distributing, collecting, and reviewing these household income forms must be paid for with funds outside of the nonprofit school food service account.</w:t>
            </w:r>
          </w:p>
        </w:tc>
      </w:tr>
    </w:tbl>
    <w:p w14:paraId="21BB1F1A" w14:textId="5F9EAC26" w:rsidR="00266FB2" w:rsidRPr="002E3C1E" w:rsidRDefault="00266FB2">
      <w:pPr>
        <w:bidi/>
        <w:rPr>
          <w:lang w:bidi="ar-SA"/>
        </w:rPr>
      </w:pPr>
    </w:p>
    <w:p w14:paraId="0D74229F" w14:textId="5FC0E010" w:rsidR="00087BC9" w:rsidRPr="002E3C1E" w:rsidRDefault="00087BC9" w:rsidP="00087BC9">
      <w:pPr>
        <w:pStyle w:val="NoSpacing"/>
        <w:bidi/>
        <w:rPr>
          <w:sz w:val="24"/>
          <w:szCs w:val="24"/>
        </w:rPr>
      </w:pPr>
    </w:p>
    <w:p w14:paraId="4A829747" w14:textId="77777777" w:rsidR="006233FE" w:rsidRPr="002E3C1E" w:rsidRDefault="006233FE" w:rsidP="00CA17D7">
      <w:pPr>
        <w:pStyle w:val="Default"/>
        <w:bidi/>
        <w:rPr>
          <w:rFonts w:ascii="Palatino Linotype" w:hAnsi="Palatino Linotype"/>
          <w:sz w:val="20"/>
          <w:szCs w:val="20"/>
          <w:rtl/>
        </w:rPr>
        <w:sectPr w:rsidR="006233FE" w:rsidRPr="002E3C1E" w:rsidSect="00E56FB2">
          <w:pgSz w:w="12240" w:h="15840"/>
          <w:pgMar w:top="142" w:right="851" w:bottom="1440" w:left="851" w:header="142" w:footer="289" w:gutter="0"/>
          <w:pgNumType w:start="1"/>
          <w:cols w:space="720"/>
          <w:docGrid w:linePitch="360"/>
        </w:sectPr>
      </w:pPr>
    </w:p>
    <w:p w14:paraId="4BF61E3C" w14:textId="0DBD1962" w:rsidR="00852E4D" w:rsidRPr="002E3C1E" w:rsidRDefault="00852E4D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</w:p>
    <w:p w14:paraId="2A838BEF" w14:textId="77777777" w:rsidR="00DE5F16" w:rsidRPr="002E3C1E" w:rsidRDefault="00DE5F16" w:rsidP="00DE5F16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</w:p>
    <w:p w14:paraId="6BF735A6" w14:textId="77777777" w:rsidR="00852E4D" w:rsidRPr="002E3C1E" w:rsidRDefault="00852E4D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</w:p>
    <w:p w14:paraId="68737486" w14:textId="77777777" w:rsidR="00852E4D" w:rsidRPr="002E3C1E" w:rsidRDefault="00852E4D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</w:p>
    <w:p w14:paraId="2502E680" w14:textId="77777777" w:rsidR="00852E4D" w:rsidRPr="002E3C1E" w:rsidRDefault="00852E4D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</w:p>
    <w:p w14:paraId="3C86E6CE" w14:textId="304A148B" w:rsidR="006039F5" w:rsidRPr="002E3C1E" w:rsidRDefault="006039F5" w:rsidP="006039F5">
      <w:pPr>
        <w:pStyle w:val="NoSpacing"/>
        <w:bidi/>
        <w:rPr>
          <w:rFonts w:asciiTheme="majorHAnsi" w:hAnsiTheme="majorHAnsi"/>
          <w:color w:val="000000"/>
          <w:sz w:val="20"/>
          <w:szCs w:val="20"/>
          <w:lang w:bidi="ar-SA"/>
        </w:rPr>
      </w:pPr>
      <w:r w:rsidRPr="002E3C1E">
        <w:rPr>
          <w:rFonts w:asciiTheme="majorHAnsi" w:hAnsiTheme="majorHAnsi"/>
          <w:sz w:val="20"/>
          <w:rtl/>
          <w:lang w:eastAsia="prs" w:bidi="ar-SA"/>
        </w:rPr>
        <w:t>بر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اساس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قانون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حقوق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مدنی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فدرال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و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مقررات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و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پالیسی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های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حقوق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مدنی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وزارت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زراعت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ایالات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متحده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(</w:t>
      </w:r>
      <w:r w:rsidRPr="002E3C1E">
        <w:rPr>
          <w:rFonts w:asciiTheme="majorHAnsi" w:hAnsiTheme="majorHAnsi"/>
          <w:sz w:val="20"/>
          <w:lang w:eastAsia="prs"/>
        </w:rPr>
        <w:t>USDA</w:t>
      </w:r>
      <w:r w:rsidRPr="002E3C1E">
        <w:rPr>
          <w:rFonts w:asciiTheme="majorHAnsi" w:hAnsiTheme="majorHAnsi"/>
          <w:sz w:val="20"/>
          <w:rtl/>
          <w:lang w:eastAsia="prs"/>
        </w:rPr>
        <w:t>)</w:t>
      </w:r>
      <w:r w:rsidRPr="002E3C1E">
        <w:rPr>
          <w:rFonts w:asciiTheme="majorHAnsi" w:hAnsiTheme="majorHAnsi"/>
          <w:sz w:val="20"/>
          <w:rtl/>
          <w:lang w:eastAsia="prs" w:bidi="ar-SA"/>
        </w:rPr>
        <w:t>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این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اداره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از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تبعیض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اساس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نژاد،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رنگ،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تابعیت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اصلی،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جنسیت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(</w:t>
      </w:r>
      <w:r w:rsidRPr="002E3C1E">
        <w:rPr>
          <w:rFonts w:asciiTheme="majorHAnsi" w:hAnsiTheme="majorHAnsi"/>
          <w:sz w:val="20"/>
          <w:rtl/>
          <w:lang w:eastAsia="prs" w:bidi="ar-SA"/>
        </w:rPr>
        <w:t>شامل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هویت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جنسی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و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گرایش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جنسی</w:t>
      </w:r>
      <w:r w:rsidRPr="002E3C1E">
        <w:rPr>
          <w:rFonts w:asciiTheme="majorHAnsi" w:hAnsiTheme="majorHAnsi"/>
          <w:sz w:val="20"/>
          <w:rtl/>
          <w:lang w:eastAsia="prs"/>
        </w:rPr>
        <w:t>)</w:t>
      </w:r>
      <w:r w:rsidRPr="002E3C1E">
        <w:rPr>
          <w:rFonts w:asciiTheme="majorHAnsi" w:hAnsiTheme="majorHAnsi"/>
          <w:sz w:val="20"/>
          <w:rtl/>
          <w:lang w:eastAsia="prs" w:bidi="ar-SA"/>
        </w:rPr>
        <w:t>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معلولیت،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سن،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جبران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تلافی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فعالیت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های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قبلی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حقوق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مدنی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منع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شده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است</w:t>
      </w:r>
      <w:r w:rsidRPr="002E3C1E">
        <w:rPr>
          <w:rFonts w:asciiTheme="majorHAnsi" w:hAnsiTheme="majorHAnsi"/>
          <w:sz w:val="20"/>
          <w:rtl/>
          <w:lang w:eastAsia="prs"/>
        </w:rPr>
        <w:t>.</w:t>
      </w:r>
    </w:p>
    <w:p w14:paraId="1E513B10" w14:textId="1EA9B091" w:rsidR="006039F5" w:rsidRPr="002E3C1E" w:rsidRDefault="006039F5" w:rsidP="006039F5">
      <w:pPr>
        <w:pStyle w:val="NoSpacing"/>
        <w:bidi/>
        <w:rPr>
          <w:rFonts w:asciiTheme="majorHAnsi" w:hAnsiTheme="majorHAnsi"/>
          <w:color w:val="000000"/>
          <w:sz w:val="20"/>
          <w:szCs w:val="20"/>
          <w:lang w:bidi="ar-SA"/>
        </w:rPr>
      </w:pPr>
      <w:r w:rsidRPr="002E3C1E">
        <w:rPr>
          <w:rFonts w:asciiTheme="majorHAnsi" w:hAnsiTheme="majorHAnsi"/>
          <w:sz w:val="20"/>
          <w:rtl/>
          <w:lang w:eastAsia="prs" w:bidi="ar-SA"/>
        </w:rPr>
        <w:t>معلومات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برنامه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ممکن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است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زبان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های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دیگری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غیر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از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انگلیسی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دسترس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قرار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داده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شود</w:t>
      </w:r>
      <w:r w:rsidRPr="002E3C1E">
        <w:rPr>
          <w:rFonts w:asciiTheme="majorHAnsi" w:hAnsiTheme="majorHAnsi"/>
          <w:sz w:val="20"/>
          <w:rtl/>
          <w:lang w:eastAsia="prs"/>
        </w:rPr>
        <w:t xml:space="preserve">. </w:t>
      </w:r>
      <w:r w:rsidRPr="002E3C1E">
        <w:rPr>
          <w:rFonts w:asciiTheme="majorHAnsi" w:hAnsiTheme="majorHAnsi"/>
          <w:sz w:val="20"/>
          <w:rtl/>
          <w:lang w:eastAsia="prs" w:bidi="ar-SA"/>
        </w:rPr>
        <w:t>افراد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دارای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معلولیت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که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بدست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آوردن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معلومات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برنامه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نیاز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راه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های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ارتباطی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جایگزین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دارند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(</w:t>
      </w:r>
      <w:r w:rsidRPr="002E3C1E">
        <w:rPr>
          <w:rFonts w:asciiTheme="majorHAnsi" w:hAnsiTheme="majorHAnsi"/>
          <w:sz w:val="20"/>
          <w:rtl/>
          <w:lang w:eastAsia="prs" w:bidi="ar-SA"/>
        </w:rPr>
        <w:t>مانند،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الفباء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نابینایان،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چاپ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بزرگ،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نوار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صوتی،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زبان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اشاره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آمریکایی</w:t>
      </w:r>
      <w:r w:rsidRPr="002E3C1E">
        <w:rPr>
          <w:rFonts w:asciiTheme="majorHAnsi" w:hAnsiTheme="majorHAnsi"/>
          <w:sz w:val="20"/>
          <w:rtl/>
          <w:lang w:eastAsia="prs"/>
        </w:rPr>
        <w:t>)</w:t>
      </w:r>
      <w:r w:rsidRPr="002E3C1E">
        <w:rPr>
          <w:rFonts w:asciiTheme="majorHAnsi" w:hAnsiTheme="majorHAnsi"/>
          <w:sz w:val="20"/>
          <w:rtl/>
          <w:lang w:eastAsia="prs" w:bidi="ar-SA"/>
        </w:rPr>
        <w:t>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باید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ایالت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اداره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محلی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مسؤل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که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برنامه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را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مدیریت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میکند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مرکز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lang w:eastAsia="prs"/>
        </w:rPr>
        <w:t>USDA’s TARGET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شماره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="0038679C" w:rsidRPr="002E3C1E">
        <w:rPr>
          <w:rFonts w:asciiTheme="majorHAnsi" w:hAnsiTheme="majorHAnsi"/>
          <w:sz w:val="20"/>
          <w:lang w:eastAsia="prs"/>
        </w:rPr>
        <w:t xml:space="preserve"> (202) 720-2600</w:t>
      </w:r>
      <w:r w:rsidRPr="002E3C1E">
        <w:rPr>
          <w:rFonts w:asciiTheme="majorHAnsi" w:hAnsiTheme="majorHAnsi"/>
          <w:sz w:val="20"/>
          <w:rtl/>
          <w:lang w:eastAsia="prs"/>
        </w:rPr>
        <w:t>(</w:t>
      </w:r>
      <w:r w:rsidRPr="002E3C1E">
        <w:rPr>
          <w:rFonts w:asciiTheme="majorHAnsi" w:hAnsiTheme="majorHAnsi"/>
          <w:sz w:val="20"/>
          <w:rtl/>
          <w:lang w:eastAsia="prs" w:bidi="ar-SA"/>
        </w:rPr>
        <w:t>صوتی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lang w:eastAsia="prs"/>
        </w:rPr>
        <w:t>TTY</w:t>
      </w:r>
      <w:r w:rsidRPr="002E3C1E">
        <w:rPr>
          <w:rFonts w:asciiTheme="majorHAnsi" w:hAnsiTheme="majorHAnsi"/>
          <w:sz w:val="20"/>
          <w:rtl/>
          <w:lang w:eastAsia="prs"/>
        </w:rPr>
        <w:t xml:space="preserve">) </w:t>
      </w:r>
      <w:r w:rsidRPr="002E3C1E">
        <w:rPr>
          <w:rFonts w:asciiTheme="majorHAnsi" w:hAnsiTheme="majorHAnsi"/>
          <w:sz w:val="20"/>
          <w:rtl/>
          <w:lang w:eastAsia="prs" w:bidi="ar-SA"/>
        </w:rPr>
        <w:t>یا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از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طریق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خدمات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رله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فدرالی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شماره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="005D2A97" w:rsidRPr="002E3C1E">
        <w:rPr>
          <w:rFonts w:asciiTheme="majorHAnsi" w:hAnsiTheme="majorHAnsi"/>
          <w:sz w:val="20"/>
          <w:lang w:eastAsia="prs"/>
        </w:rPr>
        <w:t>(800) 877-8339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با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lang w:eastAsia="prs"/>
        </w:rPr>
        <w:t>USDA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تماس</w:t>
      </w:r>
      <w:r w:rsidRPr="002E3C1E">
        <w:rPr>
          <w:rFonts w:asciiTheme="majorHAnsi" w:hAnsiTheme="majorHAnsi"/>
          <w:sz w:val="20"/>
          <w:rtl/>
          <w:lang w:eastAsia="prs"/>
        </w:rPr>
        <w:t xml:space="preserve"> </w:t>
      </w:r>
      <w:r w:rsidRPr="002E3C1E">
        <w:rPr>
          <w:rFonts w:asciiTheme="majorHAnsi" w:hAnsiTheme="majorHAnsi"/>
          <w:sz w:val="20"/>
          <w:rtl/>
          <w:lang w:eastAsia="prs" w:bidi="ar-SA"/>
        </w:rPr>
        <w:t>بگیرید</w:t>
      </w:r>
      <w:r w:rsidRPr="002E3C1E">
        <w:rPr>
          <w:rFonts w:asciiTheme="majorHAnsi" w:hAnsiTheme="majorHAnsi"/>
          <w:sz w:val="20"/>
          <w:rtl/>
          <w:lang w:eastAsia="prs"/>
        </w:rPr>
        <w:t>.</w:t>
      </w:r>
    </w:p>
    <w:p w14:paraId="2D53A091" w14:textId="5B03B505" w:rsidR="006039F5" w:rsidRPr="002E3C1E" w:rsidRDefault="006039F5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ثبت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شکایت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تبعیض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برنامه،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عارض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فورمه</w:t>
      </w:r>
      <w:r w:rsidRPr="002E3C1E">
        <w:rPr>
          <w:sz w:val="20"/>
          <w:rtl/>
          <w:lang w:eastAsia="prs"/>
        </w:rPr>
        <w:t xml:space="preserve"> </w:t>
      </w:r>
      <w:r w:rsidR="005D2A97" w:rsidRPr="002E3C1E">
        <w:rPr>
          <w:sz w:val="20"/>
          <w:lang w:eastAsia="prs"/>
        </w:rPr>
        <w:t>AD-3027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فورمه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شکایت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تبعیض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USDA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تکمیل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میتوانید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راه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ذیل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بصورت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آنلاین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دریافت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کنید</w:t>
      </w:r>
      <w:r w:rsidRPr="002E3C1E">
        <w:rPr>
          <w:sz w:val="20"/>
          <w:rtl/>
          <w:lang w:eastAsia="prs"/>
        </w:rPr>
        <w:t xml:space="preserve">: </w:t>
      </w:r>
      <w:hyperlink r:id="rId11" w:history="1">
        <w:r w:rsidRPr="002E3C1E">
          <w:rPr>
            <w:rStyle w:val="Hyperlink"/>
            <w:sz w:val="20"/>
            <w:lang w:eastAsia="prs"/>
          </w:rPr>
          <w:t>https://www.usda.gov/sites/default/files/documents/USDA-OASCR%20P-Complaint-Form-0508-0002-508-11-28-17Fax2Mail.pdf</w:t>
        </w:r>
      </w:hyperlink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هر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دفتر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USDA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طریق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تماس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="005D2A97" w:rsidRPr="002E3C1E">
        <w:rPr>
          <w:sz w:val="20"/>
          <w:lang w:eastAsia="prs"/>
        </w:rPr>
        <w:t>(866) 632-9992</w:t>
      </w:r>
      <w:r w:rsidRPr="002E3C1E">
        <w:rPr>
          <w:sz w:val="20"/>
          <w:rtl/>
          <w:lang w:eastAsia="prs" w:bidi="ar-SA"/>
        </w:rPr>
        <w:t>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طریق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نویشتن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USDA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حاوی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نام،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آدرس،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شماره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تلیفون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عارض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شرح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کتبی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اقدام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تبعیض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آمیز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ادعا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جزئیات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کافی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برای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اطلاع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معاون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وزیر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مدنی</w:t>
      </w:r>
      <w:r w:rsidRPr="002E3C1E">
        <w:rPr>
          <w:sz w:val="20"/>
          <w:rtl/>
          <w:lang w:eastAsia="prs"/>
        </w:rPr>
        <w:t xml:space="preserve"> (</w:t>
      </w:r>
      <w:r w:rsidRPr="002E3C1E">
        <w:rPr>
          <w:sz w:val="20"/>
          <w:lang w:eastAsia="prs"/>
        </w:rPr>
        <w:t>ASCR</w:t>
      </w:r>
      <w:r w:rsidRPr="002E3C1E">
        <w:rPr>
          <w:sz w:val="20"/>
          <w:rtl/>
          <w:lang w:eastAsia="prs"/>
        </w:rPr>
        <w:t xml:space="preserve">) </w:t>
      </w:r>
      <w:r w:rsidRPr="002E3C1E">
        <w:rPr>
          <w:sz w:val="20"/>
          <w:rtl/>
          <w:lang w:eastAsia="prs" w:bidi="ar-SA"/>
        </w:rPr>
        <w:t>در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مورد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ماهیت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تاریخ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نقض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مدنی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ادعا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باشد</w:t>
      </w:r>
      <w:r w:rsidRPr="002E3C1E">
        <w:rPr>
          <w:sz w:val="20"/>
          <w:rtl/>
          <w:lang w:eastAsia="prs"/>
        </w:rPr>
        <w:t xml:space="preserve">. </w:t>
      </w:r>
      <w:r w:rsidRPr="002E3C1E">
        <w:rPr>
          <w:sz w:val="20"/>
          <w:rtl/>
          <w:lang w:eastAsia="prs" w:bidi="ar-SA"/>
        </w:rPr>
        <w:t>فورمه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تکمیل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شده</w:t>
      </w:r>
      <w:r w:rsidRPr="002E3C1E">
        <w:rPr>
          <w:sz w:val="20"/>
          <w:rtl/>
          <w:lang w:eastAsia="prs"/>
        </w:rPr>
        <w:t xml:space="preserve"> </w:t>
      </w:r>
      <w:r w:rsidR="005D2A97" w:rsidRPr="002E3C1E">
        <w:rPr>
          <w:sz w:val="20"/>
          <w:lang w:eastAsia="prs"/>
        </w:rPr>
        <w:t>AD-3027</w:t>
      </w:r>
      <w:r w:rsidRPr="002E3C1E">
        <w:rPr>
          <w:sz w:val="20"/>
          <w:rtl/>
          <w:lang w:eastAsia="prs" w:bidi="ar-SA"/>
        </w:rPr>
        <w:t>یا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نامه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باید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به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lang w:eastAsia="prs"/>
        </w:rPr>
        <w:t>USDA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از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طریق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ذیل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ارسال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شود</w:t>
      </w:r>
      <w:r w:rsidRPr="002E3C1E">
        <w:rPr>
          <w:sz w:val="20"/>
          <w:rtl/>
          <w:lang w:eastAsia="prs"/>
        </w:rPr>
        <w:t>:</w:t>
      </w:r>
    </w:p>
    <w:p w14:paraId="7C43A6A6" w14:textId="5ADE57F7" w:rsidR="006039F5" w:rsidRPr="002E3C1E" w:rsidRDefault="006039F5" w:rsidP="006039F5">
      <w:pPr>
        <w:pStyle w:val="NoSpacing"/>
        <w:numPr>
          <w:ilvl w:val="0"/>
          <w:numId w:val="37"/>
        </w:numPr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r w:rsidRPr="002E3C1E">
        <w:rPr>
          <w:sz w:val="20"/>
          <w:rtl/>
          <w:lang w:eastAsia="prs" w:bidi="ar-SA"/>
        </w:rPr>
        <w:t>پست</w:t>
      </w:r>
      <w:r w:rsidRPr="002E3C1E">
        <w:rPr>
          <w:sz w:val="20"/>
          <w:rtl/>
          <w:lang w:eastAsia="prs"/>
        </w:rPr>
        <w:t>:</w:t>
      </w:r>
      <w:r w:rsidRPr="002E3C1E">
        <w:rPr>
          <w:sz w:val="20"/>
          <w:rtl/>
          <w:lang w:eastAsia="prs"/>
        </w:rPr>
        <w:br/>
      </w:r>
      <w:r w:rsidRPr="002E3C1E">
        <w:rPr>
          <w:sz w:val="20"/>
          <w:rtl/>
          <w:lang w:eastAsia="prs" w:bidi="ar-SA"/>
        </w:rPr>
        <w:t>ایالات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متحده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وزارت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زراعت</w:t>
      </w:r>
      <w:r w:rsidRPr="002E3C1E">
        <w:rPr>
          <w:sz w:val="20"/>
          <w:rtl/>
          <w:lang w:eastAsia="prs"/>
        </w:rPr>
        <w:br/>
      </w:r>
      <w:r w:rsidRPr="002E3C1E">
        <w:rPr>
          <w:sz w:val="20"/>
          <w:rtl/>
          <w:lang w:eastAsia="prs" w:bidi="ar-SA"/>
        </w:rPr>
        <w:t>دفتر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معاون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وزیر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حقوق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مدنی</w:t>
      </w:r>
      <w:r w:rsidRPr="002E3C1E">
        <w:rPr>
          <w:sz w:val="20"/>
          <w:rtl/>
          <w:lang w:eastAsia="prs"/>
        </w:rPr>
        <w:br/>
      </w:r>
      <w:r w:rsidR="005D2A97" w:rsidRPr="002E3C1E">
        <w:rPr>
          <w:sz w:val="20"/>
          <w:lang w:eastAsia="prs"/>
        </w:rPr>
        <w:t xml:space="preserve">SW, Avenue </w:t>
      </w:r>
      <w:proofErr w:type="spellStart"/>
      <w:r w:rsidR="005D2A97" w:rsidRPr="002E3C1E">
        <w:rPr>
          <w:sz w:val="20"/>
          <w:lang w:eastAsia="prs"/>
        </w:rPr>
        <w:t>Independece</w:t>
      </w:r>
      <w:proofErr w:type="spellEnd"/>
      <w:r w:rsidR="005D2A97" w:rsidRPr="002E3C1E">
        <w:rPr>
          <w:sz w:val="20"/>
          <w:lang w:eastAsia="prs"/>
        </w:rPr>
        <w:t xml:space="preserve"> 1400</w:t>
      </w:r>
      <w:r w:rsidRPr="002E3C1E">
        <w:rPr>
          <w:sz w:val="20"/>
          <w:rtl/>
          <w:lang w:eastAsia="prs"/>
        </w:rPr>
        <w:br/>
      </w:r>
      <w:r w:rsidR="00A01A2E" w:rsidRPr="002E3C1E">
        <w:rPr>
          <w:sz w:val="20"/>
          <w:lang w:eastAsia="prs"/>
        </w:rPr>
        <w:t>9410-20250 D.C., Washington</w:t>
      </w:r>
      <w:r w:rsidRPr="002E3C1E">
        <w:rPr>
          <w:sz w:val="20"/>
          <w:rtl/>
          <w:lang w:eastAsia="prs" w:bidi="ar-SA"/>
        </w:rPr>
        <w:t>؛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یا</w:t>
      </w:r>
    </w:p>
    <w:p w14:paraId="4A5D358D" w14:textId="17496780" w:rsidR="006039F5" w:rsidRPr="002E3C1E" w:rsidRDefault="006039F5" w:rsidP="006039F5">
      <w:pPr>
        <w:pStyle w:val="NoSpacing"/>
        <w:numPr>
          <w:ilvl w:val="0"/>
          <w:numId w:val="37"/>
        </w:numPr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proofErr w:type="spellStart"/>
      <w:r w:rsidRPr="002E3C1E">
        <w:rPr>
          <w:sz w:val="20"/>
          <w:rtl/>
          <w:lang w:eastAsia="prs"/>
        </w:rPr>
        <w:t>فکس</w:t>
      </w:r>
      <w:proofErr w:type="spellEnd"/>
      <w:r w:rsidRPr="002E3C1E">
        <w:rPr>
          <w:sz w:val="20"/>
          <w:rtl/>
          <w:lang w:eastAsia="prs"/>
        </w:rPr>
        <w:t>:</w:t>
      </w:r>
      <w:r w:rsidRPr="002E3C1E">
        <w:rPr>
          <w:sz w:val="20"/>
          <w:rtl/>
          <w:lang w:eastAsia="prs"/>
        </w:rPr>
        <w:br/>
      </w:r>
      <w:r w:rsidR="00A01A2E" w:rsidRPr="002E3C1E">
        <w:rPr>
          <w:sz w:val="20"/>
          <w:lang w:eastAsia="prs"/>
        </w:rPr>
        <w:t>(833) 256-1665</w:t>
      </w:r>
      <w:r w:rsidRPr="002E3C1E">
        <w:rPr>
          <w:sz w:val="20"/>
          <w:rtl/>
          <w:lang w:eastAsia="prs"/>
        </w:rPr>
        <w:t xml:space="preserve"> </w:t>
      </w:r>
      <w:proofErr w:type="spellStart"/>
      <w:r w:rsidRPr="002E3C1E">
        <w:rPr>
          <w:sz w:val="20"/>
          <w:rtl/>
          <w:lang w:eastAsia="prs"/>
        </w:rPr>
        <w:t>یا</w:t>
      </w:r>
      <w:proofErr w:type="spellEnd"/>
      <w:r w:rsidRPr="002E3C1E">
        <w:rPr>
          <w:sz w:val="20"/>
          <w:rtl/>
          <w:lang w:eastAsia="prs"/>
        </w:rPr>
        <w:t xml:space="preserve"> </w:t>
      </w:r>
      <w:r w:rsidR="00A01A2E" w:rsidRPr="002E3C1E">
        <w:rPr>
          <w:sz w:val="20"/>
          <w:lang w:eastAsia="prs"/>
        </w:rPr>
        <w:t>(202) 690-7442</w:t>
      </w:r>
      <w:r w:rsidRPr="002E3C1E">
        <w:rPr>
          <w:sz w:val="20"/>
          <w:rtl/>
          <w:lang w:eastAsia="prs"/>
        </w:rPr>
        <w:t xml:space="preserve">؛ </w:t>
      </w:r>
      <w:proofErr w:type="spellStart"/>
      <w:r w:rsidRPr="002E3C1E">
        <w:rPr>
          <w:sz w:val="20"/>
          <w:rtl/>
          <w:lang w:eastAsia="prs"/>
        </w:rPr>
        <w:t>یا</w:t>
      </w:r>
      <w:proofErr w:type="spellEnd"/>
    </w:p>
    <w:p w14:paraId="74DC36D0" w14:textId="77777777" w:rsidR="006039F5" w:rsidRPr="002E3C1E" w:rsidRDefault="006039F5" w:rsidP="006039F5">
      <w:pPr>
        <w:pStyle w:val="NoSpacing"/>
        <w:numPr>
          <w:ilvl w:val="0"/>
          <w:numId w:val="37"/>
        </w:numPr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proofErr w:type="spellStart"/>
      <w:r w:rsidRPr="002E3C1E">
        <w:rPr>
          <w:sz w:val="20"/>
          <w:rtl/>
          <w:lang w:eastAsia="prs"/>
        </w:rPr>
        <w:t>ایمیل</w:t>
      </w:r>
      <w:proofErr w:type="spellEnd"/>
      <w:r w:rsidRPr="002E3C1E">
        <w:rPr>
          <w:sz w:val="20"/>
          <w:rtl/>
          <w:lang w:eastAsia="prs"/>
        </w:rPr>
        <w:t>:</w:t>
      </w:r>
      <w:r w:rsidRPr="002E3C1E">
        <w:rPr>
          <w:sz w:val="20"/>
          <w:rtl/>
          <w:lang w:eastAsia="prs"/>
        </w:rPr>
        <w:br/>
      </w:r>
      <w:hyperlink r:id="rId12" w:history="1">
        <w:r w:rsidRPr="002E3C1E">
          <w:rPr>
            <w:rStyle w:val="Hyperlink"/>
            <w:sz w:val="20"/>
            <w:lang w:eastAsia="prs"/>
          </w:rPr>
          <w:t>program.intake@usda.gov</w:t>
        </w:r>
      </w:hyperlink>
    </w:p>
    <w:p w14:paraId="3F2FCC8A" w14:textId="77777777" w:rsidR="006039F5" w:rsidRPr="002E3C1E" w:rsidRDefault="006039F5" w:rsidP="006039F5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r w:rsidRPr="002E3C1E">
        <w:rPr>
          <w:sz w:val="20"/>
          <w:rtl/>
          <w:lang w:eastAsia="prs"/>
        </w:rPr>
        <w:t> </w:t>
      </w:r>
    </w:p>
    <w:p w14:paraId="3B60E895" w14:textId="790F2917" w:rsidR="00127D47" w:rsidRPr="002E3C1E" w:rsidRDefault="006039F5" w:rsidP="005775B9">
      <w:pPr>
        <w:pStyle w:val="NoSpacing"/>
        <w:bidi/>
        <w:rPr>
          <w:rFonts w:ascii="Palatino Linotype" w:hAnsi="Palatino Linotype"/>
          <w:color w:val="000000"/>
          <w:sz w:val="20"/>
          <w:szCs w:val="20"/>
          <w:lang w:bidi="ar-SA"/>
        </w:rPr>
      </w:pPr>
      <w:r w:rsidRPr="002E3C1E">
        <w:rPr>
          <w:sz w:val="20"/>
          <w:rtl/>
          <w:lang w:eastAsia="prs" w:bidi="ar-SA"/>
        </w:rPr>
        <w:t>این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اداره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یک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ارائه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کننده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فرصتهای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مساوی</w:t>
      </w:r>
      <w:r w:rsidRPr="002E3C1E">
        <w:rPr>
          <w:sz w:val="20"/>
          <w:rtl/>
          <w:lang w:eastAsia="prs"/>
        </w:rPr>
        <w:t xml:space="preserve"> </w:t>
      </w:r>
      <w:r w:rsidRPr="002E3C1E">
        <w:rPr>
          <w:sz w:val="20"/>
          <w:rtl/>
          <w:lang w:eastAsia="prs" w:bidi="ar-SA"/>
        </w:rPr>
        <w:t>است</w:t>
      </w:r>
      <w:r w:rsidRPr="002E3C1E">
        <w:rPr>
          <w:sz w:val="20"/>
          <w:rtl/>
          <w:lang w:eastAsia="prs"/>
        </w:rPr>
        <w:t>.</w:t>
      </w:r>
    </w:p>
    <w:sectPr w:rsidR="00127D47" w:rsidRPr="002E3C1E" w:rsidSect="00E56FB2">
      <w:pgSz w:w="12240" w:h="15840"/>
      <w:pgMar w:top="142" w:right="851" w:bottom="1440" w:left="851" w:header="142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F303" w14:textId="77777777" w:rsidR="00386259" w:rsidRDefault="00386259">
      <w:r>
        <w:separator/>
      </w:r>
    </w:p>
  </w:endnote>
  <w:endnote w:type="continuationSeparator" w:id="0">
    <w:p w14:paraId="2D4B8AF7" w14:textId="77777777" w:rsidR="00386259" w:rsidRDefault="00386259">
      <w:r>
        <w:continuationSeparator/>
      </w:r>
    </w:p>
  </w:endnote>
  <w:endnote w:type="continuationNotice" w:id="1">
    <w:p w14:paraId="2EAC90CC" w14:textId="77777777" w:rsidR="00386259" w:rsidRDefault="00386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5B88" w14:textId="77777777" w:rsidR="00BE77B0" w:rsidRPr="00486D5A" w:rsidRDefault="00BE77B0" w:rsidP="00486D5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F1B2" w14:textId="77777777" w:rsidR="00BE77B0" w:rsidRPr="00014198" w:rsidRDefault="00BE77B0" w:rsidP="00014198">
    <w:pPr>
      <w:pStyle w:val="Footer"/>
      <w:bidi/>
      <w:spacing w:after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BE83" w14:textId="77777777" w:rsidR="00386259" w:rsidRDefault="00386259">
      <w:r>
        <w:separator/>
      </w:r>
    </w:p>
  </w:footnote>
  <w:footnote w:type="continuationSeparator" w:id="0">
    <w:p w14:paraId="1EB8774F" w14:textId="77777777" w:rsidR="00386259" w:rsidRDefault="00386259">
      <w:r>
        <w:continuationSeparator/>
      </w:r>
    </w:p>
  </w:footnote>
  <w:footnote w:type="continuationNotice" w:id="1">
    <w:p w14:paraId="3220FEE1" w14:textId="77777777" w:rsidR="00386259" w:rsidRDefault="003862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8A0DD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B18EE"/>
    <w:multiLevelType w:val="hybridMultilevel"/>
    <w:tmpl w:val="8B4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97F"/>
    <w:multiLevelType w:val="hybridMultilevel"/>
    <w:tmpl w:val="B2806AF4"/>
    <w:lvl w:ilvl="0" w:tplc="9ABA3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461"/>
    <w:multiLevelType w:val="hybridMultilevel"/>
    <w:tmpl w:val="A3B61F42"/>
    <w:lvl w:ilvl="0" w:tplc="F2FEB9DE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144E37DB"/>
    <w:multiLevelType w:val="hybridMultilevel"/>
    <w:tmpl w:val="17BAB744"/>
    <w:lvl w:ilvl="0" w:tplc="5E622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74"/>
    <w:multiLevelType w:val="singleLevel"/>
    <w:tmpl w:val="E698E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72A77"/>
    <w:multiLevelType w:val="hybridMultilevel"/>
    <w:tmpl w:val="B3A6993E"/>
    <w:lvl w:ilvl="0" w:tplc="50FC55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5B17"/>
    <w:multiLevelType w:val="hybridMultilevel"/>
    <w:tmpl w:val="840E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42BCA"/>
    <w:multiLevelType w:val="hybridMultilevel"/>
    <w:tmpl w:val="37C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470C"/>
    <w:multiLevelType w:val="hybridMultilevel"/>
    <w:tmpl w:val="CB3C4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F1620"/>
    <w:multiLevelType w:val="hybridMultilevel"/>
    <w:tmpl w:val="E41CA58A"/>
    <w:lvl w:ilvl="0" w:tplc="8E82B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24DA0"/>
    <w:multiLevelType w:val="hybridMultilevel"/>
    <w:tmpl w:val="83C20EAE"/>
    <w:lvl w:ilvl="0" w:tplc="1124DB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1288"/>
    <w:multiLevelType w:val="hybridMultilevel"/>
    <w:tmpl w:val="A780471A"/>
    <w:lvl w:ilvl="0" w:tplc="D3BC901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D3BC90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4F5A5E"/>
    <w:multiLevelType w:val="multilevel"/>
    <w:tmpl w:val="9B70B0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5984CE1"/>
    <w:multiLevelType w:val="hybridMultilevel"/>
    <w:tmpl w:val="9DEE5664"/>
    <w:lvl w:ilvl="0" w:tplc="9D66DD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D445A"/>
    <w:multiLevelType w:val="hybridMultilevel"/>
    <w:tmpl w:val="A246F4E8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E4E53"/>
    <w:multiLevelType w:val="hybridMultilevel"/>
    <w:tmpl w:val="CFA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058A2"/>
    <w:multiLevelType w:val="hybridMultilevel"/>
    <w:tmpl w:val="6C1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A7822"/>
    <w:multiLevelType w:val="hybridMultilevel"/>
    <w:tmpl w:val="06321F5A"/>
    <w:lvl w:ilvl="0" w:tplc="1722C0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10810"/>
    <w:multiLevelType w:val="hybridMultilevel"/>
    <w:tmpl w:val="16AAB840"/>
    <w:lvl w:ilvl="0" w:tplc="FE0218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87232"/>
    <w:multiLevelType w:val="hybridMultilevel"/>
    <w:tmpl w:val="882CA486"/>
    <w:lvl w:ilvl="0" w:tplc="3FAE70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CE8"/>
    <w:multiLevelType w:val="multilevel"/>
    <w:tmpl w:val="B58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2850"/>
    <w:multiLevelType w:val="hybridMultilevel"/>
    <w:tmpl w:val="5BB2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B6F37"/>
    <w:multiLevelType w:val="hybridMultilevel"/>
    <w:tmpl w:val="724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42A91"/>
    <w:multiLevelType w:val="multilevel"/>
    <w:tmpl w:val="6C987C8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0006E"/>
    <w:multiLevelType w:val="hybridMultilevel"/>
    <w:tmpl w:val="9AEA9DEC"/>
    <w:lvl w:ilvl="0" w:tplc="EC18F15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01148"/>
    <w:multiLevelType w:val="hybridMultilevel"/>
    <w:tmpl w:val="6764F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7494D"/>
    <w:multiLevelType w:val="hybridMultilevel"/>
    <w:tmpl w:val="8AD0E2CE"/>
    <w:lvl w:ilvl="0" w:tplc="9416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E4A8E"/>
    <w:multiLevelType w:val="hybridMultilevel"/>
    <w:tmpl w:val="DC847034"/>
    <w:lvl w:ilvl="0" w:tplc="A6548112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C563E"/>
    <w:multiLevelType w:val="hybridMultilevel"/>
    <w:tmpl w:val="9F18C532"/>
    <w:lvl w:ilvl="0" w:tplc="E698E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1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1268657631">
    <w:abstractNumId w:val="24"/>
  </w:num>
  <w:num w:numId="2" w16cid:durableId="320819777">
    <w:abstractNumId w:val="7"/>
  </w:num>
  <w:num w:numId="3" w16cid:durableId="8988914">
    <w:abstractNumId w:val="17"/>
  </w:num>
  <w:num w:numId="4" w16cid:durableId="1386106441">
    <w:abstractNumId w:val="0"/>
  </w:num>
  <w:num w:numId="5" w16cid:durableId="311983783">
    <w:abstractNumId w:val="1"/>
  </w:num>
  <w:num w:numId="6" w16cid:durableId="1707632934">
    <w:abstractNumId w:val="28"/>
  </w:num>
  <w:num w:numId="7" w16cid:durableId="1587878302">
    <w:abstractNumId w:val="32"/>
  </w:num>
  <w:num w:numId="8" w16cid:durableId="762720547">
    <w:abstractNumId w:val="11"/>
  </w:num>
  <w:num w:numId="9" w16cid:durableId="859471803">
    <w:abstractNumId w:val="5"/>
  </w:num>
  <w:num w:numId="10" w16cid:durableId="1369984936">
    <w:abstractNumId w:val="13"/>
  </w:num>
  <w:num w:numId="11" w16cid:durableId="1984889106">
    <w:abstractNumId w:val="14"/>
  </w:num>
  <w:num w:numId="12" w16cid:durableId="331370465">
    <w:abstractNumId w:val="30"/>
  </w:num>
  <w:num w:numId="13" w16cid:durableId="1464039946">
    <w:abstractNumId w:val="35"/>
  </w:num>
  <w:num w:numId="14" w16cid:durableId="1016156443">
    <w:abstractNumId w:val="34"/>
  </w:num>
  <w:num w:numId="15" w16cid:durableId="587420495">
    <w:abstractNumId w:val="15"/>
  </w:num>
  <w:num w:numId="16" w16cid:durableId="2145463994">
    <w:abstractNumId w:val="27"/>
  </w:num>
  <w:num w:numId="17" w16cid:durableId="1996181265">
    <w:abstractNumId w:val="3"/>
  </w:num>
  <w:num w:numId="18" w16cid:durableId="643044697">
    <w:abstractNumId w:val="29"/>
  </w:num>
  <w:num w:numId="19" w16cid:durableId="731929694">
    <w:abstractNumId w:val="18"/>
  </w:num>
  <w:num w:numId="20" w16cid:durableId="1088381674">
    <w:abstractNumId w:val="19"/>
  </w:num>
  <w:num w:numId="21" w16cid:durableId="401802172">
    <w:abstractNumId w:val="26"/>
  </w:num>
  <w:num w:numId="22" w16cid:durableId="2072727223">
    <w:abstractNumId w:val="25"/>
  </w:num>
  <w:num w:numId="23" w16cid:durableId="1085687227">
    <w:abstractNumId w:val="6"/>
  </w:num>
  <w:num w:numId="24" w16cid:durableId="1099301902">
    <w:abstractNumId w:val="10"/>
  </w:num>
  <w:num w:numId="25" w16cid:durableId="1990744168">
    <w:abstractNumId w:val="9"/>
  </w:num>
  <w:num w:numId="26" w16cid:durableId="1096436926">
    <w:abstractNumId w:val="12"/>
  </w:num>
  <w:num w:numId="27" w16cid:durableId="1842117436">
    <w:abstractNumId w:val="2"/>
  </w:num>
  <w:num w:numId="28" w16cid:durableId="1063066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2671917">
    <w:abstractNumId w:val="8"/>
  </w:num>
  <w:num w:numId="30" w16cid:durableId="1674794028">
    <w:abstractNumId w:val="4"/>
  </w:num>
  <w:num w:numId="31" w16cid:durableId="809709333">
    <w:abstractNumId w:val="22"/>
  </w:num>
  <w:num w:numId="32" w16cid:durableId="1115101465">
    <w:abstractNumId w:val="21"/>
  </w:num>
  <w:num w:numId="33" w16cid:durableId="1083376757">
    <w:abstractNumId w:val="16"/>
  </w:num>
  <w:num w:numId="34" w16cid:durableId="1573006567">
    <w:abstractNumId w:val="33"/>
  </w:num>
  <w:num w:numId="35" w16cid:durableId="168376401">
    <w:abstractNumId w:val="20"/>
  </w:num>
  <w:num w:numId="36" w16cid:durableId="1067535464">
    <w:abstractNumId w:val="31"/>
  </w:num>
  <w:num w:numId="37" w16cid:durableId="719792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B6"/>
    <w:rsid w:val="00000A7E"/>
    <w:rsid w:val="00000FF3"/>
    <w:rsid w:val="00002B41"/>
    <w:rsid w:val="000043AB"/>
    <w:rsid w:val="00004FE9"/>
    <w:rsid w:val="00006788"/>
    <w:rsid w:val="00007379"/>
    <w:rsid w:val="00012B7A"/>
    <w:rsid w:val="0001376E"/>
    <w:rsid w:val="00013ABA"/>
    <w:rsid w:val="00014198"/>
    <w:rsid w:val="000146F7"/>
    <w:rsid w:val="00014FC5"/>
    <w:rsid w:val="00016073"/>
    <w:rsid w:val="00021980"/>
    <w:rsid w:val="00022345"/>
    <w:rsid w:val="00023E90"/>
    <w:rsid w:val="00025DE0"/>
    <w:rsid w:val="00026D55"/>
    <w:rsid w:val="00027E73"/>
    <w:rsid w:val="00032A35"/>
    <w:rsid w:val="000431E8"/>
    <w:rsid w:val="00043412"/>
    <w:rsid w:val="000520D3"/>
    <w:rsid w:val="000549E4"/>
    <w:rsid w:val="0005563E"/>
    <w:rsid w:val="00056962"/>
    <w:rsid w:val="00060B22"/>
    <w:rsid w:val="000617F5"/>
    <w:rsid w:val="00062603"/>
    <w:rsid w:val="0006338C"/>
    <w:rsid w:val="00063AAC"/>
    <w:rsid w:val="000671FA"/>
    <w:rsid w:val="00067AB2"/>
    <w:rsid w:val="00070495"/>
    <w:rsid w:val="00070F3F"/>
    <w:rsid w:val="000740D4"/>
    <w:rsid w:val="00081B53"/>
    <w:rsid w:val="00087BC9"/>
    <w:rsid w:val="00087E1A"/>
    <w:rsid w:val="000922F8"/>
    <w:rsid w:val="00093EB7"/>
    <w:rsid w:val="00096E85"/>
    <w:rsid w:val="000A44CB"/>
    <w:rsid w:val="000A480F"/>
    <w:rsid w:val="000A5761"/>
    <w:rsid w:val="000A5A4E"/>
    <w:rsid w:val="000A796B"/>
    <w:rsid w:val="000B30ED"/>
    <w:rsid w:val="000B4B3D"/>
    <w:rsid w:val="000C502A"/>
    <w:rsid w:val="000C68EB"/>
    <w:rsid w:val="000D3839"/>
    <w:rsid w:val="000D5764"/>
    <w:rsid w:val="000D7D18"/>
    <w:rsid w:val="000E0D99"/>
    <w:rsid w:val="000E3D87"/>
    <w:rsid w:val="000F0560"/>
    <w:rsid w:val="000F173A"/>
    <w:rsid w:val="000F2F4C"/>
    <w:rsid w:val="000F4BA0"/>
    <w:rsid w:val="000F5706"/>
    <w:rsid w:val="000F5B88"/>
    <w:rsid w:val="000F63BD"/>
    <w:rsid w:val="001019A4"/>
    <w:rsid w:val="00102E37"/>
    <w:rsid w:val="00104C72"/>
    <w:rsid w:val="00105AC3"/>
    <w:rsid w:val="001103F7"/>
    <w:rsid w:val="0011046C"/>
    <w:rsid w:val="001133CC"/>
    <w:rsid w:val="001151EF"/>
    <w:rsid w:val="00116411"/>
    <w:rsid w:val="001167AE"/>
    <w:rsid w:val="00121FD5"/>
    <w:rsid w:val="00127D47"/>
    <w:rsid w:val="001322D1"/>
    <w:rsid w:val="00133351"/>
    <w:rsid w:val="00136799"/>
    <w:rsid w:val="00140DB6"/>
    <w:rsid w:val="00140EAB"/>
    <w:rsid w:val="00144E71"/>
    <w:rsid w:val="00146539"/>
    <w:rsid w:val="001470EF"/>
    <w:rsid w:val="00147662"/>
    <w:rsid w:val="001477EF"/>
    <w:rsid w:val="001543E1"/>
    <w:rsid w:val="001550FD"/>
    <w:rsid w:val="00155A77"/>
    <w:rsid w:val="00161980"/>
    <w:rsid w:val="0016318A"/>
    <w:rsid w:val="001676B8"/>
    <w:rsid w:val="0017190C"/>
    <w:rsid w:val="00174D01"/>
    <w:rsid w:val="00176CBA"/>
    <w:rsid w:val="00182F50"/>
    <w:rsid w:val="00185235"/>
    <w:rsid w:val="00186B32"/>
    <w:rsid w:val="001874AC"/>
    <w:rsid w:val="00194DE7"/>
    <w:rsid w:val="001950EF"/>
    <w:rsid w:val="00195CA1"/>
    <w:rsid w:val="001966F3"/>
    <w:rsid w:val="001A1009"/>
    <w:rsid w:val="001A5BE8"/>
    <w:rsid w:val="001A796A"/>
    <w:rsid w:val="001B0796"/>
    <w:rsid w:val="001B0AB2"/>
    <w:rsid w:val="001B2593"/>
    <w:rsid w:val="001B3FE2"/>
    <w:rsid w:val="001B5479"/>
    <w:rsid w:val="001B5EA3"/>
    <w:rsid w:val="001B6482"/>
    <w:rsid w:val="001B6B7A"/>
    <w:rsid w:val="001C3CF8"/>
    <w:rsid w:val="001C65CD"/>
    <w:rsid w:val="001D09E4"/>
    <w:rsid w:val="001D1692"/>
    <w:rsid w:val="001D2268"/>
    <w:rsid w:val="001D27C3"/>
    <w:rsid w:val="001D3CF1"/>
    <w:rsid w:val="001E0664"/>
    <w:rsid w:val="001E6493"/>
    <w:rsid w:val="001F099F"/>
    <w:rsid w:val="001F1E00"/>
    <w:rsid w:val="001F2806"/>
    <w:rsid w:val="001F62D8"/>
    <w:rsid w:val="002039C5"/>
    <w:rsid w:val="00206F26"/>
    <w:rsid w:val="00207578"/>
    <w:rsid w:val="00210B8A"/>
    <w:rsid w:val="00214C1E"/>
    <w:rsid w:val="00223529"/>
    <w:rsid w:val="00224013"/>
    <w:rsid w:val="0023291C"/>
    <w:rsid w:val="0023431A"/>
    <w:rsid w:val="0023486C"/>
    <w:rsid w:val="0023529F"/>
    <w:rsid w:val="00235AAC"/>
    <w:rsid w:val="00242771"/>
    <w:rsid w:val="00244C96"/>
    <w:rsid w:val="00244E83"/>
    <w:rsid w:val="00244E99"/>
    <w:rsid w:val="00245BF4"/>
    <w:rsid w:val="002463D1"/>
    <w:rsid w:val="00253D07"/>
    <w:rsid w:val="002559AE"/>
    <w:rsid w:val="002565EF"/>
    <w:rsid w:val="00256F1B"/>
    <w:rsid w:val="00256FA3"/>
    <w:rsid w:val="002613F3"/>
    <w:rsid w:val="002625D7"/>
    <w:rsid w:val="002631CF"/>
    <w:rsid w:val="002644C5"/>
    <w:rsid w:val="00264EC9"/>
    <w:rsid w:val="00265D46"/>
    <w:rsid w:val="002663C2"/>
    <w:rsid w:val="00266A99"/>
    <w:rsid w:val="00266FB2"/>
    <w:rsid w:val="00267A94"/>
    <w:rsid w:val="00267E2B"/>
    <w:rsid w:val="002701D5"/>
    <w:rsid w:val="00270DBC"/>
    <w:rsid w:val="002731D5"/>
    <w:rsid w:val="0027515F"/>
    <w:rsid w:val="00283956"/>
    <w:rsid w:val="002842CE"/>
    <w:rsid w:val="0028431D"/>
    <w:rsid w:val="00284715"/>
    <w:rsid w:val="00285156"/>
    <w:rsid w:val="0028519D"/>
    <w:rsid w:val="0028589A"/>
    <w:rsid w:val="00286DF1"/>
    <w:rsid w:val="00292E0B"/>
    <w:rsid w:val="00292ED5"/>
    <w:rsid w:val="00293E08"/>
    <w:rsid w:val="00297067"/>
    <w:rsid w:val="002A2DA6"/>
    <w:rsid w:val="002A4413"/>
    <w:rsid w:val="002A49F7"/>
    <w:rsid w:val="002A592F"/>
    <w:rsid w:val="002A796D"/>
    <w:rsid w:val="002A799A"/>
    <w:rsid w:val="002A7DC5"/>
    <w:rsid w:val="002B1442"/>
    <w:rsid w:val="002B1F26"/>
    <w:rsid w:val="002B50DE"/>
    <w:rsid w:val="002B6050"/>
    <w:rsid w:val="002C0D53"/>
    <w:rsid w:val="002C136A"/>
    <w:rsid w:val="002C188D"/>
    <w:rsid w:val="002C1E2C"/>
    <w:rsid w:val="002C43BF"/>
    <w:rsid w:val="002C44D5"/>
    <w:rsid w:val="002C4529"/>
    <w:rsid w:val="002C6388"/>
    <w:rsid w:val="002D283E"/>
    <w:rsid w:val="002D3102"/>
    <w:rsid w:val="002D68F8"/>
    <w:rsid w:val="002D7242"/>
    <w:rsid w:val="002E3C1E"/>
    <w:rsid w:val="002E445C"/>
    <w:rsid w:val="002E68EB"/>
    <w:rsid w:val="002F19A5"/>
    <w:rsid w:val="002F1A59"/>
    <w:rsid w:val="002F1B81"/>
    <w:rsid w:val="002F1EFD"/>
    <w:rsid w:val="002F3CF8"/>
    <w:rsid w:val="002F4039"/>
    <w:rsid w:val="002F66F5"/>
    <w:rsid w:val="002F6BE3"/>
    <w:rsid w:val="002F70B5"/>
    <w:rsid w:val="002F7770"/>
    <w:rsid w:val="002F7E9E"/>
    <w:rsid w:val="0030064F"/>
    <w:rsid w:val="00301A09"/>
    <w:rsid w:val="00302130"/>
    <w:rsid w:val="00302B91"/>
    <w:rsid w:val="00306F73"/>
    <w:rsid w:val="00307B54"/>
    <w:rsid w:val="0031460D"/>
    <w:rsid w:val="00314671"/>
    <w:rsid w:val="003146C2"/>
    <w:rsid w:val="00315076"/>
    <w:rsid w:val="00315F02"/>
    <w:rsid w:val="0031644B"/>
    <w:rsid w:val="003175E6"/>
    <w:rsid w:val="00317ACE"/>
    <w:rsid w:val="00320196"/>
    <w:rsid w:val="00321FEB"/>
    <w:rsid w:val="003239ED"/>
    <w:rsid w:val="00325118"/>
    <w:rsid w:val="003260B5"/>
    <w:rsid w:val="0032734E"/>
    <w:rsid w:val="0033006B"/>
    <w:rsid w:val="003304E3"/>
    <w:rsid w:val="00331931"/>
    <w:rsid w:val="003320B6"/>
    <w:rsid w:val="00332329"/>
    <w:rsid w:val="00332F7F"/>
    <w:rsid w:val="003344A1"/>
    <w:rsid w:val="00343A26"/>
    <w:rsid w:val="003447CB"/>
    <w:rsid w:val="00353E4E"/>
    <w:rsid w:val="00354DFF"/>
    <w:rsid w:val="00357532"/>
    <w:rsid w:val="00362B2F"/>
    <w:rsid w:val="0037030F"/>
    <w:rsid w:val="00370F8C"/>
    <w:rsid w:val="003712F3"/>
    <w:rsid w:val="00372A89"/>
    <w:rsid w:val="0037469F"/>
    <w:rsid w:val="00375DC8"/>
    <w:rsid w:val="00376E3B"/>
    <w:rsid w:val="0037794E"/>
    <w:rsid w:val="0038240D"/>
    <w:rsid w:val="0038343F"/>
    <w:rsid w:val="003834E7"/>
    <w:rsid w:val="0038433F"/>
    <w:rsid w:val="0038565C"/>
    <w:rsid w:val="00386259"/>
    <w:rsid w:val="0038679C"/>
    <w:rsid w:val="00391040"/>
    <w:rsid w:val="003918E8"/>
    <w:rsid w:val="00394B49"/>
    <w:rsid w:val="003978D8"/>
    <w:rsid w:val="003A21FF"/>
    <w:rsid w:val="003A28FA"/>
    <w:rsid w:val="003A3CF3"/>
    <w:rsid w:val="003A4D2A"/>
    <w:rsid w:val="003A51FC"/>
    <w:rsid w:val="003A595E"/>
    <w:rsid w:val="003B23B2"/>
    <w:rsid w:val="003B28FD"/>
    <w:rsid w:val="003B4E46"/>
    <w:rsid w:val="003B5827"/>
    <w:rsid w:val="003B744F"/>
    <w:rsid w:val="003C0999"/>
    <w:rsid w:val="003C1713"/>
    <w:rsid w:val="003C199D"/>
    <w:rsid w:val="003C48FF"/>
    <w:rsid w:val="003C7501"/>
    <w:rsid w:val="003D2EFA"/>
    <w:rsid w:val="003D42C1"/>
    <w:rsid w:val="003D4DC7"/>
    <w:rsid w:val="003E5A29"/>
    <w:rsid w:val="003E6220"/>
    <w:rsid w:val="003F1236"/>
    <w:rsid w:val="003F319C"/>
    <w:rsid w:val="003F52CD"/>
    <w:rsid w:val="003F7C13"/>
    <w:rsid w:val="00401ED3"/>
    <w:rsid w:val="004031B7"/>
    <w:rsid w:val="00404B86"/>
    <w:rsid w:val="004118B3"/>
    <w:rsid w:val="00412515"/>
    <w:rsid w:val="004125D7"/>
    <w:rsid w:val="0041336F"/>
    <w:rsid w:val="0041466E"/>
    <w:rsid w:val="00414C54"/>
    <w:rsid w:val="00416EA4"/>
    <w:rsid w:val="0041706C"/>
    <w:rsid w:val="00417421"/>
    <w:rsid w:val="00417E23"/>
    <w:rsid w:val="00420556"/>
    <w:rsid w:val="00421757"/>
    <w:rsid w:val="0043307B"/>
    <w:rsid w:val="00434696"/>
    <w:rsid w:val="00437AB5"/>
    <w:rsid w:val="00442381"/>
    <w:rsid w:val="0044309D"/>
    <w:rsid w:val="00444D6D"/>
    <w:rsid w:val="00444DC0"/>
    <w:rsid w:val="00446BA1"/>
    <w:rsid w:val="004512E7"/>
    <w:rsid w:val="00452087"/>
    <w:rsid w:val="0045636D"/>
    <w:rsid w:val="00457211"/>
    <w:rsid w:val="004621C8"/>
    <w:rsid w:val="00462FD8"/>
    <w:rsid w:val="004646EE"/>
    <w:rsid w:val="00466596"/>
    <w:rsid w:val="00471FC4"/>
    <w:rsid w:val="00473C81"/>
    <w:rsid w:val="00473E3C"/>
    <w:rsid w:val="00484B64"/>
    <w:rsid w:val="00485876"/>
    <w:rsid w:val="004859F5"/>
    <w:rsid w:val="00486840"/>
    <w:rsid w:val="00486D5A"/>
    <w:rsid w:val="0049015F"/>
    <w:rsid w:val="00491F88"/>
    <w:rsid w:val="004933FC"/>
    <w:rsid w:val="00495DE4"/>
    <w:rsid w:val="00496557"/>
    <w:rsid w:val="00497427"/>
    <w:rsid w:val="004A19E6"/>
    <w:rsid w:val="004A2A12"/>
    <w:rsid w:val="004A2A83"/>
    <w:rsid w:val="004A5F28"/>
    <w:rsid w:val="004B049D"/>
    <w:rsid w:val="004B05A1"/>
    <w:rsid w:val="004B33FF"/>
    <w:rsid w:val="004B4975"/>
    <w:rsid w:val="004B5AD1"/>
    <w:rsid w:val="004C091F"/>
    <w:rsid w:val="004C2594"/>
    <w:rsid w:val="004C2AC5"/>
    <w:rsid w:val="004C5482"/>
    <w:rsid w:val="004C6E2E"/>
    <w:rsid w:val="004D15A1"/>
    <w:rsid w:val="004D219F"/>
    <w:rsid w:val="004D31A6"/>
    <w:rsid w:val="004D3A3E"/>
    <w:rsid w:val="004E0183"/>
    <w:rsid w:val="004E2401"/>
    <w:rsid w:val="004E26A2"/>
    <w:rsid w:val="004E4833"/>
    <w:rsid w:val="004F1239"/>
    <w:rsid w:val="004F1587"/>
    <w:rsid w:val="004F1673"/>
    <w:rsid w:val="004F1D9D"/>
    <w:rsid w:val="004F1DA8"/>
    <w:rsid w:val="004F1EC5"/>
    <w:rsid w:val="004F3181"/>
    <w:rsid w:val="004F5845"/>
    <w:rsid w:val="004F6FB3"/>
    <w:rsid w:val="004F7047"/>
    <w:rsid w:val="0050299B"/>
    <w:rsid w:val="0050465D"/>
    <w:rsid w:val="00504F3D"/>
    <w:rsid w:val="005058BF"/>
    <w:rsid w:val="00506991"/>
    <w:rsid w:val="00506E6C"/>
    <w:rsid w:val="00510934"/>
    <w:rsid w:val="00511CFF"/>
    <w:rsid w:val="00511D26"/>
    <w:rsid w:val="00511F60"/>
    <w:rsid w:val="00514392"/>
    <w:rsid w:val="00516D89"/>
    <w:rsid w:val="00523AF5"/>
    <w:rsid w:val="00524036"/>
    <w:rsid w:val="00525F5E"/>
    <w:rsid w:val="0052622F"/>
    <w:rsid w:val="00526CF8"/>
    <w:rsid w:val="00526D64"/>
    <w:rsid w:val="00526F27"/>
    <w:rsid w:val="0053047C"/>
    <w:rsid w:val="005333FE"/>
    <w:rsid w:val="0053656D"/>
    <w:rsid w:val="00536811"/>
    <w:rsid w:val="005376F1"/>
    <w:rsid w:val="00540BB5"/>
    <w:rsid w:val="00543057"/>
    <w:rsid w:val="00543C0D"/>
    <w:rsid w:val="00546F03"/>
    <w:rsid w:val="00547E55"/>
    <w:rsid w:val="00551CA6"/>
    <w:rsid w:val="005536BE"/>
    <w:rsid w:val="00557BAD"/>
    <w:rsid w:val="00560C37"/>
    <w:rsid w:val="00562326"/>
    <w:rsid w:val="0056250A"/>
    <w:rsid w:val="0056491C"/>
    <w:rsid w:val="005659CD"/>
    <w:rsid w:val="00566574"/>
    <w:rsid w:val="00570549"/>
    <w:rsid w:val="005706ED"/>
    <w:rsid w:val="00571CE3"/>
    <w:rsid w:val="00572360"/>
    <w:rsid w:val="005775B9"/>
    <w:rsid w:val="00577C5A"/>
    <w:rsid w:val="00581BFD"/>
    <w:rsid w:val="00584C10"/>
    <w:rsid w:val="00590515"/>
    <w:rsid w:val="005931DC"/>
    <w:rsid w:val="0059331D"/>
    <w:rsid w:val="0059397F"/>
    <w:rsid w:val="00595E5D"/>
    <w:rsid w:val="0059638D"/>
    <w:rsid w:val="005A148E"/>
    <w:rsid w:val="005A1B07"/>
    <w:rsid w:val="005A28C8"/>
    <w:rsid w:val="005A4871"/>
    <w:rsid w:val="005A5568"/>
    <w:rsid w:val="005A5E99"/>
    <w:rsid w:val="005A6B74"/>
    <w:rsid w:val="005B1BAA"/>
    <w:rsid w:val="005B45E8"/>
    <w:rsid w:val="005B500A"/>
    <w:rsid w:val="005B53AB"/>
    <w:rsid w:val="005C0958"/>
    <w:rsid w:val="005C0DFF"/>
    <w:rsid w:val="005C266D"/>
    <w:rsid w:val="005C665F"/>
    <w:rsid w:val="005D18A8"/>
    <w:rsid w:val="005D2A97"/>
    <w:rsid w:val="005D4D28"/>
    <w:rsid w:val="005D4F54"/>
    <w:rsid w:val="005E0EAF"/>
    <w:rsid w:val="005E318D"/>
    <w:rsid w:val="005E39C5"/>
    <w:rsid w:val="005E775F"/>
    <w:rsid w:val="005F0DC4"/>
    <w:rsid w:val="005F2EA0"/>
    <w:rsid w:val="005F5C02"/>
    <w:rsid w:val="005F6407"/>
    <w:rsid w:val="005F6E7F"/>
    <w:rsid w:val="005F714B"/>
    <w:rsid w:val="006039F5"/>
    <w:rsid w:val="00603A9E"/>
    <w:rsid w:val="00610F22"/>
    <w:rsid w:val="0061209F"/>
    <w:rsid w:val="006149C4"/>
    <w:rsid w:val="00616256"/>
    <w:rsid w:val="006163A7"/>
    <w:rsid w:val="00616558"/>
    <w:rsid w:val="00616CE0"/>
    <w:rsid w:val="00617145"/>
    <w:rsid w:val="0062175D"/>
    <w:rsid w:val="006233FE"/>
    <w:rsid w:val="0062588D"/>
    <w:rsid w:val="0063060B"/>
    <w:rsid w:val="00632465"/>
    <w:rsid w:val="00632CAC"/>
    <w:rsid w:val="006339C7"/>
    <w:rsid w:val="00634173"/>
    <w:rsid w:val="00634229"/>
    <w:rsid w:val="006345A6"/>
    <w:rsid w:val="0063499D"/>
    <w:rsid w:val="00635A9D"/>
    <w:rsid w:val="006361EC"/>
    <w:rsid w:val="00643DCE"/>
    <w:rsid w:val="006441E6"/>
    <w:rsid w:val="00645362"/>
    <w:rsid w:val="00645FBF"/>
    <w:rsid w:val="0065061B"/>
    <w:rsid w:val="00651077"/>
    <w:rsid w:val="00653D02"/>
    <w:rsid w:val="006640F4"/>
    <w:rsid w:val="00665029"/>
    <w:rsid w:val="006650E9"/>
    <w:rsid w:val="00665208"/>
    <w:rsid w:val="00666A2E"/>
    <w:rsid w:val="00667792"/>
    <w:rsid w:val="00667C8A"/>
    <w:rsid w:val="00672B76"/>
    <w:rsid w:val="006834B7"/>
    <w:rsid w:val="00683648"/>
    <w:rsid w:val="00683AFC"/>
    <w:rsid w:val="00684F37"/>
    <w:rsid w:val="00684FD8"/>
    <w:rsid w:val="006861DD"/>
    <w:rsid w:val="00686C25"/>
    <w:rsid w:val="0069032A"/>
    <w:rsid w:val="006919C2"/>
    <w:rsid w:val="006942A7"/>
    <w:rsid w:val="00694B07"/>
    <w:rsid w:val="00694E4B"/>
    <w:rsid w:val="006A01BD"/>
    <w:rsid w:val="006A1103"/>
    <w:rsid w:val="006A63CE"/>
    <w:rsid w:val="006B3319"/>
    <w:rsid w:val="006B3599"/>
    <w:rsid w:val="006B3CB3"/>
    <w:rsid w:val="006B4AC7"/>
    <w:rsid w:val="006B4BD0"/>
    <w:rsid w:val="006B76BA"/>
    <w:rsid w:val="006B7FCA"/>
    <w:rsid w:val="006C1EB3"/>
    <w:rsid w:val="006C29C6"/>
    <w:rsid w:val="006C6DC8"/>
    <w:rsid w:val="006E2D03"/>
    <w:rsid w:val="006E435D"/>
    <w:rsid w:val="006E4466"/>
    <w:rsid w:val="006E592E"/>
    <w:rsid w:val="006E5C5E"/>
    <w:rsid w:val="006E5D15"/>
    <w:rsid w:val="006F01E5"/>
    <w:rsid w:val="006F098C"/>
    <w:rsid w:val="006F2029"/>
    <w:rsid w:val="006F2AC3"/>
    <w:rsid w:val="006F2F85"/>
    <w:rsid w:val="006F423B"/>
    <w:rsid w:val="006F452E"/>
    <w:rsid w:val="007012EE"/>
    <w:rsid w:val="00701FC1"/>
    <w:rsid w:val="00703764"/>
    <w:rsid w:val="007037DE"/>
    <w:rsid w:val="00703B95"/>
    <w:rsid w:val="00705BED"/>
    <w:rsid w:val="007071A3"/>
    <w:rsid w:val="00713C9A"/>
    <w:rsid w:val="007154F7"/>
    <w:rsid w:val="007156CD"/>
    <w:rsid w:val="00720A72"/>
    <w:rsid w:val="00721B4E"/>
    <w:rsid w:val="00726330"/>
    <w:rsid w:val="00733E88"/>
    <w:rsid w:val="00735585"/>
    <w:rsid w:val="0073690E"/>
    <w:rsid w:val="00740C73"/>
    <w:rsid w:val="0074433C"/>
    <w:rsid w:val="007469CC"/>
    <w:rsid w:val="007473E4"/>
    <w:rsid w:val="007477E8"/>
    <w:rsid w:val="00747E34"/>
    <w:rsid w:val="0075062D"/>
    <w:rsid w:val="00752215"/>
    <w:rsid w:val="007527C2"/>
    <w:rsid w:val="00752CDE"/>
    <w:rsid w:val="00754567"/>
    <w:rsid w:val="00755B0F"/>
    <w:rsid w:val="0076215C"/>
    <w:rsid w:val="00762C5C"/>
    <w:rsid w:val="00763603"/>
    <w:rsid w:val="00767CFA"/>
    <w:rsid w:val="007718A2"/>
    <w:rsid w:val="00771D86"/>
    <w:rsid w:val="00772026"/>
    <w:rsid w:val="00772303"/>
    <w:rsid w:val="0077793D"/>
    <w:rsid w:val="0078057A"/>
    <w:rsid w:val="00781698"/>
    <w:rsid w:val="00782185"/>
    <w:rsid w:val="00785421"/>
    <w:rsid w:val="0078577F"/>
    <w:rsid w:val="007877BB"/>
    <w:rsid w:val="007912CB"/>
    <w:rsid w:val="00794459"/>
    <w:rsid w:val="007A0073"/>
    <w:rsid w:val="007A0CBE"/>
    <w:rsid w:val="007A207A"/>
    <w:rsid w:val="007A37E0"/>
    <w:rsid w:val="007A5E71"/>
    <w:rsid w:val="007B104F"/>
    <w:rsid w:val="007B4F7D"/>
    <w:rsid w:val="007B507B"/>
    <w:rsid w:val="007B5554"/>
    <w:rsid w:val="007B55D4"/>
    <w:rsid w:val="007B724C"/>
    <w:rsid w:val="007C03B3"/>
    <w:rsid w:val="007C0426"/>
    <w:rsid w:val="007C095F"/>
    <w:rsid w:val="007C6C8C"/>
    <w:rsid w:val="007D0CB8"/>
    <w:rsid w:val="007D1969"/>
    <w:rsid w:val="007E25B5"/>
    <w:rsid w:val="007E30FB"/>
    <w:rsid w:val="007E433C"/>
    <w:rsid w:val="007E57B0"/>
    <w:rsid w:val="007F024F"/>
    <w:rsid w:val="007F2FA2"/>
    <w:rsid w:val="007F5023"/>
    <w:rsid w:val="008013A0"/>
    <w:rsid w:val="008013C9"/>
    <w:rsid w:val="00801978"/>
    <w:rsid w:val="00802C06"/>
    <w:rsid w:val="00802FF3"/>
    <w:rsid w:val="00804718"/>
    <w:rsid w:val="00804781"/>
    <w:rsid w:val="00804C3D"/>
    <w:rsid w:val="00811D02"/>
    <w:rsid w:val="00812922"/>
    <w:rsid w:val="00814351"/>
    <w:rsid w:val="00815A29"/>
    <w:rsid w:val="00815B73"/>
    <w:rsid w:val="00815C5E"/>
    <w:rsid w:val="00815CCB"/>
    <w:rsid w:val="00816244"/>
    <w:rsid w:val="00816ECA"/>
    <w:rsid w:val="0081793C"/>
    <w:rsid w:val="00817B42"/>
    <w:rsid w:val="008258AC"/>
    <w:rsid w:val="00827F31"/>
    <w:rsid w:val="00835976"/>
    <w:rsid w:val="008407C1"/>
    <w:rsid w:val="00842F0C"/>
    <w:rsid w:val="00843C23"/>
    <w:rsid w:val="00844CA3"/>
    <w:rsid w:val="00845BE4"/>
    <w:rsid w:val="00850630"/>
    <w:rsid w:val="00850737"/>
    <w:rsid w:val="00852805"/>
    <w:rsid w:val="00852950"/>
    <w:rsid w:val="00852ACF"/>
    <w:rsid w:val="00852E4D"/>
    <w:rsid w:val="0085364F"/>
    <w:rsid w:val="00853F0F"/>
    <w:rsid w:val="00854DB2"/>
    <w:rsid w:val="00854EB3"/>
    <w:rsid w:val="008553A4"/>
    <w:rsid w:val="00856887"/>
    <w:rsid w:val="008574AA"/>
    <w:rsid w:val="008576E9"/>
    <w:rsid w:val="0085798E"/>
    <w:rsid w:val="00861E09"/>
    <w:rsid w:val="00862878"/>
    <w:rsid w:val="00862EE5"/>
    <w:rsid w:val="008631DB"/>
    <w:rsid w:val="00865317"/>
    <w:rsid w:val="0086696C"/>
    <w:rsid w:val="00870D13"/>
    <w:rsid w:val="00873B76"/>
    <w:rsid w:val="008758D5"/>
    <w:rsid w:val="00875E71"/>
    <w:rsid w:val="0087755A"/>
    <w:rsid w:val="00877F96"/>
    <w:rsid w:val="0088143B"/>
    <w:rsid w:val="008832BD"/>
    <w:rsid w:val="00891222"/>
    <w:rsid w:val="00893F04"/>
    <w:rsid w:val="00896077"/>
    <w:rsid w:val="008966C2"/>
    <w:rsid w:val="008A07C7"/>
    <w:rsid w:val="008A0F72"/>
    <w:rsid w:val="008A1FF7"/>
    <w:rsid w:val="008A361F"/>
    <w:rsid w:val="008A451C"/>
    <w:rsid w:val="008A4CF4"/>
    <w:rsid w:val="008A54D8"/>
    <w:rsid w:val="008A63AD"/>
    <w:rsid w:val="008A6783"/>
    <w:rsid w:val="008B7213"/>
    <w:rsid w:val="008C0F1D"/>
    <w:rsid w:val="008C25FC"/>
    <w:rsid w:val="008C3AF7"/>
    <w:rsid w:val="008C3D3F"/>
    <w:rsid w:val="008C6A21"/>
    <w:rsid w:val="008C6FE8"/>
    <w:rsid w:val="008D09F1"/>
    <w:rsid w:val="008D353E"/>
    <w:rsid w:val="008D729D"/>
    <w:rsid w:val="008E110B"/>
    <w:rsid w:val="008E171F"/>
    <w:rsid w:val="008E1AEF"/>
    <w:rsid w:val="008E1CEE"/>
    <w:rsid w:val="008E257B"/>
    <w:rsid w:val="008E3B9F"/>
    <w:rsid w:val="008E49BE"/>
    <w:rsid w:val="008E4EB4"/>
    <w:rsid w:val="008E544D"/>
    <w:rsid w:val="008E738C"/>
    <w:rsid w:val="008F110B"/>
    <w:rsid w:val="008F1A7E"/>
    <w:rsid w:val="008F2350"/>
    <w:rsid w:val="008F55A3"/>
    <w:rsid w:val="008F630C"/>
    <w:rsid w:val="008F6C03"/>
    <w:rsid w:val="008F7A0E"/>
    <w:rsid w:val="00906A27"/>
    <w:rsid w:val="009079A0"/>
    <w:rsid w:val="009109C7"/>
    <w:rsid w:val="00911ED9"/>
    <w:rsid w:val="00914715"/>
    <w:rsid w:val="009221AA"/>
    <w:rsid w:val="00927E3D"/>
    <w:rsid w:val="00931A6D"/>
    <w:rsid w:val="0093241F"/>
    <w:rsid w:val="009327A3"/>
    <w:rsid w:val="009330A1"/>
    <w:rsid w:val="00934948"/>
    <w:rsid w:val="00937B64"/>
    <w:rsid w:val="00937D16"/>
    <w:rsid w:val="00941015"/>
    <w:rsid w:val="009460B1"/>
    <w:rsid w:val="00950DA7"/>
    <w:rsid w:val="009574B1"/>
    <w:rsid w:val="00961C4F"/>
    <w:rsid w:val="0096260A"/>
    <w:rsid w:val="009631CF"/>
    <w:rsid w:val="00963A5B"/>
    <w:rsid w:val="00964B8E"/>
    <w:rsid w:val="00966027"/>
    <w:rsid w:val="009733B8"/>
    <w:rsid w:val="009742B2"/>
    <w:rsid w:val="0097435F"/>
    <w:rsid w:val="009743A1"/>
    <w:rsid w:val="00974E62"/>
    <w:rsid w:val="009766FA"/>
    <w:rsid w:val="0098135B"/>
    <w:rsid w:val="0098148D"/>
    <w:rsid w:val="00991503"/>
    <w:rsid w:val="0099258E"/>
    <w:rsid w:val="009932E6"/>
    <w:rsid w:val="00994EBA"/>
    <w:rsid w:val="00995B23"/>
    <w:rsid w:val="009A0D6D"/>
    <w:rsid w:val="009A0D89"/>
    <w:rsid w:val="009A28BC"/>
    <w:rsid w:val="009A3B3C"/>
    <w:rsid w:val="009A4E7D"/>
    <w:rsid w:val="009A60DB"/>
    <w:rsid w:val="009B1A3B"/>
    <w:rsid w:val="009B1E57"/>
    <w:rsid w:val="009B3A5C"/>
    <w:rsid w:val="009B416F"/>
    <w:rsid w:val="009B7525"/>
    <w:rsid w:val="009B770B"/>
    <w:rsid w:val="009C191C"/>
    <w:rsid w:val="009C35BC"/>
    <w:rsid w:val="009C3995"/>
    <w:rsid w:val="009C59A5"/>
    <w:rsid w:val="009D38A5"/>
    <w:rsid w:val="009D7C4B"/>
    <w:rsid w:val="009E71A5"/>
    <w:rsid w:val="009F2DD9"/>
    <w:rsid w:val="009F3E77"/>
    <w:rsid w:val="009F595C"/>
    <w:rsid w:val="009F7EE7"/>
    <w:rsid w:val="00A01A2E"/>
    <w:rsid w:val="00A11059"/>
    <w:rsid w:val="00A11D02"/>
    <w:rsid w:val="00A12092"/>
    <w:rsid w:val="00A127E6"/>
    <w:rsid w:val="00A1328C"/>
    <w:rsid w:val="00A155B8"/>
    <w:rsid w:val="00A20C64"/>
    <w:rsid w:val="00A21067"/>
    <w:rsid w:val="00A21E62"/>
    <w:rsid w:val="00A25B98"/>
    <w:rsid w:val="00A265A8"/>
    <w:rsid w:val="00A26AC6"/>
    <w:rsid w:val="00A3018F"/>
    <w:rsid w:val="00A32F92"/>
    <w:rsid w:val="00A361CA"/>
    <w:rsid w:val="00A41F05"/>
    <w:rsid w:val="00A42E6E"/>
    <w:rsid w:val="00A43EF7"/>
    <w:rsid w:val="00A44AE1"/>
    <w:rsid w:val="00A44DBB"/>
    <w:rsid w:val="00A452B4"/>
    <w:rsid w:val="00A45AEB"/>
    <w:rsid w:val="00A47BC2"/>
    <w:rsid w:val="00A51871"/>
    <w:rsid w:val="00A5461B"/>
    <w:rsid w:val="00A551B6"/>
    <w:rsid w:val="00A56656"/>
    <w:rsid w:val="00A56B17"/>
    <w:rsid w:val="00A57125"/>
    <w:rsid w:val="00A6193A"/>
    <w:rsid w:val="00A627B3"/>
    <w:rsid w:val="00A66F23"/>
    <w:rsid w:val="00A6764B"/>
    <w:rsid w:val="00A67B4C"/>
    <w:rsid w:val="00A709EA"/>
    <w:rsid w:val="00A73F1E"/>
    <w:rsid w:val="00A7445B"/>
    <w:rsid w:val="00A74524"/>
    <w:rsid w:val="00A81BE1"/>
    <w:rsid w:val="00A81C0C"/>
    <w:rsid w:val="00A83DD4"/>
    <w:rsid w:val="00A84932"/>
    <w:rsid w:val="00A84B33"/>
    <w:rsid w:val="00A852A1"/>
    <w:rsid w:val="00A9161F"/>
    <w:rsid w:val="00A918B7"/>
    <w:rsid w:val="00A920BC"/>
    <w:rsid w:val="00A924B3"/>
    <w:rsid w:val="00A95344"/>
    <w:rsid w:val="00A954B1"/>
    <w:rsid w:val="00A962A4"/>
    <w:rsid w:val="00A97FA9"/>
    <w:rsid w:val="00AA129B"/>
    <w:rsid w:val="00AA3C25"/>
    <w:rsid w:val="00AA424D"/>
    <w:rsid w:val="00AA47A9"/>
    <w:rsid w:val="00AA5875"/>
    <w:rsid w:val="00AB225F"/>
    <w:rsid w:val="00AC177B"/>
    <w:rsid w:val="00AC23AA"/>
    <w:rsid w:val="00AC280A"/>
    <w:rsid w:val="00AD464C"/>
    <w:rsid w:val="00AD63C3"/>
    <w:rsid w:val="00AD72F1"/>
    <w:rsid w:val="00AE2291"/>
    <w:rsid w:val="00AE2813"/>
    <w:rsid w:val="00AF102A"/>
    <w:rsid w:val="00AF1560"/>
    <w:rsid w:val="00AF49B3"/>
    <w:rsid w:val="00AF5EF3"/>
    <w:rsid w:val="00AF7237"/>
    <w:rsid w:val="00B0211C"/>
    <w:rsid w:val="00B11BDD"/>
    <w:rsid w:val="00B204AE"/>
    <w:rsid w:val="00B20CAB"/>
    <w:rsid w:val="00B224F6"/>
    <w:rsid w:val="00B23B99"/>
    <w:rsid w:val="00B2526B"/>
    <w:rsid w:val="00B25903"/>
    <w:rsid w:val="00B26E5D"/>
    <w:rsid w:val="00B276AD"/>
    <w:rsid w:val="00B33085"/>
    <w:rsid w:val="00B35421"/>
    <w:rsid w:val="00B35774"/>
    <w:rsid w:val="00B36967"/>
    <w:rsid w:val="00B40BB1"/>
    <w:rsid w:val="00B40F11"/>
    <w:rsid w:val="00B46235"/>
    <w:rsid w:val="00B46398"/>
    <w:rsid w:val="00B46D52"/>
    <w:rsid w:val="00B5140D"/>
    <w:rsid w:val="00B52B56"/>
    <w:rsid w:val="00B5668D"/>
    <w:rsid w:val="00B60BA9"/>
    <w:rsid w:val="00B619A9"/>
    <w:rsid w:val="00B63895"/>
    <w:rsid w:val="00B65814"/>
    <w:rsid w:val="00B74087"/>
    <w:rsid w:val="00B748EF"/>
    <w:rsid w:val="00B74DFA"/>
    <w:rsid w:val="00B7611D"/>
    <w:rsid w:val="00B76A7A"/>
    <w:rsid w:val="00B86704"/>
    <w:rsid w:val="00B927EE"/>
    <w:rsid w:val="00B938BC"/>
    <w:rsid w:val="00B967F3"/>
    <w:rsid w:val="00B97E6A"/>
    <w:rsid w:val="00BA0379"/>
    <w:rsid w:val="00BA200A"/>
    <w:rsid w:val="00BA4CF4"/>
    <w:rsid w:val="00BB2E8F"/>
    <w:rsid w:val="00BB67EE"/>
    <w:rsid w:val="00BB68CA"/>
    <w:rsid w:val="00BC1D14"/>
    <w:rsid w:val="00BC2738"/>
    <w:rsid w:val="00BC345E"/>
    <w:rsid w:val="00BC3B74"/>
    <w:rsid w:val="00BC73AD"/>
    <w:rsid w:val="00BD2B3E"/>
    <w:rsid w:val="00BE1348"/>
    <w:rsid w:val="00BE2F0B"/>
    <w:rsid w:val="00BE77B0"/>
    <w:rsid w:val="00BF1892"/>
    <w:rsid w:val="00BF4DC8"/>
    <w:rsid w:val="00C03FC7"/>
    <w:rsid w:val="00C04D7E"/>
    <w:rsid w:val="00C10712"/>
    <w:rsid w:val="00C152A9"/>
    <w:rsid w:val="00C20261"/>
    <w:rsid w:val="00C20BBC"/>
    <w:rsid w:val="00C23A28"/>
    <w:rsid w:val="00C254F7"/>
    <w:rsid w:val="00C2777B"/>
    <w:rsid w:val="00C318C8"/>
    <w:rsid w:val="00C3192A"/>
    <w:rsid w:val="00C31ED3"/>
    <w:rsid w:val="00C34C9B"/>
    <w:rsid w:val="00C34F68"/>
    <w:rsid w:val="00C37360"/>
    <w:rsid w:val="00C40D34"/>
    <w:rsid w:val="00C427FB"/>
    <w:rsid w:val="00C4383A"/>
    <w:rsid w:val="00C43F4E"/>
    <w:rsid w:val="00C44546"/>
    <w:rsid w:val="00C44FE7"/>
    <w:rsid w:val="00C45539"/>
    <w:rsid w:val="00C45E55"/>
    <w:rsid w:val="00C46101"/>
    <w:rsid w:val="00C50A90"/>
    <w:rsid w:val="00C52004"/>
    <w:rsid w:val="00C52E15"/>
    <w:rsid w:val="00C54344"/>
    <w:rsid w:val="00C57233"/>
    <w:rsid w:val="00C617CB"/>
    <w:rsid w:val="00C625A2"/>
    <w:rsid w:val="00C62D95"/>
    <w:rsid w:val="00C631AC"/>
    <w:rsid w:val="00C70CE5"/>
    <w:rsid w:val="00C7360F"/>
    <w:rsid w:val="00C7562F"/>
    <w:rsid w:val="00C81D2A"/>
    <w:rsid w:val="00C847BF"/>
    <w:rsid w:val="00C87706"/>
    <w:rsid w:val="00C931AA"/>
    <w:rsid w:val="00C95244"/>
    <w:rsid w:val="00C95286"/>
    <w:rsid w:val="00C95782"/>
    <w:rsid w:val="00C97FAE"/>
    <w:rsid w:val="00CA1327"/>
    <w:rsid w:val="00CA17D7"/>
    <w:rsid w:val="00CA1D3A"/>
    <w:rsid w:val="00CA26C2"/>
    <w:rsid w:val="00CA4D07"/>
    <w:rsid w:val="00CA61E8"/>
    <w:rsid w:val="00CB3AE5"/>
    <w:rsid w:val="00CB4BFC"/>
    <w:rsid w:val="00CB57E3"/>
    <w:rsid w:val="00CC2758"/>
    <w:rsid w:val="00CD21A1"/>
    <w:rsid w:val="00CD3A50"/>
    <w:rsid w:val="00CD59C9"/>
    <w:rsid w:val="00CD5F98"/>
    <w:rsid w:val="00CD615A"/>
    <w:rsid w:val="00CE0CDE"/>
    <w:rsid w:val="00CE1BDF"/>
    <w:rsid w:val="00CE4021"/>
    <w:rsid w:val="00CE4233"/>
    <w:rsid w:val="00CE45E0"/>
    <w:rsid w:val="00CE5C45"/>
    <w:rsid w:val="00CE7461"/>
    <w:rsid w:val="00CE7602"/>
    <w:rsid w:val="00CF07CD"/>
    <w:rsid w:val="00CF158D"/>
    <w:rsid w:val="00CF2454"/>
    <w:rsid w:val="00CF5D42"/>
    <w:rsid w:val="00CF65FB"/>
    <w:rsid w:val="00CF75D4"/>
    <w:rsid w:val="00CF7710"/>
    <w:rsid w:val="00D01061"/>
    <w:rsid w:val="00D0219F"/>
    <w:rsid w:val="00D02274"/>
    <w:rsid w:val="00D07595"/>
    <w:rsid w:val="00D07952"/>
    <w:rsid w:val="00D1268D"/>
    <w:rsid w:val="00D17723"/>
    <w:rsid w:val="00D22CD4"/>
    <w:rsid w:val="00D23B57"/>
    <w:rsid w:val="00D307A1"/>
    <w:rsid w:val="00D31599"/>
    <w:rsid w:val="00D31AE0"/>
    <w:rsid w:val="00D350A4"/>
    <w:rsid w:val="00D35A51"/>
    <w:rsid w:val="00D35AC5"/>
    <w:rsid w:val="00D36B63"/>
    <w:rsid w:val="00D36BFA"/>
    <w:rsid w:val="00D36E29"/>
    <w:rsid w:val="00D37626"/>
    <w:rsid w:val="00D4577A"/>
    <w:rsid w:val="00D45DAA"/>
    <w:rsid w:val="00D5158E"/>
    <w:rsid w:val="00D51BF0"/>
    <w:rsid w:val="00D51E95"/>
    <w:rsid w:val="00D53343"/>
    <w:rsid w:val="00D54CCB"/>
    <w:rsid w:val="00D56FC9"/>
    <w:rsid w:val="00D602FA"/>
    <w:rsid w:val="00D62574"/>
    <w:rsid w:val="00D65C80"/>
    <w:rsid w:val="00D7102F"/>
    <w:rsid w:val="00D71D46"/>
    <w:rsid w:val="00D73A75"/>
    <w:rsid w:val="00D74C95"/>
    <w:rsid w:val="00D757BE"/>
    <w:rsid w:val="00D8168F"/>
    <w:rsid w:val="00D8388A"/>
    <w:rsid w:val="00D84455"/>
    <w:rsid w:val="00D861E1"/>
    <w:rsid w:val="00D90614"/>
    <w:rsid w:val="00D90FE6"/>
    <w:rsid w:val="00D9216E"/>
    <w:rsid w:val="00DA0374"/>
    <w:rsid w:val="00DA11EF"/>
    <w:rsid w:val="00DA2CD5"/>
    <w:rsid w:val="00DA64B3"/>
    <w:rsid w:val="00DA7227"/>
    <w:rsid w:val="00DA7248"/>
    <w:rsid w:val="00DB14AE"/>
    <w:rsid w:val="00DB260C"/>
    <w:rsid w:val="00DB411D"/>
    <w:rsid w:val="00DB5117"/>
    <w:rsid w:val="00DB77A1"/>
    <w:rsid w:val="00DC70C8"/>
    <w:rsid w:val="00DC7DA1"/>
    <w:rsid w:val="00DD0B7F"/>
    <w:rsid w:val="00DD2594"/>
    <w:rsid w:val="00DD3BB6"/>
    <w:rsid w:val="00DE1522"/>
    <w:rsid w:val="00DE1797"/>
    <w:rsid w:val="00DE263F"/>
    <w:rsid w:val="00DE3274"/>
    <w:rsid w:val="00DE5F16"/>
    <w:rsid w:val="00DE7ADF"/>
    <w:rsid w:val="00DE7E1F"/>
    <w:rsid w:val="00DF7E59"/>
    <w:rsid w:val="00E074C5"/>
    <w:rsid w:val="00E07D73"/>
    <w:rsid w:val="00E10F64"/>
    <w:rsid w:val="00E11C22"/>
    <w:rsid w:val="00E14CBE"/>
    <w:rsid w:val="00E14FE6"/>
    <w:rsid w:val="00E15EF8"/>
    <w:rsid w:val="00E17283"/>
    <w:rsid w:val="00E20231"/>
    <w:rsid w:val="00E21618"/>
    <w:rsid w:val="00E22C77"/>
    <w:rsid w:val="00E26BEC"/>
    <w:rsid w:val="00E31015"/>
    <w:rsid w:val="00E31123"/>
    <w:rsid w:val="00E32268"/>
    <w:rsid w:val="00E3479F"/>
    <w:rsid w:val="00E35834"/>
    <w:rsid w:val="00E36704"/>
    <w:rsid w:val="00E3723E"/>
    <w:rsid w:val="00E3725F"/>
    <w:rsid w:val="00E37600"/>
    <w:rsid w:val="00E378D2"/>
    <w:rsid w:val="00E37EA7"/>
    <w:rsid w:val="00E418D3"/>
    <w:rsid w:val="00E43A25"/>
    <w:rsid w:val="00E44667"/>
    <w:rsid w:val="00E46B7A"/>
    <w:rsid w:val="00E46D00"/>
    <w:rsid w:val="00E47462"/>
    <w:rsid w:val="00E47CC1"/>
    <w:rsid w:val="00E52730"/>
    <w:rsid w:val="00E555CE"/>
    <w:rsid w:val="00E567B8"/>
    <w:rsid w:val="00E56A7F"/>
    <w:rsid w:val="00E56FB2"/>
    <w:rsid w:val="00E613BA"/>
    <w:rsid w:val="00E64E12"/>
    <w:rsid w:val="00E65302"/>
    <w:rsid w:val="00E6579D"/>
    <w:rsid w:val="00E65BF0"/>
    <w:rsid w:val="00E67171"/>
    <w:rsid w:val="00E70C8F"/>
    <w:rsid w:val="00E76EF3"/>
    <w:rsid w:val="00E802D9"/>
    <w:rsid w:val="00E832D4"/>
    <w:rsid w:val="00E85CD3"/>
    <w:rsid w:val="00E908D5"/>
    <w:rsid w:val="00E910E2"/>
    <w:rsid w:val="00E9112E"/>
    <w:rsid w:val="00E91A96"/>
    <w:rsid w:val="00E94F67"/>
    <w:rsid w:val="00E95304"/>
    <w:rsid w:val="00EA2D7E"/>
    <w:rsid w:val="00EA2DDF"/>
    <w:rsid w:val="00EA4F7F"/>
    <w:rsid w:val="00EA530C"/>
    <w:rsid w:val="00EB084D"/>
    <w:rsid w:val="00EB1D2B"/>
    <w:rsid w:val="00EB259B"/>
    <w:rsid w:val="00EB32E7"/>
    <w:rsid w:val="00EB3ECA"/>
    <w:rsid w:val="00EB441B"/>
    <w:rsid w:val="00EB6F52"/>
    <w:rsid w:val="00EB71E2"/>
    <w:rsid w:val="00EC1309"/>
    <w:rsid w:val="00EC2BBE"/>
    <w:rsid w:val="00EC6C0F"/>
    <w:rsid w:val="00ED3A62"/>
    <w:rsid w:val="00ED59B0"/>
    <w:rsid w:val="00ED723D"/>
    <w:rsid w:val="00ED7701"/>
    <w:rsid w:val="00EE445D"/>
    <w:rsid w:val="00EE4A0E"/>
    <w:rsid w:val="00EE5790"/>
    <w:rsid w:val="00EE5C13"/>
    <w:rsid w:val="00EE6295"/>
    <w:rsid w:val="00EE7F6C"/>
    <w:rsid w:val="00EF6D0B"/>
    <w:rsid w:val="00EF7C7F"/>
    <w:rsid w:val="00F00352"/>
    <w:rsid w:val="00F011EF"/>
    <w:rsid w:val="00F10718"/>
    <w:rsid w:val="00F15855"/>
    <w:rsid w:val="00F21497"/>
    <w:rsid w:val="00F22C75"/>
    <w:rsid w:val="00F33A6F"/>
    <w:rsid w:val="00F34C8A"/>
    <w:rsid w:val="00F36FE3"/>
    <w:rsid w:val="00F40580"/>
    <w:rsid w:val="00F42908"/>
    <w:rsid w:val="00F46740"/>
    <w:rsid w:val="00F46A4B"/>
    <w:rsid w:val="00F510B3"/>
    <w:rsid w:val="00F54D71"/>
    <w:rsid w:val="00F55693"/>
    <w:rsid w:val="00F55C56"/>
    <w:rsid w:val="00F60311"/>
    <w:rsid w:val="00F66627"/>
    <w:rsid w:val="00F67C82"/>
    <w:rsid w:val="00F71151"/>
    <w:rsid w:val="00F7495A"/>
    <w:rsid w:val="00F75D61"/>
    <w:rsid w:val="00F777B5"/>
    <w:rsid w:val="00F93057"/>
    <w:rsid w:val="00F947FA"/>
    <w:rsid w:val="00F97B9D"/>
    <w:rsid w:val="00FA4312"/>
    <w:rsid w:val="00FA5698"/>
    <w:rsid w:val="00FB0AAD"/>
    <w:rsid w:val="00FB224F"/>
    <w:rsid w:val="00FB35FC"/>
    <w:rsid w:val="00FB48B1"/>
    <w:rsid w:val="00FB7081"/>
    <w:rsid w:val="00FB7F17"/>
    <w:rsid w:val="00FC2F46"/>
    <w:rsid w:val="00FC62E5"/>
    <w:rsid w:val="00FD56C3"/>
    <w:rsid w:val="00FD7B5F"/>
    <w:rsid w:val="00FE1CEE"/>
    <w:rsid w:val="00FE2420"/>
    <w:rsid w:val="00FE27E2"/>
    <w:rsid w:val="00FE3ADE"/>
    <w:rsid w:val="00FE53F4"/>
    <w:rsid w:val="00FE5C22"/>
    <w:rsid w:val="00FE6E36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7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839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8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83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3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3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3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3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081"/>
    <w:pPr>
      <w:spacing w:after="100" w:afterAutospacing="1"/>
    </w:pPr>
  </w:style>
  <w:style w:type="paragraph" w:customStyle="1" w:styleId="Style2">
    <w:name w:val="Style2"/>
    <w:basedOn w:val="Normal"/>
    <w:next w:val="ListNumber3"/>
    <w:rsid w:val="00FB7081"/>
    <w:rPr>
      <w:bCs/>
    </w:rPr>
  </w:style>
  <w:style w:type="paragraph" w:customStyle="1" w:styleId="Style3">
    <w:name w:val="Style3"/>
    <w:basedOn w:val="Normal"/>
    <w:rsid w:val="00FB7081"/>
    <w:rPr>
      <w:bCs/>
    </w:rPr>
  </w:style>
  <w:style w:type="paragraph" w:styleId="ListNumber3">
    <w:name w:val="List Number 3"/>
    <w:basedOn w:val="Normal"/>
    <w:rsid w:val="00FB7081"/>
    <w:pPr>
      <w:numPr>
        <w:numId w:val="4"/>
      </w:numPr>
    </w:pPr>
  </w:style>
  <w:style w:type="paragraph" w:customStyle="1" w:styleId="Style10">
    <w:name w:val="Style 1"/>
    <w:basedOn w:val="Normal"/>
    <w:rsid w:val="00FB7081"/>
    <w:rPr>
      <w:bCs/>
    </w:rPr>
  </w:style>
  <w:style w:type="paragraph" w:styleId="Footer">
    <w:name w:val="footer"/>
    <w:basedOn w:val="Normal"/>
    <w:link w:val="FooterChar"/>
    <w:uiPriority w:val="99"/>
    <w:rsid w:val="00D8445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D84455"/>
  </w:style>
  <w:style w:type="paragraph" w:styleId="ListBullet4">
    <w:name w:val="List Bullet 4"/>
    <w:basedOn w:val="Normal"/>
    <w:autoRedefine/>
    <w:rsid w:val="00D84455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8E49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B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2454"/>
    <w:pPr>
      <w:jc w:val="center"/>
    </w:pPr>
  </w:style>
  <w:style w:type="character" w:customStyle="1" w:styleId="QuickFormat1">
    <w:name w:val="QuickFormat1"/>
    <w:rsid w:val="00CF245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CF2454"/>
    <w:rPr>
      <w:rFonts w:ascii="Arial" w:hAnsi="Arial" w:cs="Arial"/>
      <w:b/>
      <w:bCs/>
      <w:color w:val="000000"/>
      <w:sz w:val="24"/>
      <w:szCs w:val="24"/>
    </w:rPr>
  </w:style>
  <w:style w:type="paragraph" w:customStyle="1" w:styleId="Document1">
    <w:name w:val="Document 1"/>
    <w:rsid w:val="004D15A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Courier New" w:hAnsi="Courier New"/>
      <w:sz w:val="24"/>
      <w:szCs w:val="22"/>
    </w:rPr>
  </w:style>
  <w:style w:type="character" w:styleId="FollowedHyperlink">
    <w:name w:val="FollowedHyperlink"/>
    <w:rsid w:val="004E018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61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0614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D383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D383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D383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D383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D383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D383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D383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8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8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D383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3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D383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D383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D38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D38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3839"/>
  </w:style>
  <w:style w:type="paragraph" w:styleId="ListParagraph">
    <w:name w:val="List Paragraph"/>
    <w:basedOn w:val="Normal"/>
    <w:uiPriority w:val="34"/>
    <w:qFormat/>
    <w:rsid w:val="000D3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839"/>
    <w:rPr>
      <w:i/>
      <w:iCs/>
    </w:rPr>
  </w:style>
  <w:style w:type="character" w:customStyle="1" w:styleId="QuoteChar">
    <w:name w:val="Quote Char"/>
    <w:link w:val="Quote"/>
    <w:uiPriority w:val="29"/>
    <w:rsid w:val="000D383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D383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D3839"/>
    <w:rPr>
      <w:i/>
      <w:iCs/>
    </w:rPr>
  </w:style>
  <w:style w:type="character" w:styleId="IntenseEmphasis">
    <w:name w:val="Intense Emphasis"/>
    <w:uiPriority w:val="21"/>
    <w:qFormat/>
    <w:rsid w:val="000D383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D383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D383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D383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839"/>
    <w:pPr>
      <w:outlineLvl w:val="9"/>
    </w:pPr>
  </w:style>
  <w:style w:type="character" w:customStyle="1" w:styleId="FooterChar">
    <w:name w:val="Footer Char"/>
    <w:link w:val="Footer"/>
    <w:uiPriority w:val="99"/>
    <w:rsid w:val="00B46D52"/>
    <w:rPr>
      <w:szCs w:val="22"/>
      <w:lang w:bidi="en-US"/>
    </w:rPr>
  </w:style>
  <w:style w:type="table" w:styleId="TableGrid">
    <w:name w:val="Table Grid"/>
    <w:basedOn w:val="TableNormal"/>
    <w:uiPriority w:val="59"/>
    <w:rsid w:val="009A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23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A28"/>
    <w:rPr>
      <w:sz w:val="20"/>
      <w:szCs w:val="20"/>
    </w:rPr>
  </w:style>
  <w:style w:type="character" w:customStyle="1" w:styleId="CommentTextChar">
    <w:name w:val="Comment Text Char"/>
    <w:link w:val="CommentText"/>
    <w:rsid w:val="00C23A2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C23A28"/>
    <w:rPr>
      <w:b/>
      <w:bCs/>
    </w:rPr>
  </w:style>
  <w:style w:type="character" w:customStyle="1" w:styleId="CommentSubjectChar">
    <w:name w:val="Comment Subject Char"/>
    <w:link w:val="CommentSubject"/>
    <w:rsid w:val="00C23A28"/>
    <w:rPr>
      <w:b/>
      <w:bCs/>
      <w:lang w:bidi="en-US"/>
    </w:rPr>
  </w:style>
  <w:style w:type="paragraph" w:styleId="Revision">
    <w:name w:val="Revision"/>
    <w:hidden/>
    <w:uiPriority w:val="99"/>
    <w:semiHidden/>
    <w:rsid w:val="00525F5E"/>
    <w:rPr>
      <w:sz w:val="22"/>
      <w:szCs w:val="22"/>
      <w:lang w:bidi="en-US"/>
    </w:rPr>
  </w:style>
  <w:style w:type="character" w:styleId="Hyperlink">
    <w:name w:val="Hyperlink"/>
    <w:rsid w:val="004B049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87BC9"/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3F0F"/>
    <w:rPr>
      <w:color w:val="605E5C"/>
      <w:shd w:val="clear" w:color="auto" w:fill="E1DFDD"/>
    </w:rPr>
  </w:style>
  <w:style w:type="paragraph" w:customStyle="1" w:styleId="Default">
    <w:name w:val="Default"/>
    <w:rsid w:val="00CA1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6039F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ailto:program.intake@usd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2B36-2CE4-4D34-8508-53B1988C74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B83FB2-51E4-41EB-9B50-791BE9C6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7878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Dari Household Income Form 2022-2023</vt:lpstr>
    </vt:vector>
  </TitlesOfParts>
  <Manager/>
  <Company/>
  <LinksUpToDate>false</LinksUpToDate>
  <CharactersWithSpaces>9533</CharactersWithSpaces>
  <SharedDoc>false</SharedDoc>
  <HLinks>
    <vt:vector size="18" baseType="variant"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https://www.usda.gov/oascr/how-to-file-a-program-discrimination-complaint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https://www.usda.gov/sites/default/files/documents/USDA-OASCR P-Complaint-Form-0508-0002-508-11-28-17Fax2Mail.pdf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mailto:mary.krueger@vermont.gov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Household Income Form 2022-2023</dc:title>
  <dc:subject/>
  <dc:creator/>
  <cp:keywords/>
  <cp:lastModifiedBy/>
  <cp:revision>1</cp:revision>
  <dcterms:created xsi:type="dcterms:W3CDTF">2022-07-19T17:16:00Z</dcterms:created>
  <dcterms:modified xsi:type="dcterms:W3CDTF">2022-07-19T17:19:00Z</dcterms:modified>
</cp:coreProperties>
</file>