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0638" w14:textId="77777777" w:rsidR="00707615" w:rsidRPr="00EB0CCF" w:rsidRDefault="00707615" w:rsidP="00707615">
      <w:pPr>
        <w:pStyle w:val="Title"/>
      </w:pPr>
      <w:r w:rsidRPr="00EB0CCF">
        <w:rPr>
          <w:lang w:bidi="es-ES"/>
        </w:rPr>
        <w:t>Programa de Alimentos para el Cuidado de Niños y Adultos (CACFP, por sus siglas en inglés)</w:t>
      </w:r>
    </w:p>
    <w:p w14:paraId="4E0A80B8" w14:textId="4D4DF59F" w:rsidR="001C514E" w:rsidRPr="00C019BE" w:rsidRDefault="001C514E" w:rsidP="00C019BE">
      <w:pPr>
        <w:pStyle w:val="Title"/>
        <w:rPr>
          <w:sz w:val="32"/>
          <w:szCs w:val="20"/>
        </w:rPr>
      </w:pPr>
      <w:r w:rsidRPr="00EB0CCF">
        <w:rPr>
          <w:sz w:val="32"/>
          <w:lang w:bidi="es-ES"/>
        </w:rPr>
        <w:t>Aviso para los Proveedores</w:t>
      </w:r>
    </w:p>
    <w:p w14:paraId="7D287209" w14:textId="072E7E9E" w:rsidR="00AE744A" w:rsidRPr="00EB0CCF" w:rsidRDefault="001C514E" w:rsidP="00AE744A">
      <w:pPr>
        <w:rPr>
          <w:rFonts w:cs="Tahoma"/>
          <w:bCs w:val="0"/>
        </w:rPr>
      </w:pPr>
      <w:r w:rsidRPr="00EB0CCF">
        <w:rPr>
          <w:lang w:bidi="es-ES"/>
        </w:rPr>
        <w:t>Estimado proveedor:</w:t>
      </w:r>
    </w:p>
    <w:p w14:paraId="13ABC2BA" w14:textId="1DBC302B" w:rsidR="00AE744A" w:rsidRPr="00EB0CCF" w:rsidRDefault="00AE744A" w:rsidP="00AE744A">
      <w:pPr>
        <w:rPr>
          <w:rFonts w:cs="Tahoma"/>
        </w:rPr>
      </w:pPr>
    </w:p>
    <w:p w14:paraId="3F5A0BFF" w14:textId="0F713E48" w:rsidR="00AE744A" w:rsidRPr="00EB0CCF" w:rsidRDefault="00AE744A" w:rsidP="00AE744A">
      <w:pPr>
        <w:rPr>
          <w:rFonts w:cs="Tahoma"/>
        </w:rPr>
      </w:pPr>
      <w:r w:rsidRPr="00EB0CCF">
        <w:rPr>
          <w:lang w:bidi="es-ES"/>
        </w:rPr>
        <w:t>Para calificar para el reembolso de Nivel I para todos los niños inscriptos para su cuidado, o si desea recibir un reembolso por las comidas servidas a sus propios hijos inscriptos en el cuidado, el Programa de Alimentos para el Cuidado de Niños y Adultos (CACFP, por sus siglas en inglés) del Departamento de Agricultura de los Estados Unidos (USDA, por sus siglas en inglés) requiere que el hogar califique para comidas gratuitas o a precio reducido. Los hogares deben presentar un Formulario de Elegibilidad de Ingresos (IEF, por sus siglas en inglés) completado, con documentación de ingresos de respaldo para su verificación.</w:t>
      </w:r>
    </w:p>
    <w:p w14:paraId="7C8B18D7" w14:textId="77777777" w:rsidR="00AE744A" w:rsidRPr="00EB0CCF" w:rsidRDefault="00AE744A" w:rsidP="00AE744A">
      <w:pPr>
        <w:rPr>
          <w:rFonts w:cs="Tahoma"/>
        </w:rPr>
      </w:pPr>
    </w:p>
    <w:p w14:paraId="5FBBA778" w14:textId="798B0CF4" w:rsidR="00EC1115" w:rsidRPr="00EB0CCF" w:rsidRDefault="00BC7A5C" w:rsidP="00AE744A">
      <w:pPr>
        <w:rPr>
          <w:rFonts w:cs="Tahoma"/>
          <w:b/>
          <w:u w:val="single"/>
        </w:rPr>
      </w:pPr>
      <w:r w:rsidRPr="00EB0CCF">
        <w:rPr>
          <w:b/>
          <w:u w:val="single"/>
          <w:lang w:bidi="es-ES"/>
        </w:rPr>
        <w:t>Requisitos de elegibilidad como hogar de cuidado diurno de nivel 1:</w:t>
      </w:r>
    </w:p>
    <w:p w14:paraId="0FD87A13" w14:textId="349ECE4A" w:rsidR="00AE744A" w:rsidRPr="00EB0CCF" w:rsidRDefault="00AE744A" w:rsidP="00AE744A">
      <w:pPr>
        <w:rPr>
          <w:rFonts w:cs="Tahoma"/>
        </w:rPr>
      </w:pPr>
      <w:r w:rsidRPr="00EB0CCF">
        <w:rPr>
          <w:lang w:bidi="es-ES"/>
        </w:rPr>
        <w:t>Para calificar para el reembolso de Nivel I por las comidas servidas a los niños inscriptos en su hogar de cuidado infantil familiar, usted debe:</w:t>
      </w:r>
    </w:p>
    <w:p w14:paraId="08287A30" w14:textId="0FB9B21A" w:rsidR="00AE744A" w:rsidRPr="00EB0CCF" w:rsidRDefault="00AE744A" w:rsidP="00AE744A">
      <w:pPr>
        <w:numPr>
          <w:ilvl w:val="0"/>
          <w:numId w:val="30"/>
        </w:numPr>
        <w:rPr>
          <w:rFonts w:cs="Tahoma"/>
        </w:rPr>
      </w:pPr>
      <w:r w:rsidRPr="00EB0CCF">
        <w:rPr>
          <w:lang w:bidi="es-ES"/>
        </w:rPr>
        <w:t>Estar ubicado en un área elegible, según lo determinen los datos escolares o los datos del censo.</w:t>
      </w:r>
    </w:p>
    <w:p w14:paraId="13E44680" w14:textId="485855E0" w:rsidR="00AE744A" w:rsidRPr="00EB0CCF" w:rsidRDefault="00AE744A" w:rsidP="00AE744A">
      <w:pPr>
        <w:numPr>
          <w:ilvl w:val="0"/>
          <w:numId w:val="30"/>
        </w:numPr>
        <w:rPr>
          <w:rFonts w:cs="Tahoma"/>
        </w:rPr>
      </w:pPr>
      <w:r w:rsidRPr="00EB0CCF">
        <w:rPr>
          <w:lang w:bidi="es-ES"/>
        </w:rPr>
        <w:t>O establecer la elegibilidad de sus ingresos individuales a través del IEF.</w:t>
      </w:r>
    </w:p>
    <w:p w14:paraId="377165C8" w14:textId="083A8F8E" w:rsidR="00AE744A" w:rsidRPr="00EB0CCF" w:rsidRDefault="00AE744A" w:rsidP="00AE744A">
      <w:pPr>
        <w:rPr>
          <w:rFonts w:cs="Tahoma"/>
        </w:rPr>
      </w:pPr>
    </w:p>
    <w:p w14:paraId="49A201EB" w14:textId="26CEEF04" w:rsidR="00BC7A5C" w:rsidRPr="00EB0CCF" w:rsidRDefault="00BC7A5C" w:rsidP="00AE744A">
      <w:pPr>
        <w:rPr>
          <w:rFonts w:cs="Tahoma"/>
          <w:b/>
          <w:bCs w:val="0"/>
          <w:u w:val="single"/>
        </w:rPr>
      </w:pPr>
      <w:r w:rsidRPr="00EB0CCF">
        <w:rPr>
          <w:b/>
          <w:u w:val="single"/>
          <w:lang w:bidi="es-ES"/>
        </w:rPr>
        <w:t>Establecer la elegibilidad a través de los ingresos:</w:t>
      </w:r>
    </w:p>
    <w:p w14:paraId="145A75DC" w14:textId="39020081" w:rsidR="00AE744A" w:rsidRPr="00EB0CCF" w:rsidRDefault="00B751EB" w:rsidP="00AE744A">
      <w:pPr>
        <w:rPr>
          <w:rFonts w:cs="Tahoma"/>
        </w:rPr>
      </w:pPr>
      <w:r w:rsidRPr="00EB0CCF">
        <w:rPr>
          <w:lang w:bidi="es-ES"/>
        </w:rPr>
        <w:t>La organización patrocinadora determinará su elegibilidad como hogar de cuidado infantil familiar de Nivel I en función de la información que proporcione en el IEF y la verificación de ingresos presentada. Para ser elegible para el reembolso de Nivel I según la elegibilidad de ingresos individuales, debe:</w:t>
      </w:r>
    </w:p>
    <w:p w14:paraId="6D684858" w14:textId="0002167C" w:rsidR="00AE744A" w:rsidRPr="00EB0CCF" w:rsidRDefault="00AE744A" w:rsidP="000F40B4">
      <w:pPr>
        <w:pStyle w:val="AOEBulletedList"/>
      </w:pPr>
      <w:r w:rsidRPr="00EB0CCF">
        <w:rPr>
          <w:lang w:bidi="es-ES"/>
        </w:rPr>
        <w:t>Presentar un IEF completo y firmado;</w:t>
      </w:r>
    </w:p>
    <w:p w14:paraId="548D0DA6" w14:textId="098A472B" w:rsidR="000F40B4" w:rsidRPr="00EB0CCF" w:rsidRDefault="000F40B4" w:rsidP="000F40B4">
      <w:pPr>
        <w:pStyle w:val="AOEBulletedList"/>
      </w:pPr>
      <w:r w:rsidRPr="00EB0CCF">
        <w:rPr>
          <w:lang w:bidi="es-ES"/>
        </w:rPr>
        <w:t xml:space="preserve">Si corresponde, identifique a cualquier niño en el hogar que se considere acogido, sin hogar, fugitivo, migrante o inscripto en Head </w:t>
      </w:r>
      <w:proofErr w:type="spellStart"/>
      <w:r w:rsidRPr="00EB0CCF">
        <w:rPr>
          <w:lang w:bidi="es-ES"/>
        </w:rPr>
        <w:t>Start</w:t>
      </w:r>
      <w:proofErr w:type="spellEnd"/>
      <w:r w:rsidRPr="00EB0CCF">
        <w:rPr>
          <w:lang w:bidi="es-ES"/>
        </w:rPr>
        <w:t>. Estos niños son automáticamente elegibles para recibir comidas gratuitas. Indique la determinación de calificación de estos niños marcando las casillas correspondientes.</w:t>
      </w:r>
    </w:p>
    <w:p w14:paraId="54AC467D" w14:textId="5A492D00" w:rsidR="00AE744A" w:rsidRPr="00EB0CCF" w:rsidRDefault="0067471C" w:rsidP="000F40B4">
      <w:pPr>
        <w:pStyle w:val="AOEBulletedList"/>
      </w:pPr>
      <w:r w:rsidRPr="00EB0CCF">
        <w:rPr>
          <w:lang w:bidi="es-ES"/>
        </w:rPr>
        <w:t>Informe todos los ingresos del hogar, no solo los ingresos de su negocio familiar de cuidado infantil en el hogar; y</w:t>
      </w:r>
    </w:p>
    <w:p w14:paraId="0A2B8519" w14:textId="00A751A7" w:rsidR="00AE744A" w:rsidRPr="00EB0CCF" w:rsidRDefault="00AE744A" w:rsidP="00C124D8">
      <w:pPr>
        <w:pStyle w:val="AOEBulletedList"/>
      </w:pPr>
      <w:r w:rsidRPr="00EB0CCF">
        <w:rPr>
          <w:lang w:bidi="es-ES"/>
        </w:rPr>
        <w:t>Proporcione suficiente documentación de sus ingresos para determinar su elegibilidad.</w:t>
      </w:r>
    </w:p>
    <w:p w14:paraId="429DCEA6" w14:textId="2B6F31DC" w:rsidR="00AE744A" w:rsidRPr="00EB0CCF" w:rsidRDefault="009F4CFA" w:rsidP="00AE744A">
      <w:pPr>
        <w:rPr>
          <w:rFonts w:cs="Tahoma"/>
        </w:rPr>
      </w:pPr>
      <w:r w:rsidRPr="00EB0CCF">
        <w:rPr>
          <w:b/>
          <w:lang w:bidi="es-ES"/>
        </w:rPr>
        <w:t>La organización patrocinadora está obligada por ley a verificar la información de ingresos reportada en su IEF. Incluya la documentación de ingresos con su IEF completado.</w:t>
      </w:r>
      <w:r w:rsidRPr="00EB0CCF">
        <w:rPr>
          <w:lang w:bidi="es-ES"/>
        </w:rPr>
        <w:t xml:space="preserve"> Si operó un negocio familiar de cuidado infantil en el hogar el año pasado, adjunte una copia de su declaración de impuestos más reciente, incluido el Anexo C. La documentación de ingresos puede incluir:</w:t>
      </w:r>
    </w:p>
    <w:p w14:paraId="3B0D837B" w14:textId="77777777" w:rsidR="00AE744A" w:rsidRPr="00EB0CCF" w:rsidRDefault="00AE744A" w:rsidP="00AE744A">
      <w:pPr>
        <w:numPr>
          <w:ilvl w:val="0"/>
          <w:numId w:val="31"/>
        </w:numPr>
        <w:rPr>
          <w:rFonts w:cs="Tahoma"/>
        </w:rPr>
      </w:pPr>
      <w:r w:rsidRPr="00EB0CCF">
        <w:rPr>
          <w:lang w:bidi="es-ES"/>
        </w:rPr>
        <w:t>Declaraciones de pago del trabajo asalariado de todos los miembros de su hogar, incluido su cónyuge.</w:t>
      </w:r>
    </w:p>
    <w:p w14:paraId="1079E2F9" w14:textId="77777777" w:rsidR="00AE744A" w:rsidRPr="00EB0CCF" w:rsidRDefault="00AE744A" w:rsidP="00AE744A">
      <w:pPr>
        <w:numPr>
          <w:ilvl w:val="0"/>
          <w:numId w:val="31"/>
        </w:numPr>
        <w:rPr>
          <w:rFonts w:cs="Tahoma"/>
        </w:rPr>
      </w:pPr>
      <w:r w:rsidRPr="00EB0CCF">
        <w:rPr>
          <w:lang w:bidi="es-ES"/>
        </w:rPr>
        <w:t>Una copia de sus formularios de declaración de impuestos más recientes que muestren sus ingresos exactos.</w:t>
      </w:r>
    </w:p>
    <w:p w14:paraId="2F052367" w14:textId="77777777" w:rsidR="00AE744A" w:rsidRPr="00EB0CCF" w:rsidRDefault="00AE744A" w:rsidP="00AE744A">
      <w:pPr>
        <w:numPr>
          <w:ilvl w:val="0"/>
          <w:numId w:val="31"/>
        </w:numPr>
        <w:rPr>
          <w:rFonts w:cs="Tahoma"/>
        </w:rPr>
      </w:pPr>
      <w:r w:rsidRPr="00EB0CCF">
        <w:rPr>
          <w:lang w:bidi="es-ES"/>
        </w:rPr>
        <w:t>Declaraciones de otros formularios de ingresos de todos los miembros del hogar.</w:t>
      </w:r>
    </w:p>
    <w:p w14:paraId="732C020D" w14:textId="77777777" w:rsidR="00AE744A" w:rsidRPr="00EB0CCF" w:rsidRDefault="00AE744A" w:rsidP="00AE744A">
      <w:pPr>
        <w:numPr>
          <w:ilvl w:val="0"/>
          <w:numId w:val="31"/>
        </w:numPr>
        <w:rPr>
          <w:rFonts w:cs="Tahoma"/>
        </w:rPr>
      </w:pPr>
      <w:r w:rsidRPr="00EB0CCF">
        <w:rPr>
          <w:lang w:bidi="es-ES"/>
        </w:rPr>
        <w:lastRenderedPageBreak/>
        <w:t>O comprobante de su ingreso familiar bruto del último mes, junto con una declaración de ingresos y gastos en relación con ese mes.</w:t>
      </w:r>
    </w:p>
    <w:p w14:paraId="1B258CB2" w14:textId="77777777" w:rsidR="00F008B3" w:rsidRPr="00EB0CCF" w:rsidRDefault="00F008B3" w:rsidP="00AE744A">
      <w:pPr>
        <w:rPr>
          <w:rFonts w:cs="Tahoma"/>
          <w:b/>
          <w:u w:val="single"/>
        </w:rPr>
      </w:pPr>
    </w:p>
    <w:p w14:paraId="11696839" w14:textId="5D297976" w:rsidR="00AE744A" w:rsidRPr="00EB0CCF" w:rsidRDefault="00AE744A" w:rsidP="00AE744A">
      <w:pPr>
        <w:rPr>
          <w:rFonts w:cs="Tahoma"/>
        </w:rPr>
      </w:pPr>
      <w:r w:rsidRPr="00EB0CCF">
        <w:rPr>
          <w:b/>
          <w:u w:val="single"/>
          <w:lang w:bidi="es-ES"/>
        </w:rPr>
        <w:t>Establecer la elegibilidad para el reembolso de las comidas servidas a sus propios hijos:</w:t>
      </w:r>
    </w:p>
    <w:p w14:paraId="13D01193" w14:textId="57502A85" w:rsidR="00AE744A" w:rsidRPr="00EB0CCF" w:rsidRDefault="00AE744A" w:rsidP="00AE744A">
      <w:pPr>
        <w:rPr>
          <w:rFonts w:cs="Tahoma"/>
        </w:rPr>
      </w:pPr>
      <w:r w:rsidRPr="00EB0CCF">
        <w:rPr>
          <w:lang w:bidi="es-ES"/>
        </w:rPr>
        <w:t>Si desea recibir un reembolso por las comidas servidas a sus propios hijos inscriptos para su cuidado, debe completar y firmar un IEF y proporcionar documentación de ingresos. Incluso si vive en un lugar elegible del área, según los datos de la escuela o el censo, por las regulaciones del CACFP se le exige que complete el formulario y envíe documentación si desea reclamar las comidas servidas a sus propios hijos.</w:t>
      </w:r>
    </w:p>
    <w:p w14:paraId="303EF717" w14:textId="77777777" w:rsidR="00AE744A" w:rsidRPr="00EB0CCF" w:rsidRDefault="00AE744A" w:rsidP="00AE744A">
      <w:pPr>
        <w:rPr>
          <w:rFonts w:cs="Tahoma"/>
        </w:rPr>
      </w:pPr>
    </w:p>
    <w:p w14:paraId="7A99FA27" w14:textId="767AF437" w:rsidR="00AE744A" w:rsidRPr="00EB0CCF" w:rsidRDefault="00AE744A" w:rsidP="00AE744A">
      <w:pPr>
        <w:rPr>
          <w:rFonts w:cs="Tahoma"/>
        </w:rPr>
      </w:pPr>
      <w:r w:rsidRPr="00EB0CCF">
        <w:rPr>
          <w:lang w:bidi="es-ES"/>
        </w:rPr>
        <w:t>Si no vive en un área elegible y decide no completar el formulario IEF o no es elegible para recibir comidas gratuitas o a precio reducido, recibirá el reembolso de Nivel II por las comidas servidas a los niños inscriptos en su hogar de cuidado infantil familiar. Sin embargo, si ya ha sido clasificado como un hogar de cuidado infantil familiar de Nivel I porque su hogar está ubicado en un área elegible, no tiene que completar este formulario, salvo que también desee recibir un reembolso por las comidas servidas a sus propios hijos inscriptos. Comuníquese con la organización patrocinadora si no sabe si vive en un área elegible.</w:t>
      </w:r>
    </w:p>
    <w:p w14:paraId="34862428" w14:textId="77777777" w:rsidR="00AE744A" w:rsidRPr="00EB0CCF" w:rsidRDefault="00AE744A" w:rsidP="00AE744A">
      <w:pPr>
        <w:rPr>
          <w:rFonts w:cs="Tahoma"/>
          <w:b/>
          <w:u w:val="single"/>
        </w:rPr>
      </w:pPr>
    </w:p>
    <w:p w14:paraId="5EE6F8B3" w14:textId="77777777" w:rsidR="00AE744A" w:rsidRPr="00EB0CCF" w:rsidRDefault="00AE744A" w:rsidP="00AE744A">
      <w:pPr>
        <w:rPr>
          <w:rFonts w:cs="Tahoma"/>
        </w:rPr>
      </w:pPr>
      <w:r w:rsidRPr="00EB0CCF">
        <w:rPr>
          <w:lang w:bidi="es-ES"/>
        </w:rPr>
        <w:t>El USDA define un hogar como un grupo de individuos relacionados o no relacionados (no residentes de una pensión o institución) que viven como una unidad económica (es decir, comparten los gastos de manutención). Por lo tanto, los ingresos informados en el IEF deben incluir el ingreso bruto de todos los miembros de su hogar, por fuente.</w:t>
      </w:r>
    </w:p>
    <w:p w14:paraId="5DDFC3BE" w14:textId="77777777" w:rsidR="00AE744A" w:rsidRPr="00EB0CCF" w:rsidRDefault="00AE744A" w:rsidP="00AE744A">
      <w:pPr>
        <w:rPr>
          <w:rFonts w:cs="Tahoma"/>
        </w:rPr>
      </w:pPr>
    </w:p>
    <w:p w14:paraId="6C652C42" w14:textId="0DA53592" w:rsidR="00AE744A" w:rsidRPr="00EB0CCF" w:rsidRDefault="00AE744A" w:rsidP="00AE744A">
      <w:pPr>
        <w:rPr>
          <w:rFonts w:cs="Tahoma"/>
        </w:rPr>
      </w:pPr>
      <w:r w:rsidRPr="00EB0CCF">
        <w:rPr>
          <w:lang w:bidi="es-ES"/>
        </w:rPr>
        <w:t>Los ingresos que informe deben ser los ingresos brutos totales indicados por fuente de cada miembro del hogar y el período en que se recibieron. Si los ingresos del mes pasado no reflejan con precisión sus circunstancias, puede proporcionar un pronóstico de sus ingresos mensuales. Si no se ha producido ningún cambio significativo, puede utilizar los ingresos del mes pasado como base para realizar dicho pronóstico. Si los ingresos de su hogar son iguales o menores que las cantidades indicadas para el tamaño de su hogar en la Tabla de pautas de ingresos que figura en el IEF, usted será elegible para el Nivel I.</w:t>
      </w:r>
    </w:p>
    <w:p w14:paraId="005FD0D3" w14:textId="77777777" w:rsidR="00AE744A" w:rsidRPr="00EB0CCF" w:rsidRDefault="00AE744A" w:rsidP="00AE744A">
      <w:pPr>
        <w:rPr>
          <w:rFonts w:cs="Tahoma"/>
        </w:rPr>
      </w:pPr>
    </w:p>
    <w:p w14:paraId="76DAD10B" w14:textId="77777777" w:rsidR="00AE744A" w:rsidRPr="00EB0CCF" w:rsidRDefault="00AE744A" w:rsidP="00AE744A">
      <w:pPr>
        <w:rPr>
          <w:rFonts w:cs="Tahoma"/>
        </w:rPr>
      </w:pPr>
      <w:r w:rsidRPr="00EB0CCF">
        <w:rPr>
          <w:lang w:bidi="es-ES"/>
        </w:rPr>
        <w:t>Debe notificarnos si se queda desempleado y la pérdida de ingresos durante el período de desempleo, ya que hace que los ingresos de su hogar estén dentro de los estándares de elegibilidad.</w:t>
      </w:r>
    </w:p>
    <w:p w14:paraId="43927B26" w14:textId="77777777" w:rsidR="00AE744A" w:rsidRPr="00EB0CCF" w:rsidRDefault="00AE744A" w:rsidP="00AE744A">
      <w:pPr>
        <w:rPr>
          <w:rFonts w:cs="Tahoma"/>
        </w:rPr>
      </w:pPr>
    </w:p>
    <w:p w14:paraId="658B3519" w14:textId="77777777" w:rsidR="00AE744A" w:rsidRPr="00EB0CCF" w:rsidRDefault="00AE744A" w:rsidP="00AE744A">
      <w:pPr>
        <w:rPr>
          <w:rFonts w:cs="Tahoma"/>
        </w:rPr>
      </w:pPr>
      <w:r w:rsidRPr="00EB0CCF">
        <w:rPr>
          <w:b/>
          <w:u w:val="single"/>
          <w:lang w:bidi="es-ES"/>
        </w:rPr>
        <w:t>Confidencialidad de la información sobre la elegibilidad de ingresos</w:t>
      </w:r>
    </w:p>
    <w:p w14:paraId="2880E72F" w14:textId="3291C015" w:rsidR="00AE744A" w:rsidRPr="00EB0CCF" w:rsidRDefault="007C7608" w:rsidP="00AE744A">
      <w:pPr>
        <w:rPr>
          <w:rFonts w:cs="Tahoma"/>
        </w:rPr>
      </w:pPr>
      <w:r w:rsidRPr="00EB0CCF">
        <w:rPr>
          <w:lang w:bidi="es-ES"/>
        </w:rPr>
        <w:t>La organización patrocinadora solo utilizará la información proporcionada en el IEF para decidir si califica para el reembolso de Nivel I o si es elegible para reclamar el reembolso de las comidas servidas a sus propios hijos inscriptos. La organización patrocinadora puede proporcionar a los funcionarios de otros programas de nutrición, salud y educación infantil la información de su formulario para determinar los beneficios de esos programas.</w:t>
      </w:r>
    </w:p>
    <w:p w14:paraId="161B9D45" w14:textId="77777777" w:rsidR="001C514E" w:rsidRPr="00EB0CCF" w:rsidRDefault="001C514E" w:rsidP="006D25CE"/>
    <w:p w14:paraId="3C6D2141" w14:textId="77777777" w:rsidR="001C514E" w:rsidRPr="00EB0CCF" w:rsidRDefault="001C514E" w:rsidP="006D25CE">
      <w:r w:rsidRPr="00EB0CCF">
        <w:rPr>
          <w:lang w:bidi="es-ES"/>
        </w:rPr>
        <w:t>Gracias por su colaboración.</w:t>
      </w:r>
    </w:p>
    <w:p w14:paraId="41A19580" w14:textId="77777777" w:rsidR="001C514E" w:rsidRPr="00EB0CCF" w:rsidRDefault="001C514E" w:rsidP="006D25CE"/>
    <w:p w14:paraId="6EF13600" w14:textId="7B8B5D82" w:rsidR="001C514E" w:rsidRPr="00EB0CCF" w:rsidRDefault="001C514E" w:rsidP="006D25CE">
      <w:r w:rsidRPr="00EB0CCF">
        <w:rPr>
          <w:lang w:bidi="es-ES"/>
        </w:rPr>
        <w:t>Atentamente.</w:t>
      </w:r>
    </w:p>
    <w:p w14:paraId="2C8F4242" w14:textId="77777777" w:rsidR="006424B8" w:rsidRPr="00EB0CCF" w:rsidRDefault="006424B8" w:rsidP="006D25CE"/>
    <w:p w14:paraId="36B18A6C" w14:textId="0EEDA589" w:rsidR="001C514E" w:rsidRPr="00EB0CCF" w:rsidRDefault="001C514E" w:rsidP="006D25CE">
      <w:r w:rsidRPr="00EB0CCF">
        <w:rPr>
          <w:lang w:bidi="es-ES"/>
        </w:rPr>
        <w:t>_____________________________________________</w:t>
      </w:r>
      <w:r w:rsidRPr="00EB0CCF">
        <w:rPr>
          <w:lang w:bidi="es-ES"/>
        </w:rPr>
        <w:tab/>
      </w:r>
      <w:r w:rsidRPr="00EB0CCF">
        <w:rPr>
          <w:lang w:bidi="es-ES"/>
        </w:rPr>
        <w:tab/>
      </w:r>
      <w:r w:rsidRPr="00EB0CCF">
        <w:rPr>
          <w:lang w:bidi="es-ES"/>
        </w:rPr>
        <w:tab/>
        <w:t>__________</w:t>
      </w:r>
    </w:p>
    <w:p w14:paraId="541824C7" w14:textId="60BADBB3" w:rsidR="001C514E" w:rsidRPr="00EB0CCF" w:rsidRDefault="001C514E" w:rsidP="006D25CE">
      <w:r w:rsidRPr="00EB0CCF">
        <w:rPr>
          <w:lang w:bidi="es-ES"/>
        </w:rPr>
        <w:t>Representante de la Institución</w:t>
      </w:r>
      <w:r w:rsidRPr="00EB0CCF">
        <w:rPr>
          <w:lang w:bidi="es-ES"/>
        </w:rPr>
        <w:tab/>
      </w:r>
      <w:r w:rsidRPr="00EB0CCF">
        <w:rPr>
          <w:lang w:bidi="es-ES"/>
        </w:rPr>
        <w:tab/>
      </w:r>
      <w:r w:rsidRPr="00EB0CCF">
        <w:rPr>
          <w:lang w:bidi="es-ES"/>
        </w:rPr>
        <w:tab/>
      </w:r>
      <w:r w:rsidRPr="00EB0CCF">
        <w:rPr>
          <w:lang w:bidi="es-ES"/>
        </w:rPr>
        <w:tab/>
      </w:r>
      <w:r w:rsidRPr="00EB0CCF">
        <w:rPr>
          <w:lang w:bidi="es-ES"/>
        </w:rPr>
        <w:tab/>
      </w:r>
      <w:r w:rsidRPr="00EB0CCF">
        <w:rPr>
          <w:lang w:bidi="es-ES"/>
        </w:rPr>
        <w:tab/>
        <w:t>Fecha</w:t>
      </w:r>
    </w:p>
    <w:p w14:paraId="1F3CAD53" w14:textId="22F4DA88" w:rsidR="002D516B" w:rsidRDefault="002D516B">
      <w:pPr>
        <w:spacing w:after="200" w:line="276" w:lineRule="auto"/>
      </w:pPr>
    </w:p>
    <w:p w14:paraId="69B8D3D3" w14:textId="7366B0E9" w:rsidR="0054451B" w:rsidRDefault="0054451B" w:rsidP="0054451B">
      <w:pPr>
        <w:rPr>
          <w:sz w:val="24"/>
          <w:szCs w:val="24"/>
          <w:lang w:val="en-US"/>
        </w:rPr>
      </w:pPr>
      <w:r w:rsidRPr="0054451B">
        <w:rPr>
          <w:sz w:val="24"/>
          <w:szCs w:val="24"/>
          <w:lang w:val="en-US"/>
        </w:rPr>
        <w:lastRenderedPageBreak/>
        <w:t xml:space="preserve">Para </w:t>
      </w:r>
      <w:proofErr w:type="spellStart"/>
      <w:r w:rsidRPr="0054451B">
        <w:rPr>
          <w:sz w:val="24"/>
          <w:szCs w:val="24"/>
          <w:lang w:val="en-US"/>
        </w:rPr>
        <w:t>todos</w:t>
      </w:r>
      <w:proofErr w:type="spellEnd"/>
      <w:r w:rsidRPr="0054451B">
        <w:rPr>
          <w:sz w:val="24"/>
          <w:szCs w:val="24"/>
          <w:lang w:val="en-US"/>
        </w:rPr>
        <w:t xml:space="preserve"> </w:t>
      </w:r>
      <w:proofErr w:type="spellStart"/>
      <w:r w:rsidRPr="0054451B">
        <w:rPr>
          <w:sz w:val="24"/>
          <w:szCs w:val="24"/>
          <w:lang w:val="en-US"/>
        </w:rPr>
        <w:t>los</w:t>
      </w:r>
      <w:proofErr w:type="spellEnd"/>
      <w:r w:rsidRPr="0054451B">
        <w:rPr>
          <w:sz w:val="24"/>
          <w:szCs w:val="24"/>
          <w:lang w:val="en-US"/>
        </w:rPr>
        <w:t xml:space="preserve"> </w:t>
      </w:r>
      <w:proofErr w:type="spellStart"/>
      <w:r w:rsidRPr="0054451B">
        <w:rPr>
          <w:sz w:val="24"/>
          <w:szCs w:val="24"/>
          <w:lang w:val="en-US"/>
        </w:rPr>
        <w:t>demás</w:t>
      </w:r>
      <w:proofErr w:type="spellEnd"/>
      <w:r w:rsidRPr="0054451B">
        <w:rPr>
          <w:sz w:val="24"/>
          <w:szCs w:val="24"/>
          <w:lang w:val="en-US"/>
        </w:rPr>
        <w:t xml:space="preserve"> </w:t>
      </w:r>
      <w:proofErr w:type="spellStart"/>
      <w:r w:rsidRPr="0054451B">
        <w:rPr>
          <w:sz w:val="24"/>
          <w:szCs w:val="24"/>
          <w:lang w:val="en-US"/>
        </w:rPr>
        <w:t>programas</w:t>
      </w:r>
      <w:proofErr w:type="spellEnd"/>
      <w:r w:rsidRPr="0054451B">
        <w:rPr>
          <w:sz w:val="24"/>
          <w:szCs w:val="24"/>
          <w:lang w:val="en-US"/>
        </w:rPr>
        <w:t xml:space="preserve"> de </w:t>
      </w:r>
      <w:proofErr w:type="spellStart"/>
      <w:r w:rsidRPr="0054451B">
        <w:rPr>
          <w:sz w:val="24"/>
          <w:szCs w:val="24"/>
          <w:lang w:val="en-US"/>
        </w:rPr>
        <w:t>asistencia</w:t>
      </w:r>
      <w:proofErr w:type="spellEnd"/>
      <w:r w:rsidRPr="0054451B">
        <w:rPr>
          <w:sz w:val="24"/>
          <w:szCs w:val="24"/>
          <w:lang w:val="en-US"/>
        </w:rPr>
        <w:t xml:space="preserve"> de </w:t>
      </w:r>
      <w:proofErr w:type="spellStart"/>
      <w:r w:rsidRPr="0054451B">
        <w:rPr>
          <w:sz w:val="24"/>
          <w:szCs w:val="24"/>
          <w:lang w:val="en-US"/>
        </w:rPr>
        <w:t>nutrición</w:t>
      </w:r>
      <w:proofErr w:type="spellEnd"/>
      <w:r w:rsidRPr="0054451B">
        <w:rPr>
          <w:sz w:val="24"/>
          <w:szCs w:val="24"/>
          <w:lang w:val="en-US"/>
        </w:rPr>
        <w:t xml:space="preserve"> del FNS, </w:t>
      </w:r>
      <w:proofErr w:type="spellStart"/>
      <w:r w:rsidRPr="0054451B">
        <w:rPr>
          <w:sz w:val="24"/>
          <w:szCs w:val="24"/>
          <w:lang w:val="en-US"/>
        </w:rPr>
        <w:t>agencias</w:t>
      </w:r>
      <w:proofErr w:type="spellEnd"/>
      <w:r w:rsidRPr="0054451B">
        <w:rPr>
          <w:sz w:val="24"/>
          <w:szCs w:val="24"/>
          <w:lang w:val="en-US"/>
        </w:rPr>
        <w:t xml:space="preserve"> </w:t>
      </w:r>
      <w:proofErr w:type="spellStart"/>
      <w:r w:rsidRPr="0054451B">
        <w:rPr>
          <w:sz w:val="24"/>
          <w:szCs w:val="24"/>
          <w:lang w:val="en-US"/>
        </w:rPr>
        <w:t>estatales</w:t>
      </w:r>
      <w:proofErr w:type="spellEnd"/>
      <w:r w:rsidRPr="0054451B">
        <w:rPr>
          <w:sz w:val="24"/>
          <w:szCs w:val="24"/>
          <w:lang w:val="en-US"/>
        </w:rPr>
        <w:t xml:space="preserve"> o locales y sus </w:t>
      </w:r>
      <w:proofErr w:type="spellStart"/>
      <w:r w:rsidRPr="0054451B">
        <w:rPr>
          <w:sz w:val="24"/>
          <w:szCs w:val="24"/>
          <w:lang w:val="en-US"/>
        </w:rPr>
        <w:t>subreceptores</w:t>
      </w:r>
      <w:proofErr w:type="spellEnd"/>
      <w:r w:rsidRPr="0054451B">
        <w:rPr>
          <w:sz w:val="24"/>
          <w:szCs w:val="24"/>
          <w:lang w:val="en-US"/>
        </w:rPr>
        <w:t xml:space="preserve">, </w:t>
      </w:r>
      <w:proofErr w:type="spellStart"/>
      <w:r w:rsidRPr="0054451B">
        <w:rPr>
          <w:sz w:val="24"/>
          <w:szCs w:val="24"/>
          <w:lang w:val="en-US"/>
        </w:rPr>
        <w:t>deben</w:t>
      </w:r>
      <w:proofErr w:type="spellEnd"/>
      <w:r w:rsidRPr="0054451B">
        <w:rPr>
          <w:sz w:val="24"/>
          <w:szCs w:val="24"/>
          <w:lang w:val="en-US"/>
        </w:rPr>
        <w:t xml:space="preserve"> </w:t>
      </w:r>
      <w:proofErr w:type="spellStart"/>
      <w:r w:rsidRPr="0054451B">
        <w:rPr>
          <w:sz w:val="24"/>
          <w:szCs w:val="24"/>
          <w:lang w:val="en-US"/>
        </w:rPr>
        <w:t>publicar</w:t>
      </w:r>
      <w:proofErr w:type="spellEnd"/>
      <w:r w:rsidRPr="0054451B">
        <w:rPr>
          <w:sz w:val="24"/>
          <w:szCs w:val="24"/>
          <w:lang w:val="en-US"/>
        </w:rPr>
        <w:t xml:space="preserve"> la </w:t>
      </w:r>
      <w:proofErr w:type="spellStart"/>
      <w:r w:rsidRPr="0054451B">
        <w:rPr>
          <w:sz w:val="24"/>
          <w:szCs w:val="24"/>
          <w:lang w:val="en-US"/>
        </w:rPr>
        <w:t>siguiente</w:t>
      </w:r>
      <w:proofErr w:type="spellEnd"/>
      <w:r w:rsidRPr="0054451B">
        <w:rPr>
          <w:sz w:val="24"/>
          <w:szCs w:val="24"/>
          <w:lang w:val="en-US"/>
        </w:rPr>
        <w:t xml:space="preserve"> </w:t>
      </w:r>
      <w:proofErr w:type="spellStart"/>
      <w:r w:rsidRPr="0054451B">
        <w:rPr>
          <w:sz w:val="24"/>
          <w:szCs w:val="24"/>
          <w:lang w:val="en-US"/>
        </w:rPr>
        <w:t>Declaración</w:t>
      </w:r>
      <w:proofErr w:type="spellEnd"/>
      <w:r w:rsidRPr="0054451B">
        <w:rPr>
          <w:sz w:val="24"/>
          <w:szCs w:val="24"/>
          <w:lang w:val="en-US"/>
        </w:rPr>
        <w:t xml:space="preserve"> de No </w:t>
      </w:r>
      <w:proofErr w:type="spellStart"/>
      <w:r w:rsidRPr="0054451B">
        <w:rPr>
          <w:sz w:val="24"/>
          <w:szCs w:val="24"/>
          <w:lang w:val="en-US"/>
        </w:rPr>
        <w:t>Discriminación</w:t>
      </w:r>
      <w:proofErr w:type="spellEnd"/>
      <w:r w:rsidRPr="0054451B">
        <w:rPr>
          <w:sz w:val="24"/>
          <w:szCs w:val="24"/>
          <w:lang w:val="en-US"/>
        </w:rPr>
        <w:t>:</w:t>
      </w:r>
    </w:p>
    <w:p w14:paraId="459DDFB8" w14:textId="77777777" w:rsidR="00B233DA" w:rsidRPr="0054451B" w:rsidRDefault="00B233DA" w:rsidP="0054451B">
      <w:pPr>
        <w:rPr>
          <w:sz w:val="24"/>
          <w:szCs w:val="24"/>
          <w:lang w:val="en-US"/>
        </w:rPr>
      </w:pPr>
    </w:p>
    <w:p w14:paraId="72A3234F" w14:textId="549C6019" w:rsidR="0054451B" w:rsidRDefault="0054451B" w:rsidP="0054451B">
      <w:pPr>
        <w:rPr>
          <w:sz w:val="24"/>
          <w:szCs w:val="24"/>
          <w:lang w:val="en-US"/>
        </w:rPr>
      </w:pPr>
      <w:r w:rsidRPr="0054451B">
        <w:rPr>
          <w:sz w:val="24"/>
          <w:szCs w:val="24"/>
          <w:lang w:val="en-US"/>
        </w:rPr>
        <w:t xml:space="preserve">De </w:t>
      </w:r>
      <w:proofErr w:type="spellStart"/>
      <w:r w:rsidRPr="0054451B">
        <w:rPr>
          <w:sz w:val="24"/>
          <w:szCs w:val="24"/>
          <w:lang w:val="en-US"/>
        </w:rPr>
        <w:t>acuerdo</w:t>
      </w:r>
      <w:proofErr w:type="spellEnd"/>
      <w:r w:rsidRPr="0054451B">
        <w:rPr>
          <w:sz w:val="24"/>
          <w:szCs w:val="24"/>
          <w:lang w:val="en-US"/>
        </w:rPr>
        <w:t xml:space="preserve"> con la ley federal de derechos </w:t>
      </w:r>
      <w:proofErr w:type="spellStart"/>
      <w:r w:rsidRPr="0054451B">
        <w:rPr>
          <w:sz w:val="24"/>
          <w:szCs w:val="24"/>
          <w:lang w:val="en-US"/>
        </w:rPr>
        <w:t>civiles</w:t>
      </w:r>
      <w:proofErr w:type="spellEnd"/>
      <w:r w:rsidRPr="0054451B">
        <w:rPr>
          <w:sz w:val="24"/>
          <w:szCs w:val="24"/>
          <w:lang w:val="en-US"/>
        </w:rPr>
        <w:t xml:space="preserve"> y las </w:t>
      </w:r>
      <w:proofErr w:type="spellStart"/>
      <w:r w:rsidRPr="0054451B">
        <w:rPr>
          <w:sz w:val="24"/>
          <w:szCs w:val="24"/>
          <w:lang w:val="en-US"/>
        </w:rPr>
        <w:t>normas</w:t>
      </w:r>
      <w:proofErr w:type="spellEnd"/>
      <w:r w:rsidRPr="0054451B">
        <w:rPr>
          <w:sz w:val="24"/>
          <w:szCs w:val="24"/>
          <w:lang w:val="en-US"/>
        </w:rPr>
        <w:t xml:space="preserve"> y </w:t>
      </w:r>
      <w:proofErr w:type="spellStart"/>
      <w:r w:rsidRPr="0054451B">
        <w:rPr>
          <w:sz w:val="24"/>
          <w:szCs w:val="24"/>
          <w:lang w:val="en-US"/>
        </w:rPr>
        <w:t>políticas</w:t>
      </w:r>
      <w:proofErr w:type="spellEnd"/>
      <w:r w:rsidRPr="0054451B">
        <w:rPr>
          <w:sz w:val="24"/>
          <w:szCs w:val="24"/>
          <w:lang w:val="en-US"/>
        </w:rPr>
        <w:t xml:space="preserve"> de derechos </w:t>
      </w:r>
      <w:proofErr w:type="spellStart"/>
      <w:r w:rsidRPr="0054451B">
        <w:rPr>
          <w:sz w:val="24"/>
          <w:szCs w:val="24"/>
          <w:lang w:val="en-US"/>
        </w:rPr>
        <w:t>civiles</w:t>
      </w:r>
      <w:proofErr w:type="spellEnd"/>
      <w:r w:rsidRPr="0054451B">
        <w:rPr>
          <w:sz w:val="24"/>
          <w:szCs w:val="24"/>
          <w:lang w:val="en-US"/>
        </w:rPr>
        <w:t xml:space="preserve"> del </w:t>
      </w:r>
      <w:proofErr w:type="spellStart"/>
      <w:r w:rsidRPr="0054451B">
        <w:rPr>
          <w:sz w:val="24"/>
          <w:szCs w:val="24"/>
          <w:lang w:val="en-US"/>
        </w:rPr>
        <w:t>Departamento</w:t>
      </w:r>
      <w:proofErr w:type="spellEnd"/>
      <w:r w:rsidRPr="0054451B">
        <w:rPr>
          <w:sz w:val="24"/>
          <w:szCs w:val="24"/>
          <w:lang w:val="en-US"/>
        </w:rPr>
        <w:t xml:space="preserve"> de Agricultura de </w:t>
      </w:r>
      <w:proofErr w:type="spellStart"/>
      <w:r w:rsidRPr="0054451B">
        <w:rPr>
          <w:sz w:val="24"/>
          <w:szCs w:val="24"/>
          <w:lang w:val="en-US"/>
        </w:rPr>
        <w:t>los</w:t>
      </w:r>
      <w:proofErr w:type="spellEnd"/>
      <w:r w:rsidRPr="0054451B">
        <w:rPr>
          <w:sz w:val="24"/>
          <w:szCs w:val="24"/>
          <w:lang w:val="en-US"/>
        </w:rPr>
        <w:t xml:space="preserve"> </w:t>
      </w:r>
      <w:proofErr w:type="spellStart"/>
      <w:r w:rsidRPr="0054451B">
        <w:rPr>
          <w:sz w:val="24"/>
          <w:szCs w:val="24"/>
          <w:lang w:val="en-US"/>
        </w:rPr>
        <w:t>Estados</w:t>
      </w:r>
      <w:proofErr w:type="spellEnd"/>
      <w:r w:rsidRPr="0054451B">
        <w:rPr>
          <w:sz w:val="24"/>
          <w:szCs w:val="24"/>
          <w:lang w:val="en-US"/>
        </w:rPr>
        <w:t xml:space="preserve"> Unidos (USDA), </w:t>
      </w:r>
      <w:proofErr w:type="spellStart"/>
      <w:r w:rsidRPr="0054451B">
        <w:rPr>
          <w:sz w:val="24"/>
          <w:szCs w:val="24"/>
          <w:lang w:val="en-US"/>
        </w:rPr>
        <w:t>esta</w:t>
      </w:r>
      <w:proofErr w:type="spellEnd"/>
      <w:r w:rsidRPr="0054451B">
        <w:rPr>
          <w:sz w:val="24"/>
          <w:szCs w:val="24"/>
          <w:lang w:val="en-US"/>
        </w:rPr>
        <w:t xml:space="preserve"> </w:t>
      </w:r>
      <w:proofErr w:type="spellStart"/>
      <w:r w:rsidRPr="0054451B">
        <w:rPr>
          <w:sz w:val="24"/>
          <w:szCs w:val="24"/>
          <w:lang w:val="en-US"/>
        </w:rPr>
        <w:t>entidad</w:t>
      </w:r>
      <w:proofErr w:type="spellEnd"/>
      <w:r w:rsidRPr="0054451B">
        <w:rPr>
          <w:sz w:val="24"/>
          <w:szCs w:val="24"/>
          <w:lang w:val="en-US"/>
        </w:rPr>
        <w:t xml:space="preserve"> </w:t>
      </w:r>
      <w:proofErr w:type="spellStart"/>
      <w:r w:rsidRPr="0054451B">
        <w:rPr>
          <w:sz w:val="24"/>
          <w:szCs w:val="24"/>
          <w:lang w:val="en-US"/>
        </w:rPr>
        <w:t>está</w:t>
      </w:r>
      <w:proofErr w:type="spellEnd"/>
      <w:r w:rsidRPr="0054451B">
        <w:rPr>
          <w:sz w:val="24"/>
          <w:szCs w:val="24"/>
          <w:lang w:val="en-US"/>
        </w:rPr>
        <w:t xml:space="preserve"> </w:t>
      </w:r>
      <w:proofErr w:type="spellStart"/>
      <w:r w:rsidRPr="0054451B">
        <w:rPr>
          <w:sz w:val="24"/>
          <w:szCs w:val="24"/>
          <w:lang w:val="en-US"/>
        </w:rPr>
        <w:t>prohibida</w:t>
      </w:r>
      <w:proofErr w:type="spellEnd"/>
      <w:r w:rsidRPr="0054451B">
        <w:rPr>
          <w:sz w:val="24"/>
          <w:szCs w:val="24"/>
          <w:lang w:val="en-US"/>
        </w:rPr>
        <w:t xml:space="preserve"> de </w:t>
      </w:r>
      <w:proofErr w:type="spellStart"/>
      <w:r w:rsidRPr="0054451B">
        <w:rPr>
          <w:sz w:val="24"/>
          <w:szCs w:val="24"/>
          <w:lang w:val="en-US"/>
        </w:rPr>
        <w:t>discriminar</w:t>
      </w:r>
      <w:proofErr w:type="spellEnd"/>
      <w:r w:rsidRPr="0054451B">
        <w:rPr>
          <w:sz w:val="24"/>
          <w:szCs w:val="24"/>
          <w:lang w:val="en-US"/>
        </w:rPr>
        <w:t xml:space="preserve"> </w:t>
      </w:r>
      <w:proofErr w:type="spellStart"/>
      <w:r w:rsidRPr="0054451B">
        <w:rPr>
          <w:sz w:val="24"/>
          <w:szCs w:val="24"/>
          <w:lang w:val="en-US"/>
        </w:rPr>
        <w:t>por</w:t>
      </w:r>
      <w:proofErr w:type="spellEnd"/>
      <w:r w:rsidRPr="0054451B">
        <w:rPr>
          <w:sz w:val="24"/>
          <w:szCs w:val="24"/>
          <w:lang w:val="en-US"/>
        </w:rPr>
        <w:t xml:space="preserve"> </w:t>
      </w:r>
      <w:proofErr w:type="spellStart"/>
      <w:r w:rsidRPr="0054451B">
        <w:rPr>
          <w:sz w:val="24"/>
          <w:szCs w:val="24"/>
          <w:lang w:val="en-US"/>
        </w:rPr>
        <w:t>motivos</w:t>
      </w:r>
      <w:proofErr w:type="spellEnd"/>
      <w:r w:rsidRPr="0054451B">
        <w:rPr>
          <w:sz w:val="24"/>
          <w:szCs w:val="24"/>
          <w:lang w:val="en-US"/>
        </w:rPr>
        <w:t xml:space="preserve"> de </w:t>
      </w:r>
      <w:proofErr w:type="spellStart"/>
      <w:r w:rsidRPr="0054451B">
        <w:rPr>
          <w:sz w:val="24"/>
          <w:szCs w:val="24"/>
          <w:lang w:val="en-US"/>
        </w:rPr>
        <w:t>raza</w:t>
      </w:r>
      <w:proofErr w:type="spellEnd"/>
      <w:r w:rsidRPr="0054451B">
        <w:rPr>
          <w:sz w:val="24"/>
          <w:szCs w:val="24"/>
          <w:lang w:val="en-US"/>
        </w:rPr>
        <w:t xml:space="preserve">, color, </w:t>
      </w:r>
      <w:proofErr w:type="spellStart"/>
      <w:r w:rsidRPr="0054451B">
        <w:rPr>
          <w:sz w:val="24"/>
          <w:szCs w:val="24"/>
          <w:lang w:val="en-US"/>
        </w:rPr>
        <w:t>origen</w:t>
      </w:r>
      <w:proofErr w:type="spellEnd"/>
      <w:r w:rsidRPr="0054451B">
        <w:rPr>
          <w:sz w:val="24"/>
          <w:szCs w:val="24"/>
          <w:lang w:val="en-US"/>
        </w:rPr>
        <w:t xml:space="preserve"> </w:t>
      </w:r>
      <w:proofErr w:type="spellStart"/>
      <w:r w:rsidRPr="0054451B">
        <w:rPr>
          <w:sz w:val="24"/>
          <w:szCs w:val="24"/>
          <w:lang w:val="en-US"/>
        </w:rPr>
        <w:t>nacional</w:t>
      </w:r>
      <w:proofErr w:type="spellEnd"/>
      <w:r w:rsidRPr="0054451B">
        <w:rPr>
          <w:sz w:val="24"/>
          <w:szCs w:val="24"/>
          <w:lang w:val="en-US"/>
        </w:rPr>
        <w:t xml:space="preserve">, </w:t>
      </w:r>
      <w:proofErr w:type="spellStart"/>
      <w:r w:rsidRPr="0054451B">
        <w:rPr>
          <w:sz w:val="24"/>
          <w:szCs w:val="24"/>
          <w:lang w:val="en-US"/>
        </w:rPr>
        <w:t>sexo</w:t>
      </w:r>
      <w:proofErr w:type="spellEnd"/>
      <w:r w:rsidRPr="0054451B">
        <w:rPr>
          <w:sz w:val="24"/>
          <w:szCs w:val="24"/>
          <w:lang w:val="en-US"/>
        </w:rPr>
        <w:t xml:space="preserve"> (</w:t>
      </w:r>
      <w:proofErr w:type="spellStart"/>
      <w:r w:rsidRPr="0054451B">
        <w:rPr>
          <w:sz w:val="24"/>
          <w:szCs w:val="24"/>
          <w:lang w:val="en-US"/>
        </w:rPr>
        <w:t>incluyendo</w:t>
      </w:r>
      <w:proofErr w:type="spellEnd"/>
      <w:r w:rsidRPr="0054451B">
        <w:rPr>
          <w:sz w:val="24"/>
          <w:szCs w:val="24"/>
          <w:lang w:val="en-US"/>
        </w:rPr>
        <w:t xml:space="preserve"> </w:t>
      </w:r>
      <w:proofErr w:type="spellStart"/>
      <w:r w:rsidRPr="0054451B">
        <w:rPr>
          <w:sz w:val="24"/>
          <w:szCs w:val="24"/>
          <w:lang w:val="en-US"/>
        </w:rPr>
        <w:t>identidad</w:t>
      </w:r>
      <w:proofErr w:type="spellEnd"/>
      <w:r w:rsidRPr="0054451B">
        <w:rPr>
          <w:sz w:val="24"/>
          <w:szCs w:val="24"/>
          <w:lang w:val="en-US"/>
        </w:rPr>
        <w:t xml:space="preserve"> de </w:t>
      </w:r>
      <w:proofErr w:type="spellStart"/>
      <w:r w:rsidRPr="0054451B">
        <w:rPr>
          <w:sz w:val="24"/>
          <w:szCs w:val="24"/>
          <w:lang w:val="en-US"/>
        </w:rPr>
        <w:t>género</w:t>
      </w:r>
      <w:proofErr w:type="spellEnd"/>
      <w:r w:rsidRPr="0054451B">
        <w:rPr>
          <w:sz w:val="24"/>
          <w:szCs w:val="24"/>
          <w:lang w:val="en-US"/>
        </w:rPr>
        <w:t xml:space="preserve"> y </w:t>
      </w:r>
      <w:proofErr w:type="spellStart"/>
      <w:r w:rsidRPr="0054451B">
        <w:rPr>
          <w:sz w:val="24"/>
          <w:szCs w:val="24"/>
          <w:lang w:val="en-US"/>
        </w:rPr>
        <w:t>orientación</w:t>
      </w:r>
      <w:proofErr w:type="spellEnd"/>
      <w:r w:rsidRPr="0054451B">
        <w:rPr>
          <w:sz w:val="24"/>
          <w:szCs w:val="24"/>
          <w:lang w:val="en-US"/>
        </w:rPr>
        <w:t xml:space="preserve"> sexual), </w:t>
      </w:r>
      <w:proofErr w:type="spellStart"/>
      <w:r w:rsidRPr="0054451B">
        <w:rPr>
          <w:sz w:val="24"/>
          <w:szCs w:val="24"/>
          <w:lang w:val="en-US"/>
        </w:rPr>
        <w:t>discapacidad</w:t>
      </w:r>
      <w:proofErr w:type="spellEnd"/>
      <w:r w:rsidRPr="0054451B">
        <w:rPr>
          <w:sz w:val="24"/>
          <w:szCs w:val="24"/>
          <w:lang w:val="en-US"/>
        </w:rPr>
        <w:t xml:space="preserve">, </w:t>
      </w:r>
      <w:proofErr w:type="spellStart"/>
      <w:r w:rsidRPr="0054451B">
        <w:rPr>
          <w:sz w:val="24"/>
          <w:szCs w:val="24"/>
          <w:lang w:val="en-US"/>
        </w:rPr>
        <w:t>edad</w:t>
      </w:r>
      <w:proofErr w:type="spellEnd"/>
      <w:r w:rsidRPr="0054451B">
        <w:rPr>
          <w:sz w:val="24"/>
          <w:szCs w:val="24"/>
          <w:lang w:val="en-US"/>
        </w:rPr>
        <w:t xml:space="preserve">, o </w:t>
      </w:r>
      <w:proofErr w:type="spellStart"/>
      <w:r w:rsidRPr="0054451B">
        <w:rPr>
          <w:sz w:val="24"/>
          <w:szCs w:val="24"/>
          <w:lang w:val="en-US"/>
        </w:rPr>
        <w:t>represalia</w:t>
      </w:r>
      <w:proofErr w:type="spellEnd"/>
      <w:r w:rsidRPr="0054451B">
        <w:rPr>
          <w:sz w:val="24"/>
          <w:szCs w:val="24"/>
          <w:lang w:val="en-US"/>
        </w:rPr>
        <w:t xml:space="preserve"> o </w:t>
      </w:r>
      <w:proofErr w:type="spellStart"/>
      <w:r w:rsidRPr="0054451B">
        <w:rPr>
          <w:sz w:val="24"/>
          <w:szCs w:val="24"/>
          <w:lang w:val="en-US"/>
        </w:rPr>
        <w:t>retorsión</w:t>
      </w:r>
      <w:proofErr w:type="spellEnd"/>
      <w:r w:rsidRPr="0054451B">
        <w:rPr>
          <w:sz w:val="24"/>
          <w:szCs w:val="24"/>
          <w:lang w:val="en-US"/>
        </w:rPr>
        <w:t xml:space="preserve"> </w:t>
      </w:r>
      <w:proofErr w:type="spellStart"/>
      <w:r w:rsidRPr="0054451B">
        <w:rPr>
          <w:sz w:val="24"/>
          <w:szCs w:val="24"/>
          <w:lang w:val="en-US"/>
        </w:rPr>
        <w:t>por</w:t>
      </w:r>
      <w:proofErr w:type="spellEnd"/>
      <w:r w:rsidRPr="0054451B">
        <w:rPr>
          <w:sz w:val="24"/>
          <w:szCs w:val="24"/>
          <w:lang w:val="en-US"/>
        </w:rPr>
        <w:t xml:space="preserve"> </w:t>
      </w:r>
      <w:proofErr w:type="spellStart"/>
      <w:r w:rsidRPr="0054451B">
        <w:rPr>
          <w:sz w:val="24"/>
          <w:szCs w:val="24"/>
          <w:lang w:val="en-US"/>
        </w:rPr>
        <w:t>actividades</w:t>
      </w:r>
      <w:proofErr w:type="spellEnd"/>
      <w:r w:rsidRPr="0054451B">
        <w:rPr>
          <w:sz w:val="24"/>
          <w:szCs w:val="24"/>
          <w:lang w:val="en-US"/>
        </w:rPr>
        <w:t xml:space="preserve"> previas de derechos </w:t>
      </w:r>
      <w:proofErr w:type="spellStart"/>
      <w:r w:rsidRPr="0054451B">
        <w:rPr>
          <w:sz w:val="24"/>
          <w:szCs w:val="24"/>
          <w:lang w:val="en-US"/>
        </w:rPr>
        <w:t>civiles</w:t>
      </w:r>
      <w:proofErr w:type="spellEnd"/>
      <w:r w:rsidRPr="0054451B">
        <w:rPr>
          <w:sz w:val="24"/>
          <w:szCs w:val="24"/>
          <w:lang w:val="en-US"/>
        </w:rPr>
        <w:t>.</w:t>
      </w:r>
    </w:p>
    <w:p w14:paraId="0E1F7926" w14:textId="77777777" w:rsidR="00B233DA" w:rsidRPr="0054451B" w:rsidRDefault="00B233DA" w:rsidP="0054451B">
      <w:pPr>
        <w:rPr>
          <w:sz w:val="24"/>
          <w:szCs w:val="24"/>
          <w:lang w:val="en-US"/>
        </w:rPr>
      </w:pPr>
    </w:p>
    <w:p w14:paraId="778E8FD9" w14:textId="68776704" w:rsidR="0054451B" w:rsidRDefault="0054451B" w:rsidP="0054451B">
      <w:pPr>
        <w:rPr>
          <w:sz w:val="24"/>
          <w:szCs w:val="24"/>
          <w:lang w:val="en-US"/>
        </w:rPr>
      </w:pPr>
      <w:r w:rsidRPr="0054451B">
        <w:rPr>
          <w:sz w:val="24"/>
          <w:szCs w:val="24"/>
          <w:lang w:val="en-US"/>
        </w:rPr>
        <w:t xml:space="preserve">La </w:t>
      </w:r>
      <w:proofErr w:type="spellStart"/>
      <w:r w:rsidRPr="0054451B">
        <w:rPr>
          <w:sz w:val="24"/>
          <w:szCs w:val="24"/>
          <w:lang w:val="en-US"/>
        </w:rPr>
        <w:t>información</w:t>
      </w:r>
      <w:proofErr w:type="spellEnd"/>
      <w:r w:rsidRPr="0054451B">
        <w:rPr>
          <w:sz w:val="24"/>
          <w:szCs w:val="24"/>
          <w:lang w:val="en-US"/>
        </w:rPr>
        <w:t xml:space="preserve"> </w:t>
      </w:r>
      <w:proofErr w:type="spellStart"/>
      <w:r w:rsidRPr="0054451B">
        <w:rPr>
          <w:sz w:val="24"/>
          <w:szCs w:val="24"/>
          <w:lang w:val="en-US"/>
        </w:rPr>
        <w:t>sobre</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programa</w:t>
      </w:r>
      <w:proofErr w:type="spellEnd"/>
      <w:r w:rsidRPr="0054451B">
        <w:rPr>
          <w:sz w:val="24"/>
          <w:szCs w:val="24"/>
          <w:lang w:val="en-US"/>
        </w:rPr>
        <w:t xml:space="preserve"> </w:t>
      </w:r>
      <w:proofErr w:type="spellStart"/>
      <w:r w:rsidRPr="0054451B">
        <w:rPr>
          <w:sz w:val="24"/>
          <w:szCs w:val="24"/>
          <w:lang w:val="en-US"/>
        </w:rPr>
        <w:t>puede</w:t>
      </w:r>
      <w:proofErr w:type="spellEnd"/>
      <w:r w:rsidRPr="0054451B">
        <w:rPr>
          <w:sz w:val="24"/>
          <w:szCs w:val="24"/>
          <w:lang w:val="en-US"/>
        </w:rPr>
        <w:t xml:space="preserve"> </w:t>
      </w:r>
      <w:proofErr w:type="spellStart"/>
      <w:r w:rsidRPr="0054451B">
        <w:rPr>
          <w:sz w:val="24"/>
          <w:szCs w:val="24"/>
          <w:lang w:val="en-US"/>
        </w:rPr>
        <w:t>estar</w:t>
      </w:r>
      <w:proofErr w:type="spellEnd"/>
      <w:r w:rsidRPr="0054451B">
        <w:rPr>
          <w:sz w:val="24"/>
          <w:szCs w:val="24"/>
          <w:lang w:val="en-US"/>
        </w:rPr>
        <w:t xml:space="preserve"> disponible </w:t>
      </w:r>
      <w:proofErr w:type="spellStart"/>
      <w:r w:rsidRPr="0054451B">
        <w:rPr>
          <w:sz w:val="24"/>
          <w:szCs w:val="24"/>
          <w:lang w:val="en-US"/>
        </w:rPr>
        <w:t>en</w:t>
      </w:r>
      <w:proofErr w:type="spellEnd"/>
      <w:r w:rsidRPr="0054451B">
        <w:rPr>
          <w:sz w:val="24"/>
          <w:szCs w:val="24"/>
          <w:lang w:val="en-US"/>
        </w:rPr>
        <w:t xml:space="preserve"> </w:t>
      </w:r>
      <w:proofErr w:type="spellStart"/>
      <w:r w:rsidRPr="0054451B">
        <w:rPr>
          <w:sz w:val="24"/>
          <w:szCs w:val="24"/>
          <w:lang w:val="en-US"/>
        </w:rPr>
        <w:t>otros</w:t>
      </w:r>
      <w:proofErr w:type="spellEnd"/>
      <w:r w:rsidRPr="0054451B">
        <w:rPr>
          <w:sz w:val="24"/>
          <w:szCs w:val="24"/>
          <w:lang w:val="en-US"/>
        </w:rPr>
        <w:t xml:space="preserve"> </w:t>
      </w:r>
      <w:proofErr w:type="spellStart"/>
      <w:r w:rsidRPr="0054451B">
        <w:rPr>
          <w:sz w:val="24"/>
          <w:szCs w:val="24"/>
          <w:lang w:val="en-US"/>
        </w:rPr>
        <w:t>idiomas</w:t>
      </w:r>
      <w:proofErr w:type="spellEnd"/>
      <w:r w:rsidRPr="0054451B">
        <w:rPr>
          <w:sz w:val="24"/>
          <w:szCs w:val="24"/>
          <w:lang w:val="en-US"/>
        </w:rPr>
        <w:t xml:space="preserve"> que no </w:t>
      </w:r>
      <w:proofErr w:type="spellStart"/>
      <w:r w:rsidRPr="0054451B">
        <w:rPr>
          <w:sz w:val="24"/>
          <w:szCs w:val="24"/>
          <w:lang w:val="en-US"/>
        </w:rPr>
        <w:t>sean</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inglés</w:t>
      </w:r>
      <w:proofErr w:type="spellEnd"/>
      <w:r w:rsidRPr="0054451B">
        <w:rPr>
          <w:sz w:val="24"/>
          <w:szCs w:val="24"/>
          <w:lang w:val="en-US"/>
        </w:rPr>
        <w:t xml:space="preserve">. Las personas con </w:t>
      </w:r>
      <w:proofErr w:type="spellStart"/>
      <w:r w:rsidRPr="0054451B">
        <w:rPr>
          <w:sz w:val="24"/>
          <w:szCs w:val="24"/>
          <w:lang w:val="en-US"/>
        </w:rPr>
        <w:t>discapacidades</w:t>
      </w:r>
      <w:proofErr w:type="spellEnd"/>
      <w:r w:rsidRPr="0054451B">
        <w:rPr>
          <w:sz w:val="24"/>
          <w:szCs w:val="24"/>
          <w:lang w:val="en-US"/>
        </w:rPr>
        <w:t xml:space="preserve"> que </w:t>
      </w:r>
      <w:proofErr w:type="spellStart"/>
      <w:r w:rsidRPr="0054451B">
        <w:rPr>
          <w:sz w:val="24"/>
          <w:szCs w:val="24"/>
          <w:lang w:val="en-US"/>
        </w:rPr>
        <w:t>requieren</w:t>
      </w:r>
      <w:proofErr w:type="spellEnd"/>
      <w:r w:rsidRPr="0054451B">
        <w:rPr>
          <w:sz w:val="24"/>
          <w:szCs w:val="24"/>
          <w:lang w:val="en-US"/>
        </w:rPr>
        <w:t xml:space="preserve"> </w:t>
      </w:r>
      <w:proofErr w:type="spellStart"/>
      <w:r w:rsidRPr="0054451B">
        <w:rPr>
          <w:sz w:val="24"/>
          <w:szCs w:val="24"/>
          <w:lang w:val="en-US"/>
        </w:rPr>
        <w:t>medios</w:t>
      </w:r>
      <w:proofErr w:type="spellEnd"/>
      <w:r w:rsidRPr="0054451B">
        <w:rPr>
          <w:sz w:val="24"/>
          <w:szCs w:val="24"/>
          <w:lang w:val="en-US"/>
        </w:rPr>
        <w:t xml:space="preserve"> </w:t>
      </w:r>
      <w:proofErr w:type="spellStart"/>
      <w:r w:rsidRPr="0054451B">
        <w:rPr>
          <w:sz w:val="24"/>
          <w:szCs w:val="24"/>
          <w:lang w:val="en-US"/>
        </w:rPr>
        <w:t>alternos</w:t>
      </w:r>
      <w:proofErr w:type="spellEnd"/>
      <w:r w:rsidRPr="0054451B">
        <w:rPr>
          <w:sz w:val="24"/>
          <w:szCs w:val="24"/>
          <w:lang w:val="en-US"/>
        </w:rPr>
        <w:t xml:space="preserve"> de </w:t>
      </w:r>
      <w:proofErr w:type="spellStart"/>
      <w:r w:rsidRPr="0054451B">
        <w:rPr>
          <w:sz w:val="24"/>
          <w:szCs w:val="24"/>
          <w:lang w:val="en-US"/>
        </w:rPr>
        <w:t>comunicación</w:t>
      </w:r>
      <w:proofErr w:type="spellEnd"/>
      <w:r w:rsidRPr="0054451B">
        <w:rPr>
          <w:sz w:val="24"/>
          <w:szCs w:val="24"/>
          <w:lang w:val="en-US"/>
        </w:rPr>
        <w:t xml:space="preserve"> para </w:t>
      </w:r>
      <w:proofErr w:type="spellStart"/>
      <w:r w:rsidRPr="0054451B">
        <w:rPr>
          <w:sz w:val="24"/>
          <w:szCs w:val="24"/>
          <w:lang w:val="en-US"/>
        </w:rPr>
        <w:t>obtener</w:t>
      </w:r>
      <w:proofErr w:type="spellEnd"/>
      <w:r w:rsidRPr="0054451B">
        <w:rPr>
          <w:sz w:val="24"/>
          <w:szCs w:val="24"/>
          <w:lang w:val="en-US"/>
        </w:rPr>
        <w:t xml:space="preserve"> la </w:t>
      </w:r>
      <w:proofErr w:type="spellStart"/>
      <w:r w:rsidRPr="0054451B">
        <w:rPr>
          <w:sz w:val="24"/>
          <w:szCs w:val="24"/>
          <w:lang w:val="en-US"/>
        </w:rPr>
        <w:t>información</w:t>
      </w:r>
      <w:proofErr w:type="spellEnd"/>
      <w:r w:rsidRPr="0054451B">
        <w:rPr>
          <w:sz w:val="24"/>
          <w:szCs w:val="24"/>
          <w:lang w:val="en-US"/>
        </w:rPr>
        <w:t xml:space="preserve"> del </w:t>
      </w:r>
      <w:proofErr w:type="spellStart"/>
      <w:r w:rsidRPr="0054451B">
        <w:rPr>
          <w:sz w:val="24"/>
          <w:szCs w:val="24"/>
          <w:lang w:val="en-US"/>
        </w:rPr>
        <w:t>programa</w:t>
      </w:r>
      <w:proofErr w:type="spellEnd"/>
      <w:r w:rsidRPr="0054451B">
        <w:rPr>
          <w:sz w:val="24"/>
          <w:szCs w:val="24"/>
          <w:lang w:val="en-US"/>
        </w:rPr>
        <w:t xml:space="preserve"> (</w:t>
      </w:r>
      <w:proofErr w:type="spellStart"/>
      <w:r w:rsidRPr="0054451B">
        <w:rPr>
          <w:sz w:val="24"/>
          <w:szCs w:val="24"/>
          <w:lang w:val="en-US"/>
        </w:rPr>
        <w:t>por</w:t>
      </w:r>
      <w:proofErr w:type="spellEnd"/>
      <w:r w:rsidRPr="0054451B">
        <w:rPr>
          <w:sz w:val="24"/>
          <w:szCs w:val="24"/>
          <w:lang w:val="en-US"/>
        </w:rPr>
        <w:t xml:space="preserve"> </w:t>
      </w:r>
      <w:proofErr w:type="spellStart"/>
      <w:r w:rsidRPr="0054451B">
        <w:rPr>
          <w:sz w:val="24"/>
          <w:szCs w:val="24"/>
          <w:lang w:val="en-US"/>
        </w:rPr>
        <w:t>ejemplo</w:t>
      </w:r>
      <w:proofErr w:type="spellEnd"/>
      <w:r w:rsidRPr="0054451B">
        <w:rPr>
          <w:sz w:val="24"/>
          <w:szCs w:val="24"/>
          <w:lang w:val="en-US"/>
        </w:rPr>
        <w:t xml:space="preserve">, Braille, </w:t>
      </w:r>
      <w:proofErr w:type="spellStart"/>
      <w:r w:rsidRPr="0054451B">
        <w:rPr>
          <w:sz w:val="24"/>
          <w:szCs w:val="24"/>
          <w:lang w:val="en-US"/>
        </w:rPr>
        <w:t>letra</w:t>
      </w:r>
      <w:proofErr w:type="spellEnd"/>
      <w:r w:rsidRPr="0054451B">
        <w:rPr>
          <w:sz w:val="24"/>
          <w:szCs w:val="24"/>
          <w:lang w:val="en-US"/>
        </w:rPr>
        <w:t xml:space="preserve"> </w:t>
      </w:r>
      <w:proofErr w:type="spellStart"/>
      <w:r w:rsidRPr="0054451B">
        <w:rPr>
          <w:sz w:val="24"/>
          <w:szCs w:val="24"/>
          <w:lang w:val="en-US"/>
        </w:rPr>
        <w:t>grande</w:t>
      </w:r>
      <w:proofErr w:type="spellEnd"/>
      <w:r w:rsidRPr="0054451B">
        <w:rPr>
          <w:sz w:val="24"/>
          <w:szCs w:val="24"/>
          <w:lang w:val="en-US"/>
        </w:rPr>
        <w:t xml:space="preserve">, </w:t>
      </w:r>
      <w:proofErr w:type="spellStart"/>
      <w:r w:rsidRPr="0054451B">
        <w:rPr>
          <w:sz w:val="24"/>
          <w:szCs w:val="24"/>
          <w:lang w:val="en-US"/>
        </w:rPr>
        <w:t>cinta</w:t>
      </w:r>
      <w:proofErr w:type="spellEnd"/>
      <w:r w:rsidRPr="0054451B">
        <w:rPr>
          <w:sz w:val="24"/>
          <w:szCs w:val="24"/>
          <w:lang w:val="en-US"/>
        </w:rPr>
        <w:t xml:space="preserve"> de audio, </w:t>
      </w:r>
      <w:proofErr w:type="spellStart"/>
      <w:r w:rsidRPr="0054451B">
        <w:rPr>
          <w:sz w:val="24"/>
          <w:szCs w:val="24"/>
          <w:lang w:val="en-US"/>
        </w:rPr>
        <w:t>lenguaje</w:t>
      </w:r>
      <w:proofErr w:type="spellEnd"/>
      <w:r w:rsidRPr="0054451B">
        <w:rPr>
          <w:sz w:val="24"/>
          <w:szCs w:val="24"/>
          <w:lang w:val="en-US"/>
        </w:rPr>
        <w:t xml:space="preserve"> de </w:t>
      </w:r>
      <w:proofErr w:type="spellStart"/>
      <w:r w:rsidRPr="0054451B">
        <w:rPr>
          <w:sz w:val="24"/>
          <w:szCs w:val="24"/>
          <w:lang w:val="en-US"/>
        </w:rPr>
        <w:t>señas</w:t>
      </w:r>
      <w:proofErr w:type="spellEnd"/>
      <w:r w:rsidRPr="0054451B">
        <w:rPr>
          <w:sz w:val="24"/>
          <w:szCs w:val="24"/>
          <w:lang w:val="en-US"/>
        </w:rPr>
        <w:t xml:space="preserve"> americano (ASL), etc.) </w:t>
      </w:r>
      <w:proofErr w:type="spellStart"/>
      <w:r w:rsidRPr="0054451B">
        <w:rPr>
          <w:sz w:val="24"/>
          <w:szCs w:val="24"/>
          <w:lang w:val="en-US"/>
        </w:rPr>
        <w:t>deben</w:t>
      </w:r>
      <w:proofErr w:type="spellEnd"/>
      <w:r w:rsidRPr="0054451B">
        <w:rPr>
          <w:sz w:val="24"/>
          <w:szCs w:val="24"/>
          <w:lang w:val="en-US"/>
        </w:rPr>
        <w:t xml:space="preserve"> </w:t>
      </w:r>
      <w:proofErr w:type="spellStart"/>
      <w:r w:rsidRPr="0054451B">
        <w:rPr>
          <w:sz w:val="24"/>
          <w:szCs w:val="24"/>
          <w:lang w:val="en-US"/>
        </w:rPr>
        <w:t>comunicarse</w:t>
      </w:r>
      <w:proofErr w:type="spellEnd"/>
      <w:r w:rsidRPr="0054451B">
        <w:rPr>
          <w:sz w:val="24"/>
          <w:szCs w:val="24"/>
          <w:lang w:val="en-US"/>
        </w:rPr>
        <w:t xml:space="preserve"> con la </w:t>
      </w:r>
      <w:proofErr w:type="spellStart"/>
      <w:r w:rsidRPr="0054451B">
        <w:rPr>
          <w:sz w:val="24"/>
          <w:szCs w:val="24"/>
          <w:lang w:val="en-US"/>
        </w:rPr>
        <w:t>agencia</w:t>
      </w:r>
      <w:proofErr w:type="spellEnd"/>
      <w:r w:rsidRPr="0054451B">
        <w:rPr>
          <w:sz w:val="24"/>
          <w:szCs w:val="24"/>
          <w:lang w:val="en-US"/>
        </w:rPr>
        <w:t xml:space="preserve"> local o </w:t>
      </w:r>
      <w:proofErr w:type="spellStart"/>
      <w:r w:rsidRPr="0054451B">
        <w:rPr>
          <w:sz w:val="24"/>
          <w:szCs w:val="24"/>
          <w:lang w:val="en-US"/>
        </w:rPr>
        <w:t>estatal</w:t>
      </w:r>
      <w:proofErr w:type="spellEnd"/>
      <w:r w:rsidRPr="0054451B">
        <w:rPr>
          <w:sz w:val="24"/>
          <w:szCs w:val="24"/>
          <w:lang w:val="en-US"/>
        </w:rPr>
        <w:t xml:space="preserve"> </w:t>
      </w:r>
      <w:proofErr w:type="spellStart"/>
      <w:r w:rsidRPr="0054451B">
        <w:rPr>
          <w:sz w:val="24"/>
          <w:szCs w:val="24"/>
          <w:lang w:val="en-US"/>
        </w:rPr>
        <w:t>responsable</w:t>
      </w:r>
      <w:proofErr w:type="spellEnd"/>
      <w:r w:rsidRPr="0054451B">
        <w:rPr>
          <w:sz w:val="24"/>
          <w:szCs w:val="24"/>
          <w:lang w:val="en-US"/>
        </w:rPr>
        <w:t xml:space="preserve"> de </w:t>
      </w:r>
      <w:proofErr w:type="spellStart"/>
      <w:r w:rsidRPr="0054451B">
        <w:rPr>
          <w:sz w:val="24"/>
          <w:szCs w:val="24"/>
          <w:lang w:val="en-US"/>
        </w:rPr>
        <w:t>administrar</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programa</w:t>
      </w:r>
      <w:proofErr w:type="spellEnd"/>
      <w:r w:rsidRPr="0054451B">
        <w:rPr>
          <w:sz w:val="24"/>
          <w:szCs w:val="24"/>
          <w:lang w:val="en-US"/>
        </w:rPr>
        <w:t xml:space="preserve"> o con </w:t>
      </w:r>
      <w:proofErr w:type="spellStart"/>
      <w:r w:rsidRPr="0054451B">
        <w:rPr>
          <w:sz w:val="24"/>
          <w:szCs w:val="24"/>
          <w:lang w:val="en-US"/>
        </w:rPr>
        <w:t>el</w:t>
      </w:r>
      <w:proofErr w:type="spellEnd"/>
      <w:r w:rsidRPr="0054451B">
        <w:rPr>
          <w:sz w:val="24"/>
          <w:szCs w:val="24"/>
          <w:lang w:val="en-US"/>
        </w:rPr>
        <w:t xml:space="preserve"> Centro TARGET del USDA al (202) 720-2600 (</w:t>
      </w:r>
      <w:proofErr w:type="spellStart"/>
      <w:r w:rsidRPr="0054451B">
        <w:rPr>
          <w:sz w:val="24"/>
          <w:szCs w:val="24"/>
          <w:lang w:val="en-US"/>
        </w:rPr>
        <w:t>voz</w:t>
      </w:r>
      <w:proofErr w:type="spellEnd"/>
      <w:r w:rsidRPr="0054451B">
        <w:rPr>
          <w:sz w:val="24"/>
          <w:szCs w:val="24"/>
          <w:lang w:val="en-US"/>
        </w:rPr>
        <w:t xml:space="preserve"> y TTY) o </w:t>
      </w:r>
      <w:proofErr w:type="spellStart"/>
      <w:r w:rsidRPr="0054451B">
        <w:rPr>
          <w:sz w:val="24"/>
          <w:szCs w:val="24"/>
          <w:lang w:val="en-US"/>
        </w:rPr>
        <w:t>comuníquese</w:t>
      </w:r>
      <w:proofErr w:type="spellEnd"/>
      <w:r w:rsidRPr="0054451B">
        <w:rPr>
          <w:sz w:val="24"/>
          <w:szCs w:val="24"/>
          <w:lang w:val="en-US"/>
        </w:rPr>
        <w:t xml:space="preserve"> con </w:t>
      </w:r>
      <w:proofErr w:type="spellStart"/>
      <w:r w:rsidRPr="0054451B">
        <w:rPr>
          <w:sz w:val="24"/>
          <w:szCs w:val="24"/>
          <w:lang w:val="en-US"/>
        </w:rPr>
        <w:t>el</w:t>
      </w:r>
      <w:proofErr w:type="spellEnd"/>
      <w:r w:rsidRPr="0054451B">
        <w:rPr>
          <w:sz w:val="24"/>
          <w:szCs w:val="24"/>
          <w:lang w:val="en-US"/>
        </w:rPr>
        <w:t xml:space="preserve"> USDA a </w:t>
      </w:r>
      <w:proofErr w:type="spellStart"/>
      <w:r w:rsidRPr="0054451B">
        <w:rPr>
          <w:sz w:val="24"/>
          <w:szCs w:val="24"/>
          <w:lang w:val="en-US"/>
        </w:rPr>
        <w:t>través</w:t>
      </w:r>
      <w:proofErr w:type="spellEnd"/>
      <w:r w:rsidRPr="0054451B">
        <w:rPr>
          <w:sz w:val="24"/>
          <w:szCs w:val="24"/>
          <w:lang w:val="en-US"/>
        </w:rPr>
        <w:t xml:space="preserve"> del </w:t>
      </w:r>
      <w:proofErr w:type="spellStart"/>
      <w:r w:rsidRPr="0054451B">
        <w:rPr>
          <w:sz w:val="24"/>
          <w:szCs w:val="24"/>
          <w:lang w:val="en-US"/>
        </w:rPr>
        <w:t>Servicio</w:t>
      </w:r>
      <w:proofErr w:type="spellEnd"/>
      <w:r w:rsidRPr="0054451B">
        <w:rPr>
          <w:sz w:val="24"/>
          <w:szCs w:val="24"/>
          <w:lang w:val="en-US"/>
        </w:rPr>
        <w:t xml:space="preserve"> Federal de </w:t>
      </w:r>
      <w:proofErr w:type="spellStart"/>
      <w:r w:rsidRPr="0054451B">
        <w:rPr>
          <w:sz w:val="24"/>
          <w:szCs w:val="24"/>
          <w:lang w:val="en-US"/>
        </w:rPr>
        <w:t>Retransmisión</w:t>
      </w:r>
      <w:proofErr w:type="spellEnd"/>
      <w:r w:rsidRPr="0054451B">
        <w:rPr>
          <w:sz w:val="24"/>
          <w:szCs w:val="24"/>
          <w:lang w:val="en-US"/>
        </w:rPr>
        <w:t xml:space="preserve"> al (800) 877-8339.</w:t>
      </w:r>
    </w:p>
    <w:p w14:paraId="47B7F7D8" w14:textId="77777777" w:rsidR="00B233DA" w:rsidRPr="0054451B" w:rsidRDefault="00B233DA" w:rsidP="0054451B">
      <w:pPr>
        <w:rPr>
          <w:sz w:val="24"/>
          <w:szCs w:val="24"/>
          <w:lang w:val="en-US"/>
        </w:rPr>
      </w:pPr>
    </w:p>
    <w:p w14:paraId="3331654E" w14:textId="77ABE8D1" w:rsidR="0054451B" w:rsidRDefault="0054451B" w:rsidP="0054451B">
      <w:pPr>
        <w:rPr>
          <w:sz w:val="24"/>
          <w:szCs w:val="24"/>
          <w:lang w:val="en-US"/>
        </w:rPr>
      </w:pPr>
      <w:r w:rsidRPr="0054451B">
        <w:rPr>
          <w:sz w:val="24"/>
          <w:szCs w:val="24"/>
          <w:lang w:val="en-US"/>
        </w:rPr>
        <w:t xml:space="preserve">Para </w:t>
      </w:r>
      <w:proofErr w:type="spellStart"/>
      <w:r w:rsidRPr="0054451B">
        <w:rPr>
          <w:sz w:val="24"/>
          <w:szCs w:val="24"/>
          <w:lang w:val="en-US"/>
        </w:rPr>
        <w:t>presentar</w:t>
      </w:r>
      <w:proofErr w:type="spellEnd"/>
      <w:r w:rsidRPr="0054451B">
        <w:rPr>
          <w:sz w:val="24"/>
          <w:szCs w:val="24"/>
          <w:lang w:val="en-US"/>
        </w:rPr>
        <w:t xml:space="preserve"> </w:t>
      </w:r>
      <w:proofErr w:type="spellStart"/>
      <w:r w:rsidRPr="0054451B">
        <w:rPr>
          <w:sz w:val="24"/>
          <w:szCs w:val="24"/>
          <w:lang w:val="en-US"/>
        </w:rPr>
        <w:t>una</w:t>
      </w:r>
      <w:proofErr w:type="spellEnd"/>
      <w:r w:rsidRPr="0054451B">
        <w:rPr>
          <w:sz w:val="24"/>
          <w:szCs w:val="24"/>
          <w:lang w:val="en-US"/>
        </w:rPr>
        <w:t xml:space="preserve"> </w:t>
      </w:r>
      <w:proofErr w:type="spellStart"/>
      <w:r w:rsidRPr="0054451B">
        <w:rPr>
          <w:sz w:val="24"/>
          <w:szCs w:val="24"/>
          <w:lang w:val="en-US"/>
        </w:rPr>
        <w:t>queja</w:t>
      </w:r>
      <w:proofErr w:type="spellEnd"/>
      <w:r w:rsidRPr="0054451B">
        <w:rPr>
          <w:sz w:val="24"/>
          <w:szCs w:val="24"/>
          <w:lang w:val="en-US"/>
        </w:rPr>
        <w:t xml:space="preserve"> </w:t>
      </w:r>
      <w:proofErr w:type="spellStart"/>
      <w:r w:rsidRPr="0054451B">
        <w:rPr>
          <w:sz w:val="24"/>
          <w:szCs w:val="24"/>
          <w:lang w:val="en-US"/>
        </w:rPr>
        <w:t>por</w:t>
      </w:r>
      <w:proofErr w:type="spellEnd"/>
      <w:r w:rsidRPr="0054451B">
        <w:rPr>
          <w:sz w:val="24"/>
          <w:szCs w:val="24"/>
          <w:lang w:val="en-US"/>
        </w:rPr>
        <w:t xml:space="preserve"> </w:t>
      </w:r>
      <w:proofErr w:type="spellStart"/>
      <w:r w:rsidRPr="0054451B">
        <w:rPr>
          <w:sz w:val="24"/>
          <w:szCs w:val="24"/>
          <w:lang w:val="en-US"/>
        </w:rPr>
        <w:t>discriminación</w:t>
      </w:r>
      <w:proofErr w:type="spellEnd"/>
      <w:r w:rsidRPr="0054451B">
        <w:rPr>
          <w:sz w:val="24"/>
          <w:szCs w:val="24"/>
          <w:lang w:val="en-US"/>
        </w:rPr>
        <w:t xml:space="preserve"> </w:t>
      </w:r>
      <w:proofErr w:type="spellStart"/>
      <w:r w:rsidRPr="0054451B">
        <w:rPr>
          <w:sz w:val="24"/>
          <w:szCs w:val="24"/>
          <w:lang w:val="en-US"/>
        </w:rPr>
        <w:t>en</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programa</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reclamante</w:t>
      </w:r>
      <w:proofErr w:type="spellEnd"/>
      <w:r w:rsidRPr="0054451B">
        <w:rPr>
          <w:sz w:val="24"/>
          <w:szCs w:val="24"/>
          <w:lang w:val="en-US"/>
        </w:rPr>
        <w:t xml:space="preserve"> </w:t>
      </w:r>
      <w:proofErr w:type="spellStart"/>
      <w:r w:rsidRPr="0054451B">
        <w:rPr>
          <w:sz w:val="24"/>
          <w:szCs w:val="24"/>
          <w:lang w:val="en-US"/>
        </w:rPr>
        <w:t>debe</w:t>
      </w:r>
      <w:proofErr w:type="spellEnd"/>
      <w:r w:rsidRPr="0054451B">
        <w:rPr>
          <w:sz w:val="24"/>
          <w:szCs w:val="24"/>
          <w:lang w:val="en-US"/>
        </w:rPr>
        <w:t xml:space="preserve"> </w:t>
      </w:r>
      <w:proofErr w:type="spellStart"/>
      <w:r w:rsidRPr="0054451B">
        <w:rPr>
          <w:sz w:val="24"/>
          <w:szCs w:val="24"/>
          <w:lang w:val="en-US"/>
        </w:rPr>
        <w:t>llenar</w:t>
      </w:r>
      <w:proofErr w:type="spellEnd"/>
      <w:r w:rsidRPr="0054451B">
        <w:rPr>
          <w:sz w:val="24"/>
          <w:szCs w:val="24"/>
          <w:lang w:val="en-US"/>
        </w:rPr>
        <w:t xml:space="preserve"> un </w:t>
      </w:r>
      <w:proofErr w:type="spellStart"/>
      <w:r w:rsidRPr="0054451B">
        <w:rPr>
          <w:sz w:val="24"/>
          <w:szCs w:val="24"/>
          <w:lang w:val="en-US"/>
        </w:rPr>
        <w:t>formulario</w:t>
      </w:r>
      <w:proofErr w:type="spellEnd"/>
      <w:r w:rsidRPr="0054451B">
        <w:rPr>
          <w:sz w:val="24"/>
          <w:szCs w:val="24"/>
          <w:lang w:val="en-US"/>
        </w:rPr>
        <w:t xml:space="preserve"> AD-3027, </w:t>
      </w:r>
      <w:proofErr w:type="spellStart"/>
      <w:r w:rsidRPr="0054451B">
        <w:rPr>
          <w:sz w:val="24"/>
          <w:szCs w:val="24"/>
          <w:lang w:val="en-US"/>
        </w:rPr>
        <w:t>formulario</w:t>
      </w:r>
      <w:proofErr w:type="spellEnd"/>
      <w:r w:rsidRPr="0054451B">
        <w:rPr>
          <w:sz w:val="24"/>
          <w:szCs w:val="24"/>
          <w:lang w:val="en-US"/>
        </w:rPr>
        <w:t xml:space="preserve"> de </w:t>
      </w:r>
      <w:proofErr w:type="spellStart"/>
      <w:r w:rsidRPr="0054451B">
        <w:rPr>
          <w:sz w:val="24"/>
          <w:szCs w:val="24"/>
          <w:lang w:val="en-US"/>
        </w:rPr>
        <w:t>queja</w:t>
      </w:r>
      <w:proofErr w:type="spellEnd"/>
      <w:r w:rsidRPr="0054451B">
        <w:rPr>
          <w:sz w:val="24"/>
          <w:szCs w:val="24"/>
          <w:lang w:val="en-US"/>
        </w:rPr>
        <w:t xml:space="preserve"> </w:t>
      </w:r>
      <w:proofErr w:type="spellStart"/>
      <w:r w:rsidRPr="0054451B">
        <w:rPr>
          <w:sz w:val="24"/>
          <w:szCs w:val="24"/>
          <w:lang w:val="en-US"/>
        </w:rPr>
        <w:t>por</w:t>
      </w:r>
      <w:proofErr w:type="spellEnd"/>
      <w:r w:rsidRPr="0054451B">
        <w:rPr>
          <w:sz w:val="24"/>
          <w:szCs w:val="24"/>
          <w:lang w:val="en-US"/>
        </w:rPr>
        <w:t xml:space="preserve"> </w:t>
      </w:r>
      <w:proofErr w:type="spellStart"/>
      <w:r w:rsidRPr="0054451B">
        <w:rPr>
          <w:sz w:val="24"/>
          <w:szCs w:val="24"/>
          <w:lang w:val="en-US"/>
        </w:rPr>
        <w:t>discriminación</w:t>
      </w:r>
      <w:proofErr w:type="spellEnd"/>
      <w:r w:rsidRPr="0054451B">
        <w:rPr>
          <w:sz w:val="24"/>
          <w:szCs w:val="24"/>
          <w:lang w:val="en-US"/>
        </w:rPr>
        <w:t xml:space="preserve"> </w:t>
      </w:r>
      <w:proofErr w:type="spellStart"/>
      <w:r w:rsidRPr="0054451B">
        <w:rPr>
          <w:sz w:val="24"/>
          <w:szCs w:val="24"/>
          <w:lang w:val="en-US"/>
        </w:rPr>
        <w:t>en</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programa</w:t>
      </w:r>
      <w:proofErr w:type="spellEnd"/>
      <w:r w:rsidRPr="0054451B">
        <w:rPr>
          <w:sz w:val="24"/>
          <w:szCs w:val="24"/>
          <w:lang w:val="en-US"/>
        </w:rPr>
        <w:t xml:space="preserve"> del USDA,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cual</w:t>
      </w:r>
      <w:proofErr w:type="spellEnd"/>
      <w:r w:rsidRPr="0054451B">
        <w:rPr>
          <w:sz w:val="24"/>
          <w:szCs w:val="24"/>
          <w:lang w:val="en-US"/>
        </w:rPr>
        <w:t xml:space="preserve"> </w:t>
      </w:r>
      <w:proofErr w:type="spellStart"/>
      <w:r w:rsidRPr="0054451B">
        <w:rPr>
          <w:sz w:val="24"/>
          <w:szCs w:val="24"/>
          <w:lang w:val="en-US"/>
        </w:rPr>
        <w:t>puede</w:t>
      </w:r>
      <w:proofErr w:type="spellEnd"/>
      <w:r w:rsidRPr="0054451B">
        <w:rPr>
          <w:sz w:val="24"/>
          <w:szCs w:val="24"/>
          <w:lang w:val="en-US"/>
        </w:rPr>
        <w:t xml:space="preserve"> </w:t>
      </w:r>
      <w:proofErr w:type="spellStart"/>
      <w:r w:rsidRPr="0054451B">
        <w:rPr>
          <w:sz w:val="24"/>
          <w:szCs w:val="24"/>
          <w:lang w:val="en-US"/>
        </w:rPr>
        <w:t>obtenerse</w:t>
      </w:r>
      <w:proofErr w:type="spellEnd"/>
      <w:r w:rsidRPr="0054451B">
        <w:rPr>
          <w:sz w:val="24"/>
          <w:szCs w:val="24"/>
          <w:lang w:val="en-US"/>
        </w:rPr>
        <w:t xml:space="preserve"> </w:t>
      </w:r>
      <w:proofErr w:type="spellStart"/>
      <w:r w:rsidRPr="0054451B">
        <w:rPr>
          <w:sz w:val="24"/>
          <w:szCs w:val="24"/>
          <w:lang w:val="en-US"/>
        </w:rPr>
        <w:t>en</w:t>
      </w:r>
      <w:proofErr w:type="spellEnd"/>
      <w:r w:rsidRPr="0054451B">
        <w:rPr>
          <w:sz w:val="24"/>
          <w:szCs w:val="24"/>
          <w:lang w:val="en-US"/>
        </w:rPr>
        <w:t xml:space="preserve"> </w:t>
      </w:r>
      <w:proofErr w:type="spellStart"/>
      <w:r w:rsidRPr="0054451B">
        <w:rPr>
          <w:sz w:val="24"/>
          <w:szCs w:val="24"/>
          <w:lang w:val="en-US"/>
        </w:rPr>
        <w:t>línea</w:t>
      </w:r>
      <w:proofErr w:type="spellEnd"/>
      <w:r w:rsidRPr="0054451B">
        <w:rPr>
          <w:sz w:val="24"/>
          <w:szCs w:val="24"/>
          <w:lang w:val="en-US"/>
        </w:rPr>
        <w:t xml:space="preserve"> en: </w:t>
      </w:r>
      <w:hyperlink r:id="rId8" w:tgtFrame="_blank" w:history="1">
        <w:r w:rsidRPr="0054451B">
          <w:rPr>
            <w:rStyle w:val="Hyperlink"/>
            <w:rFonts w:cs="Calibri"/>
            <w:sz w:val="24"/>
            <w:szCs w:val="24"/>
            <w:lang w:val="en-US"/>
          </w:rPr>
          <w:t>https://www.usda.gov/sites/default/files/documents/ad-3027s.pdf</w:t>
        </w:r>
      </w:hyperlink>
      <w:r w:rsidRPr="0054451B">
        <w:rPr>
          <w:sz w:val="24"/>
          <w:szCs w:val="24"/>
          <w:lang w:val="en-US"/>
        </w:rPr>
        <w:t xml:space="preserve">, de </w:t>
      </w:r>
      <w:proofErr w:type="spellStart"/>
      <w:r w:rsidRPr="0054451B">
        <w:rPr>
          <w:sz w:val="24"/>
          <w:szCs w:val="24"/>
          <w:lang w:val="en-US"/>
        </w:rPr>
        <w:t>cualquier</w:t>
      </w:r>
      <w:proofErr w:type="spellEnd"/>
      <w:r w:rsidRPr="0054451B">
        <w:rPr>
          <w:sz w:val="24"/>
          <w:szCs w:val="24"/>
          <w:lang w:val="en-US"/>
        </w:rPr>
        <w:t xml:space="preserve"> </w:t>
      </w:r>
      <w:proofErr w:type="spellStart"/>
      <w:r w:rsidRPr="0054451B">
        <w:rPr>
          <w:sz w:val="24"/>
          <w:szCs w:val="24"/>
          <w:lang w:val="en-US"/>
        </w:rPr>
        <w:t>oficina</w:t>
      </w:r>
      <w:proofErr w:type="spellEnd"/>
      <w:r w:rsidRPr="0054451B">
        <w:rPr>
          <w:sz w:val="24"/>
          <w:szCs w:val="24"/>
          <w:lang w:val="en-US"/>
        </w:rPr>
        <w:t xml:space="preserve"> de USDA, </w:t>
      </w:r>
      <w:proofErr w:type="spellStart"/>
      <w:r w:rsidRPr="0054451B">
        <w:rPr>
          <w:sz w:val="24"/>
          <w:szCs w:val="24"/>
          <w:lang w:val="en-US"/>
        </w:rPr>
        <w:t>llamando</w:t>
      </w:r>
      <w:proofErr w:type="spellEnd"/>
      <w:r w:rsidRPr="0054451B">
        <w:rPr>
          <w:sz w:val="24"/>
          <w:szCs w:val="24"/>
          <w:lang w:val="en-US"/>
        </w:rPr>
        <w:t xml:space="preserve"> al (866) 632-9992, o </w:t>
      </w:r>
      <w:proofErr w:type="spellStart"/>
      <w:r w:rsidRPr="0054451B">
        <w:rPr>
          <w:sz w:val="24"/>
          <w:szCs w:val="24"/>
          <w:lang w:val="en-US"/>
        </w:rPr>
        <w:t>escribiendo</w:t>
      </w:r>
      <w:proofErr w:type="spellEnd"/>
      <w:r w:rsidRPr="0054451B">
        <w:rPr>
          <w:sz w:val="24"/>
          <w:szCs w:val="24"/>
          <w:lang w:val="en-US"/>
        </w:rPr>
        <w:t xml:space="preserve"> </w:t>
      </w:r>
      <w:proofErr w:type="spellStart"/>
      <w:r w:rsidRPr="0054451B">
        <w:rPr>
          <w:sz w:val="24"/>
          <w:szCs w:val="24"/>
          <w:lang w:val="en-US"/>
        </w:rPr>
        <w:t>una</w:t>
      </w:r>
      <w:proofErr w:type="spellEnd"/>
      <w:r w:rsidRPr="0054451B">
        <w:rPr>
          <w:sz w:val="24"/>
          <w:szCs w:val="24"/>
          <w:lang w:val="en-US"/>
        </w:rPr>
        <w:t xml:space="preserve"> carta </w:t>
      </w:r>
      <w:proofErr w:type="spellStart"/>
      <w:r w:rsidRPr="0054451B">
        <w:rPr>
          <w:sz w:val="24"/>
          <w:szCs w:val="24"/>
          <w:lang w:val="en-US"/>
        </w:rPr>
        <w:t>dirigida</w:t>
      </w:r>
      <w:proofErr w:type="spellEnd"/>
      <w:r w:rsidRPr="0054451B">
        <w:rPr>
          <w:sz w:val="24"/>
          <w:szCs w:val="24"/>
          <w:lang w:val="en-US"/>
        </w:rPr>
        <w:t xml:space="preserve"> a USDA. La carta </w:t>
      </w:r>
      <w:proofErr w:type="spellStart"/>
      <w:r w:rsidRPr="0054451B">
        <w:rPr>
          <w:sz w:val="24"/>
          <w:szCs w:val="24"/>
          <w:lang w:val="en-US"/>
        </w:rPr>
        <w:t>debe</w:t>
      </w:r>
      <w:proofErr w:type="spellEnd"/>
      <w:r w:rsidRPr="0054451B">
        <w:rPr>
          <w:sz w:val="24"/>
          <w:szCs w:val="24"/>
          <w:lang w:val="en-US"/>
        </w:rPr>
        <w:t xml:space="preserve"> </w:t>
      </w:r>
      <w:proofErr w:type="spellStart"/>
      <w:r w:rsidRPr="0054451B">
        <w:rPr>
          <w:sz w:val="24"/>
          <w:szCs w:val="24"/>
          <w:lang w:val="en-US"/>
        </w:rPr>
        <w:t>contener</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nombre</w:t>
      </w:r>
      <w:proofErr w:type="spellEnd"/>
      <w:r w:rsidRPr="0054451B">
        <w:rPr>
          <w:sz w:val="24"/>
          <w:szCs w:val="24"/>
          <w:lang w:val="en-US"/>
        </w:rPr>
        <w:t xml:space="preserve"> del </w:t>
      </w:r>
      <w:proofErr w:type="spellStart"/>
      <w:r w:rsidRPr="0054451B">
        <w:rPr>
          <w:sz w:val="24"/>
          <w:szCs w:val="24"/>
          <w:lang w:val="en-US"/>
        </w:rPr>
        <w:t>demandante</w:t>
      </w:r>
      <w:proofErr w:type="spellEnd"/>
      <w:r w:rsidRPr="0054451B">
        <w:rPr>
          <w:sz w:val="24"/>
          <w:szCs w:val="24"/>
          <w:lang w:val="en-US"/>
        </w:rPr>
        <w:t xml:space="preserve">, la </w:t>
      </w:r>
      <w:proofErr w:type="spellStart"/>
      <w:r w:rsidRPr="0054451B">
        <w:rPr>
          <w:sz w:val="24"/>
          <w:szCs w:val="24"/>
          <w:lang w:val="en-US"/>
        </w:rPr>
        <w:t>dirección</w:t>
      </w:r>
      <w:proofErr w:type="spellEnd"/>
      <w:r w:rsidRPr="0054451B">
        <w:rPr>
          <w:sz w:val="24"/>
          <w:szCs w:val="24"/>
          <w:lang w:val="en-US"/>
        </w:rPr>
        <w:t xml:space="preserve">, </w:t>
      </w:r>
      <w:proofErr w:type="spellStart"/>
      <w:r w:rsidRPr="0054451B">
        <w:rPr>
          <w:sz w:val="24"/>
          <w:szCs w:val="24"/>
          <w:lang w:val="en-US"/>
        </w:rPr>
        <w:t>el</w:t>
      </w:r>
      <w:proofErr w:type="spellEnd"/>
      <w:r w:rsidRPr="0054451B">
        <w:rPr>
          <w:sz w:val="24"/>
          <w:szCs w:val="24"/>
          <w:lang w:val="en-US"/>
        </w:rPr>
        <w:t xml:space="preserve"> </w:t>
      </w:r>
      <w:proofErr w:type="spellStart"/>
      <w:r w:rsidRPr="0054451B">
        <w:rPr>
          <w:sz w:val="24"/>
          <w:szCs w:val="24"/>
          <w:lang w:val="en-US"/>
        </w:rPr>
        <w:t>número</w:t>
      </w:r>
      <w:proofErr w:type="spellEnd"/>
      <w:r w:rsidRPr="0054451B">
        <w:rPr>
          <w:sz w:val="24"/>
          <w:szCs w:val="24"/>
          <w:lang w:val="en-US"/>
        </w:rPr>
        <w:t xml:space="preserve"> de </w:t>
      </w:r>
      <w:proofErr w:type="spellStart"/>
      <w:r w:rsidRPr="0054451B">
        <w:rPr>
          <w:sz w:val="24"/>
          <w:szCs w:val="24"/>
          <w:lang w:val="en-US"/>
        </w:rPr>
        <w:t>teléfono</w:t>
      </w:r>
      <w:proofErr w:type="spellEnd"/>
      <w:r w:rsidRPr="0054451B">
        <w:rPr>
          <w:sz w:val="24"/>
          <w:szCs w:val="24"/>
          <w:lang w:val="en-US"/>
        </w:rPr>
        <w:t xml:space="preserve"> y </w:t>
      </w:r>
      <w:proofErr w:type="spellStart"/>
      <w:r w:rsidRPr="0054451B">
        <w:rPr>
          <w:sz w:val="24"/>
          <w:szCs w:val="24"/>
          <w:lang w:val="en-US"/>
        </w:rPr>
        <w:t>una</w:t>
      </w:r>
      <w:proofErr w:type="spellEnd"/>
      <w:r w:rsidRPr="0054451B">
        <w:rPr>
          <w:sz w:val="24"/>
          <w:szCs w:val="24"/>
          <w:lang w:val="en-US"/>
        </w:rPr>
        <w:t xml:space="preserve"> </w:t>
      </w:r>
      <w:proofErr w:type="spellStart"/>
      <w:r w:rsidRPr="0054451B">
        <w:rPr>
          <w:sz w:val="24"/>
          <w:szCs w:val="24"/>
          <w:lang w:val="en-US"/>
        </w:rPr>
        <w:t>descripción</w:t>
      </w:r>
      <w:proofErr w:type="spellEnd"/>
      <w:r w:rsidRPr="0054451B">
        <w:rPr>
          <w:sz w:val="24"/>
          <w:szCs w:val="24"/>
          <w:lang w:val="en-US"/>
        </w:rPr>
        <w:t xml:space="preserve"> </w:t>
      </w:r>
      <w:proofErr w:type="spellStart"/>
      <w:r w:rsidRPr="0054451B">
        <w:rPr>
          <w:sz w:val="24"/>
          <w:szCs w:val="24"/>
          <w:lang w:val="en-US"/>
        </w:rPr>
        <w:t>escrita</w:t>
      </w:r>
      <w:proofErr w:type="spellEnd"/>
      <w:r w:rsidRPr="0054451B">
        <w:rPr>
          <w:sz w:val="24"/>
          <w:szCs w:val="24"/>
          <w:lang w:val="en-US"/>
        </w:rPr>
        <w:t xml:space="preserve"> de la </w:t>
      </w:r>
      <w:proofErr w:type="spellStart"/>
      <w:r w:rsidRPr="0054451B">
        <w:rPr>
          <w:sz w:val="24"/>
          <w:szCs w:val="24"/>
          <w:lang w:val="en-US"/>
        </w:rPr>
        <w:t>acción</w:t>
      </w:r>
      <w:proofErr w:type="spellEnd"/>
      <w:r w:rsidRPr="0054451B">
        <w:rPr>
          <w:sz w:val="24"/>
          <w:szCs w:val="24"/>
          <w:lang w:val="en-US"/>
        </w:rPr>
        <w:t xml:space="preserve"> </w:t>
      </w:r>
      <w:proofErr w:type="spellStart"/>
      <w:r w:rsidRPr="0054451B">
        <w:rPr>
          <w:sz w:val="24"/>
          <w:szCs w:val="24"/>
          <w:lang w:val="en-US"/>
        </w:rPr>
        <w:t>discriminatoria</w:t>
      </w:r>
      <w:proofErr w:type="spellEnd"/>
      <w:r w:rsidRPr="0054451B">
        <w:rPr>
          <w:sz w:val="24"/>
          <w:szCs w:val="24"/>
          <w:lang w:val="en-US"/>
        </w:rPr>
        <w:t xml:space="preserve"> </w:t>
      </w:r>
      <w:proofErr w:type="spellStart"/>
      <w:r w:rsidRPr="0054451B">
        <w:rPr>
          <w:sz w:val="24"/>
          <w:szCs w:val="24"/>
          <w:lang w:val="en-US"/>
        </w:rPr>
        <w:t>alegada</w:t>
      </w:r>
      <w:proofErr w:type="spellEnd"/>
      <w:r w:rsidRPr="0054451B">
        <w:rPr>
          <w:sz w:val="24"/>
          <w:szCs w:val="24"/>
          <w:lang w:val="en-US"/>
        </w:rPr>
        <w:t xml:space="preserve"> con </w:t>
      </w:r>
      <w:proofErr w:type="spellStart"/>
      <w:r w:rsidRPr="0054451B">
        <w:rPr>
          <w:sz w:val="24"/>
          <w:szCs w:val="24"/>
          <w:lang w:val="en-US"/>
        </w:rPr>
        <w:t>suficiente</w:t>
      </w:r>
      <w:proofErr w:type="spellEnd"/>
      <w:r w:rsidRPr="0054451B">
        <w:rPr>
          <w:sz w:val="24"/>
          <w:szCs w:val="24"/>
          <w:lang w:val="en-US"/>
        </w:rPr>
        <w:t xml:space="preserve"> </w:t>
      </w:r>
      <w:proofErr w:type="spellStart"/>
      <w:r w:rsidRPr="0054451B">
        <w:rPr>
          <w:sz w:val="24"/>
          <w:szCs w:val="24"/>
          <w:lang w:val="en-US"/>
        </w:rPr>
        <w:t>detalle</w:t>
      </w:r>
      <w:proofErr w:type="spellEnd"/>
      <w:r w:rsidRPr="0054451B">
        <w:rPr>
          <w:sz w:val="24"/>
          <w:szCs w:val="24"/>
          <w:lang w:val="en-US"/>
        </w:rPr>
        <w:t xml:space="preserve"> para </w:t>
      </w:r>
      <w:proofErr w:type="spellStart"/>
      <w:r w:rsidRPr="0054451B">
        <w:rPr>
          <w:sz w:val="24"/>
          <w:szCs w:val="24"/>
          <w:lang w:val="en-US"/>
        </w:rPr>
        <w:t>informar</w:t>
      </w:r>
      <w:proofErr w:type="spellEnd"/>
      <w:r w:rsidRPr="0054451B">
        <w:rPr>
          <w:sz w:val="24"/>
          <w:szCs w:val="24"/>
          <w:lang w:val="en-US"/>
        </w:rPr>
        <w:t xml:space="preserve"> al </w:t>
      </w:r>
      <w:proofErr w:type="spellStart"/>
      <w:r w:rsidRPr="0054451B">
        <w:rPr>
          <w:sz w:val="24"/>
          <w:szCs w:val="24"/>
          <w:lang w:val="en-US"/>
        </w:rPr>
        <w:t>Subsecretario</w:t>
      </w:r>
      <w:proofErr w:type="spellEnd"/>
      <w:r w:rsidRPr="0054451B">
        <w:rPr>
          <w:sz w:val="24"/>
          <w:szCs w:val="24"/>
          <w:lang w:val="en-US"/>
        </w:rPr>
        <w:t xml:space="preserve"> de Derechos </w:t>
      </w:r>
      <w:proofErr w:type="spellStart"/>
      <w:r w:rsidRPr="0054451B">
        <w:rPr>
          <w:sz w:val="24"/>
          <w:szCs w:val="24"/>
          <w:lang w:val="en-US"/>
        </w:rPr>
        <w:t>Civiles</w:t>
      </w:r>
      <w:proofErr w:type="spellEnd"/>
      <w:r w:rsidRPr="0054451B">
        <w:rPr>
          <w:sz w:val="24"/>
          <w:szCs w:val="24"/>
          <w:lang w:val="en-US"/>
        </w:rPr>
        <w:t xml:space="preserve"> (ASCR) </w:t>
      </w:r>
      <w:proofErr w:type="spellStart"/>
      <w:r w:rsidRPr="0054451B">
        <w:rPr>
          <w:sz w:val="24"/>
          <w:szCs w:val="24"/>
          <w:lang w:val="en-US"/>
        </w:rPr>
        <w:t>sobre</w:t>
      </w:r>
      <w:proofErr w:type="spellEnd"/>
      <w:r w:rsidRPr="0054451B">
        <w:rPr>
          <w:sz w:val="24"/>
          <w:szCs w:val="24"/>
          <w:lang w:val="en-US"/>
        </w:rPr>
        <w:t xml:space="preserve"> la </w:t>
      </w:r>
      <w:proofErr w:type="spellStart"/>
      <w:r w:rsidRPr="0054451B">
        <w:rPr>
          <w:sz w:val="24"/>
          <w:szCs w:val="24"/>
          <w:lang w:val="en-US"/>
        </w:rPr>
        <w:t>naturaleza</w:t>
      </w:r>
      <w:proofErr w:type="spellEnd"/>
      <w:r w:rsidRPr="0054451B">
        <w:rPr>
          <w:sz w:val="24"/>
          <w:szCs w:val="24"/>
          <w:lang w:val="en-US"/>
        </w:rPr>
        <w:t xml:space="preserve"> y </w:t>
      </w:r>
      <w:proofErr w:type="spellStart"/>
      <w:r w:rsidRPr="0054451B">
        <w:rPr>
          <w:sz w:val="24"/>
          <w:szCs w:val="24"/>
          <w:lang w:val="en-US"/>
        </w:rPr>
        <w:t>fecha</w:t>
      </w:r>
      <w:proofErr w:type="spellEnd"/>
      <w:r w:rsidRPr="0054451B">
        <w:rPr>
          <w:sz w:val="24"/>
          <w:szCs w:val="24"/>
          <w:lang w:val="en-US"/>
        </w:rPr>
        <w:t xml:space="preserve"> de </w:t>
      </w:r>
      <w:proofErr w:type="spellStart"/>
      <w:r w:rsidRPr="0054451B">
        <w:rPr>
          <w:sz w:val="24"/>
          <w:szCs w:val="24"/>
          <w:lang w:val="en-US"/>
        </w:rPr>
        <w:t>una</w:t>
      </w:r>
      <w:proofErr w:type="spellEnd"/>
      <w:r w:rsidRPr="0054451B">
        <w:rPr>
          <w:sz w:val="24"/>
          <w:szCs w:val="24"/>
          <w:lang w:val="en-US"/>
        </w:rPr>
        <w:t xml:space="preserve"> </w:t>
      </w:r>
      <w:proofErr w:type="spellStart"/>
      <w:r w:rsidRPr="0054451B">
        <w:rPr>
          <w:sz w:val="24"/>
          <w:szCs w:val="24"/>
          <w:lang w:val="en-US"/>
        </w:rPr>
        <w:t>presunta</w:t>
      </w:r>
      <w:proofErr w:type="spellEnd"/>
      <w:r w:rsidRPr="0054451B">
        <w:rPr>
          <w:sz w:val="24"/>
          <w:szCs w:val="24"/>
          <w:lang w:val="en-US"/>
        </w:rPr>
        <w:t xml:space="preserve"> </w:t>
      </w:r>
      <w:proofErr w:type="spellStart"/>
      <w:r w:rsidRPr="0054451B">
        <w:rPr>
          <w:sz w:val="24"/>
          <w:szCs w:val="24"/>
          <w:lang w:val="en-US"/>
        </w:rPr>
        <w:t>violación</w:t>
      </w:r>
      <w:proofErr w:type="spellEnd"/>
      <w:r w:rsidRPr="0054451B">
        <w:rPr>
          <w:sz w:val="24"/>
          <w:szCs w:val="24"/>
          <w:lang w:val="en-US"/>
        </w:rPr>
        <w:t xml:space="preserve"> de derechos </w:t>
      </w:r>
      <w:proofErr w:type="spellStart"/>
      <w:r w:rsidRPr="0054451B">
        <w:rPr>
          <w:sz w:val="24"/>
          <w:szCs w:val="24"/>
          <w:lang w:val="en-US"/>
        </w:rPr>
        <w:t>civiles</w:t>
      </w:r>
      <w:proofErr w:type="spellEnd"/>
      <w:r w:rsidRPr="0054451B">
        <w:rPr>
          <w:sz w:val="24"/>
          <w:szCs w:val="24"/>
          <w:lang w:val="en-US"/>
        </w:rPr>
        <w:t xml:space="preserve">. El </w:t>
      </w:r>
      <w:proofErr w:type="spellStart"/>
      <w:r w:rsidRPr="0054451B">
        <w:rPr>
          <w:sz w:val="24"/>
          <w:szCs w:val="24"/>
          <w:lang w:val="en-US"/>
        </w:rPr>
        <w:t>formulario</w:t>
      </w:r>
      <w:proofErr w:type="spellEnd"/>
      <w:r w:rsidRPr="0054451B">
        <w:rPr>
          <w:sz w:val="24"/>
          <w:szCs w:val="24"/>
          <w:lang w:val="en-US"/>
        </w:rPr>
        <w:t xml:space="preserve"> AD-3027 </w:t>
      </w:r>
      <w:proofErr w:type="spellStart"/>
      <w:r w:rsidRPr="0054451B">
        <w:rPr>
          <w:sz w:val="24"/>
          <w:szCs w:val="24"/>
          <w:lang w:val="en-US"/>
        </w:rPr>
        <w:t>completado</w:t>
      </w:r>
      <w:proofErr w:type="spellEnd"/>
      <w:r w:rsidRPr="0054451B">
        <w:rPr>
          <w:sz w:val="24"/>
          <w:szCs w:val="24"/>
          <w:lang w:val="en-US"/>
        </w:rPr>
        <w:t xml:space="preserve"> o la carta </w:t>
      </w:r>
      <w:proofErr w:type="spellStart"/>
      <w:r w:rsidRPr="0054451B">
        <w:rPr>
          <w:sz w:val="24"/>
          <w:szCs w:val="24"/>
          <w:lang w:val="en-US"/>
        </w:rPr>
        <w:t>debe</w:t>
      </w:r>
      <w:proofErr w:type="spellEnd"/>
      <w:r w:rsidRPr="0054451B">
        <w:rPr>
          <w:sz w:val="24"/>
          <w:szCs w:val="24"/>
          <w:lang w:val="en-US"/>
        </w:rPr>
        <w:t xml:space="preserve"> </w:t>
      </w:r>
      <w:proofErr w:type="spellStart"/>
      <w:r w:rsidRPr="0054451B">
        <w:rPr>
          <w:sz w:val="24"/>
          <w:szCs w:val="24"/>
          <w:lang w:val="en-US"/>
        </w:rPr>
        <w:t>presentarse</w:t>
      </w:r>
      <w:proofErr w:type="spellEnd"/>
      <w:r w:rsidRPr="0054451B">
        <w:rPr>
          <w:sz w:val="24"/>
          <w:szCs w:val="24"/>
          <w:lang w:val="en-US"/>
        </w:rPr>
        <w:t xml:space="preserve"> a USDA </w:t>
      </w:r>
      <w:proofErr w:type="spellStart"/>
      <w:r w:rsidRPr="0054451B">
        <w:rPr>
          <w:sz w:val="24"/>
          <w:szCs w:val="24"/>
          <w:lang w:val="en-US"/>
        </w:rPr>
        <w:t>por</w:t>
      </w:r>
      <w:proofErr w:type="spellEnd"/>
      <w:r w:rsidRPr="0054451B">
        <w:rPr>
          <w:sz w:val="24"/>
          <w:szCs w:val="24"/>
          <w:lang w:val="en-US"/>
        </w:rPr>
        <w:t>:</w:t>
      </w:r>
    </w:p>
    <w:p w14:paraId="190F817B" w14:textId="77777777" w:rsidR="00B233DA" w:rsidRPr="0054451B" w:rsidRDefault="00B233DA" w:rsidP="0054451B">
      <w:pPr>
        <w:rPr>
          <w:sz w:val="24"/>
          <w:szCs w:val="24"/>
          <w:lang w:val="en-US"/>
        </w:rPr>
      </w:pPr>
    </w:p>
    <w:p w14:paraId="0908235A" w14:textId="77777777" w:rsidR="0054451B" w:rsidRPr="0054451B" w:rsidRDefault="0054451B" w:rsidP="0054451B">
      <w:pPr>
        <w:numPr>
          <w:ilvl w:val="0"/>
          <w:numId w:val="33"/>
        </w:numPr>
        <w:rPr>
          <w:sz w:val="24"/>
          <w:szCs w:val="24"/>
        </w:rPr>
      </w:pPr>
      <w:r w:rsidRPr="0054451B">
        <w:rPr>
          <w:b/>
          <w:sz w:val="24"/>
          <w:szCs w:val="24"/>
        </w:rPr>
        <w:t>correo:</w:t>
      </w:r>
      <w:r w:rsidRPr="0054451B">
        <w:rPr>
          <w:sz w:val="24"/>
          <w:szCs w:val="24"/>
        </w:rPr>
        <w:br/>
        <w:t xml:space="preserve">U.S. </w:t>
      </w:r>
      <w:proofErr w:type="spellStart"/>
      <w:r w:rsidRPr="0054451B">
        <w:rPr>
          <w:sz w:val="24"/>
          <w:szCs w:val="24"/>
        </w:rPr>
        <w:t>Department</w:t>
      </w:r>
      <w:proofErr w:type="spellEnd"/>
      <w:r w:rsidRPr="0054451B">
        <w:rPr>
          <w:sz w:val="24"/>
          <w:szCs w:val="24"/>
        </w:rPr>
        <w:t xml:space="preserve"> </w:t>
      </w:r>
      <w:proofErr w:type="spellStart"/>
      <w:r w:rsidRPr="0054451B">
        <w:rPr>
          <w:sz w:val="24"/>
          <w:szCs w:val="24"/>
        </w:rPr>
        <w:t>of</w:t>
      </w:r>
      <w:proofErr w:type="spellEnd"/>
      <w:r w:rsidRPr="0054451B">
        <w:rPr>
          <w:sz w:val="24"/>
          <w:szCs w:val="24"/>
        </w:rPr>
        <w:t xml:space="preserve"> </w:t>
      </w:r>
      <w:proofErr w:type="spellStart"/>
      <w:r w:rsidRPr="0054451B">
        <w:rPr>
          <w:sz w:val="24"/>
          <w:szCs w:val="24"/>
        </w:rPr>
        <w:t>Agriculture</w:t>
      </w:r>
      <w:proofErr w:type="spellEnd"/>
      <w:r w:rsidRPr="0054451B">
        <w:rPr>
          <w:sz w:val="24"/>
          <w:szCs w:val="24"/>
        </w:rPr>
        <w:br/>
        <w:t xml:space="preserve">Office </w:t>
      </w:r>
      <w:proofErr w:type="spellStart"/>
      <w:r w:rsidRPr="0054451B">
        <w:rPr>
          <w:sz w:val="24"/>
          <w:szCs w:val="24"/>
        </w:rPr>
        <w:t>of</w:t>
      </w:r>
      <w:proofErr w:type="spellEnd"/>
      <w:r w:rsidRPr="0054451B">
        <w:rPr>
          <w:sz w:val="24"/>
          <w:szCs w:val="24"/>
        </w:rPr>
        <w:t xml:space="preserve"> the </w:t>
      </w:r>
      <w:proofErr w:type="spellStart"/>
      <w:r w:rsidRPr="0054451B">
        <w:rPr>
          <w:sz w:val="24"/>
          <w:szCs w:val="24"/>
        </w:rPr>
        <w:t>Assistant</w:t>
      </w:r>
      <w:proofErr w:type="spellEnd"/>
      <w:r w:rsidRPr="0054451B">
        <w:rPr>
          <w:sz w:val="24"/>
          <w:szCs w:val="24"/>
        </w:rPr>
        <w:t xml:space="preserve"> Secretary </w:t>
      </w:r>
      <w:proofErr w:type="spellStart"/>
      <w:r w:rsidRPr="0054451B">
        <w:rPr>
          <w:sz w:val="24"/>
          <w:szCs w:val="24"/>
        </w:rPr>
        <w:t>for</w:t>
      </w:r>
      <w:proofErr w:type="spellEnd"/>
      <w:r w:rsidRPr="0054451B">
        <w:rPr>
          <w:sz w:val="24"/>
          <w:szCs w:val="24"/>
        </w:rPr>
        <w:t xml:space="preserve"> Civil </w:t>
      </w:r>
      <w:proofErr w:type="spellStart"/>
      <w:r w:rsidRPr="0054451B">
        <w:rPr>
          <w:sz w:val="24"/>
          <w:szCs w:val="24"/>
        </w:rPr>
        <w:t>Rights</w:t>
      </w:r>
      <w:proofErr w:type="spellEnd"/>
      <w:r w:rsidRPr="0054451B">
        <w:rPr>
          <w:sz w:val="24"/>
          <w:szCs w:val="24"/>
        </w:rPr>
        <w:br/>
        <w:t>1400 Independence Avenue, SW</w:t>
      </w:r>
      <w:r w:rsidRPr="0054451B">
        <w:rPr>
          <w:sz w:val="24"/>
          <w:szCs w:val="24"/>
        </w:rPr>
        <w:br/>
        <w:t xml:space="preserve">Washington, D.C. 20250-9410; </w:t>
      </w:r>
      <w:proofErr w:type="spellStart"/>
      <w:r w:rsidRPr="0054451B">
        <w:rPr>
          <w:sz w:val="24"/>
          <w:szCs w:val="24"/>
        </w:rPr>
        <w:t>or</w:t>
      </w:r>
      <w:proofErr w:type="spellEnd"/>
    </w:p>
    <w:p w14:paraId="1840E826" w14:textId="77777777" w:rsidR="0054451B" w:rsidRPr="0054451B" w:rsidRDefault="0054451B" w:rsidP="0054451B">
      <w:pPr>
        <w:numPr>
          <w:ilvl w:val="0"/>
          <w:numId w:val="33"/>
        </w:numPr>
        <w:rPr>
          <w:sz w:val="24"/>
          <w:szCs w:val="24"/>
        </w:rPr>
      </w:pPr>
      <w:r w:rsidRPr="0054451B">
        <w:rPr>
          <w:b/>
          <w:sz w:val="24"/>
          <w:szCs w:val="24"/>
        </w:rPr>
        <w:t>fax:</w:t>
      </w:r>
      <w:r w:rsidRPr="0054451B">
        <w:rPr>
          <w:sz w:val="24"/>
          <w:szCs w:val="24"/>
        </w:rPr>
        <w:br/>
        <w:t>(833) 256-1665 o (202) 690-7442; o</w:t>
      </w:r>
    </w:p>
    <w:p w14:paraId="0D16B2FA" w14:textId="02E7005D" w:rsidR="0054451B" w:rsidRDefault="0054451B" w:rsidP="0054451B">
      <w:pPr>
        <w:numPr>
          <w:ilvl w:val="0"/>
          <w:numId w:val="33"/>
        </w:numPr>
        <w:rPr>
          <w:sz w:val="24"/>
          <w:szCs w:val="24"/>
        </w:rPr>
      </w:pPr>
      <w:r w:rsidRPr="0054451B">
        <w:rPr>
          <w:b/>
          <w:sz w:val="24"/>
          <w:szCs w:val="24"/>
        </w:rPr>
        <w:t>correo electrónico:</w:t>
      </w:r>
      <w:r w:rsidRPr="0054451B">
        <w:rPr>
          <w:sz w:val="24"/>
          <w:szCs w:val="24"/>
        </w:rPr>
        <w:br/>
      </w:r>
      <w:hyperlink r:id="rId9" w:history="1">
        <w:r w:rsidRPr="0054451B">
          <w:rPr>
            <w:rStyle w:val="Hyperlink"/>
            <w:rFonts w:cs="Calibri"/>
            <w:sz w:val="24"/>
            <w:szCs w:val="24"/>
          </w:rPr>
          <w:t>program.intake@usda.gov</w:t>
        </w:r>
      </w:hyperlink>
    </w:p>
    <w:p w14:paraId="7305977F" w14:textId="77777777" w:rsidR="00B233DA" w:rsidRPr="0054451B" w:rsidRDefault="00B233DA" w:rsidP="00B233DA">
      <w:pPr>
        <w:ind w:left="720"/>
        <w:rPr>
          <w:sz w:val="24"/>
          <w:szCs w:val="24"/>
        </w:rPr>
      </w:pPr>
    </w:p>
    <w:p w14:paraId="3ADCEB00" w14:textId="77777777" w:rsidR="0054451B" w:rsidRPr="0054451B" w:rsidRDefault="0054451B" w:rsidP="0054451B">
      <w:pPr>
        <w:rPr>
          <w:sz w:val="24"/>
          <w:szCs w:val="24"/>
          <w:lang w:val="en-US"/>
        </w:rPr>
      </w:pPr>
      <w:proofErr w:type="spellStart"/>
      <w:r w:rsidRPr="0054451B">
        <w:rPr>
          <w:sz w:val="24"/>
          <w:szCs w:val="24"/>
          <w:lang w:val="en-US"/>
        </w:rPr>
        <w:t>Esta</w:t>
      </w:r>
      <w:proofErr w:type="spellEnd"/>
      <w:r w:rsidRPr="0054451B">
        <w:rPr>
          <w:sz w:val="24"/>
          <w:szCs w:val="24"/>
          <w:lang w:val="en-US"/>
        </w:rPr>
        <w:t xml:space="preserve"> </w:t>
      </w:r>
      <w:proofErr w:type="spellStart"/>
      <w:r w:rsidRPr="0054451B">
        <w:rPr>
          <w:sz w:val="24"/>
          <w:szCs w:val="24"/>
          <w:lang w:val="en-US"/>
        </w:rPr>
        <w:t>institución</w:t>
      </w:r>
      <w:proofErr w:type="spellEnd"/>
      <w:r w:rsidRPr="0054451B">
        <w:rPr>
          <w:sz w:val="24"/>
          <w:szCs w:val="24"/>
          <w:lang w:val="en-US"/>
        </w:rPr>
        <w:t xml:space="preserve"> es un </w:t>
      </w:r>
      <w:proofErr w:type="spellStart"/>
      <w:r w:rsidRPr="0054451B">
        <w:rPr>
          <w:sz w:val="24"/>
          <w:szCs w:val="24"/>
          <w:lang w:val="en-US"/>
        </w:rPr>
        <w:t>proveedor</w:t>
      </w:r>
      <w:proofErr w:type="spellEnd"/>
      <w:r w:rsidRPr="0054451B">
        <w:rPr>
          <w:sz w:val="24"/>
          <w:szCs w:val="24"/>
          <w:lang w:val="en-US"/>
        </w:rPr>
        <w:t xml:space="preserve"> que </w:t>
      </w:r>
      <w:proofErr w:type="spellStart"/>
      <w:r w:rsidRPr="0054451B">
        <w:rPr>
          <w:sz w:val="24"/>
          <w:szCs w:val="24"/>
          <w:lang w:val="en-US"/>
        </w:rPr>
        <w:t>ofrece</w:t>
      </w:r>
      <w:proofErr w:type="spellEnd"/>
      <w:r w:rsidRPr="0054451B">
        <w:rPr>
          <w:sz w:val="24"/>
          <w:szCs w:val="24"/>
          <w:lang w:val="en-US"/>
        </w:rPr>
        <w:t xml:space="preserve"> </w:t>
      </w:r>
      <w:proofErr w:type="spellStart"/>
      <w:r w:rsidRPr="0054451B">
        <w:rPr>
          <w:sz w:val="24"/>
          <w:szCs w:val="24"/>
          <w:lang w:val="en-US"/>
        </w:rPr>
        <w:t>igualdad</w:t>
      </w:r>
      <w:proofErr w:type="spellEnd"/>
      <w:r w:rsidRPr="0054451B">
        <w:rPr>
          <w:sz w:val="24"/>
          <w:szCs w:val="24"/>
          <w:lang w:val="en-US"/>
        </w:rPr>
        <w:t xml:space="preserve"> de </w:t>
      </w:r>
      <w:proofErr w:type="spellStart"/>
      <w:r w:rsidRPr="0054451B">
        <w:rPr>
          <w:sz w:val="24"/>
          <w:szCs w:val="24"/>
          <w:lang w:val="en-US"/>
        </w:rPr>
        <w:t>oportunidades</w:t>
      </w:r>
      <w:proofErr w:type="spellEnd"/>
      <w:r w:rsidRPr="0054451B">
        <w:rPr>
          <w:sz w:val="24"/>
          <w:szCs w:val="24"/>
          <w:lang w:val="en-US"/>
        </w:rPr>
        <w:t>.</w:t>
      </w:r>
    </w:p>
    <w:p w14:paraId="48303218" w14:textId="77777777" w:rsidR="0054451B" w:rsidRPr="0054451B" w:rsidRDefault="0054451B" w:rsidP="0054451B">
      <w:pPr>
        <w:rPr>
          <w:sz w:val="24"/>
          <w:szCs w:val="24"/>
        </w:rPr>
      </w:pPr>
    </w:p>
    <w:p w14:paraId="42DBD6E1" w14:textId="77777777" w:rsidR="008F3F6A" w:rsidRPr="000D36B6" w:rsidRDefault="008F3F6A" w:rsidP="00366FC3">
      <w:pPr>
        <w:rPr>
          <w:sz w:val="24"/>
          <w:szCs w:val="24"/>
        </w:rPr>
      </w:pPr>
    </w:p>
    <w:sectPr w:rsidR="008F3F6A" w:rsidRPr="000D36B6" w:rsidSect="00A05666">
      <w:footerReference w:type="default" r:id="rId10"/>
      <w:footerReference w:type="first" r:id="rId11"/>
      <w:pgSz w:w="12240" w:h="15840"/>
      <w:pgMar w:top="54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C8BC" w14:textId="77777777" w:rsidR="00077C56" w:rsidRDefault="00077C56" w:rsidP="004062C7">
      <w:r>
        <w:separator/>
      </w:r>
    </w:p>
  </w:endnote>
  <w:endnote w:type="continuationSeparator" w:id="0">
    <w:p w14:paraId="684F8493" w14:textId="77777777" w:rsidR="00077C56" w:rsidRDefault="00077C56" w:rsidP="004062C7">
      <w:r>
        <w:continuationSeparator/>
      </w:r>
    </w:p>
  </w:endnote>
  <w:endnote w:type="continuationNotice" w:id="1">
    <w:p w14:paraId="3DD35D1F" w14:textId="77777777" w:rsidR="00077C56" w:rsidRDefault="00077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31"/>
      <w:gridCol w:w="1333"/>
      <w:gridCol w:w="4372"/>
    </w:tblGrid>
    <w:tr w:rsidR="00CC3454" w:rsidRPr="00CC3454" w14:paraId="285D7F2F" w14:textId="77777777" w:rsidTr="00C31BFA">
      <w:trPr>
        <w:cantSplit/>
        <w:trHeight w:val="633"/>
        <w:tblHeader/>
        <w:jc w:val="center"/>
      </w:trPr>
      <w:tc>
        <w:tcPr>
          <w:tcW w:w="4320" w:type="dxa"/>
        </w:tcPr>
        <w:p w14:paraId="06C53B70" w14:textId="409860F8" w:rsidR="00CC3454" w:rsidRPr="00CC3454" w:rsidRDefault="007C7608" w:rsidP="00CC3454">
          <w:pPr>
            <w:spacing w:after="200" w:line="276" w:lineRule="auto"/>
            <w:rPr>
              <w:rFonts w:eastAsia="FZShuTi" w:cs="Times New Roman"/>
              <w:bCs w:val="0"/>
              <w:noProof/>
              <w:sz w:val="20"/>
              <w:szCs w:val="20"/>
            </w:rPr>
          </w:pPr>
          <w:r>
            <w:rPr>
              <w:noProof/>
              <w:sz w:val="20"/>
              <w:lang w:bidi="es-ES"/>
            </w:rPr>
            <w:t>Aviso de Nivel I para Proveedores</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sz w:val="18"/>
              <w:lang w:bidi="es-ES"/>
            </w:rPr>
            <w:t xml:space="preserve">Página </w:t>
          </w:r>
          <w:r w:rsidRPr="00CC3454">
            <w:rPr>
              <w:b/>
              <w:sz w:val="18"/>
              <w:lang w:bidi="es-ES"/>
            </w:rPr>
            <w:fldChar w:fldCharType="begin"/>
          </w:r>
          <w:r w:rsidRPr="00CC3454">
            <w:rPr>
              <w:b/>
              <w:sz w:val="18"/>
              <w:lang w:bidi="es-ES"/>
            </w:rPr>
            <w:instrText xml:space="preserve"> PAGE  \* Arabic  \* MERGEFORMAT </w:instrText>
          </w:r>
          <w:r w:rsidRPr="00CC3454">
            <w:rPr>
              <w:b/>
              <w:sz w:val="18"/>
              <w:lang w:bidi="es-ES"/>
            </w:rPr>
            <w:fldChar w:fldCharType="separate"/>
          </w:r>
          <w:r w:rsidRPr="00CC3454">
            <w:rPr>
              <w:b/>
              <w:noProof/>
              <w:sz w:val="18"/>
              <w:lang w:bidi="es-ES"/>
            </w:rPr>
            <w:t>9</w:t>
          </w:r>
          <w:r w:rsidRPr="00CC3454">
            <w:rPr>
              <w:b/>
              <w:sz w:val="18"/>
              <w:lang w:bidi="es-ES"/>
            </w:rPr>
            <w:fldChar w:fldCharType="end"/>
          </w:r>
          <w:r w:rsidRPr="00CC3454">
            <w:rPr>
              <w:sz w:val="18"/>
              <w:lang w:bidi="es-ES"/>
            </w:rPr>
            <w:t xml:space="preserve"> de </w:t>
          </w:r>
          <w:r w:rsidRPr="00CC3454">
            <w:rPr>
              <w:sz w:val="18"/>
              <w:lang w:bidi="es-ES"/>
            </w:rPr>
            <w:fldChar w:fldCharType="begin"/>
          </w:r>
          <w:r w:rsidRPr="00CC3454">
            <w:rPr>
              <w:sz w:val="18"/>
              <w:lang w:bidi="es-ES"/>
            </w:rPr>
            <w:instrText xml:space="preserve"> NUMPAGES  \* Arabic  \* MERGEFORMAT </w:instrText>
          </w:r>
          <w:r w:rsidRPr="00CC3454">
            <w:rPr>
              <w:sz w:val="18"/>
              <w:lang w:bidi="es-ES"/>
            </w:rPr>
            <w:fldChar w:fldCharType="separate"/>
          </w:r>
          <w:r w:rsidRPr="00CC3454">
            <w:rPr>
              <w:b/>
              <w:noProof/>
              <w:sz w:val="18"/>
              <w:lang w:bidi="es-ES"/>
            </w:rPr>
            <w:t>10</w:t>
          </w:r>
          <w:r w:rsidRPr="00CC3454">
            <w:rPr>
              <w:b/>
              <w:noProof/>
              <w:sz w:val="18"/>
              <w:lang w:bidi="es-ES"/>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b/>
        <w:noProof/>
        <w:sz w:val="18"/>
        <w:lang w:bidi="es-ES"/>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A27FBC"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rPr>
        <w:lang w:bidi="es-ES"/>
      </w:rP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6149" w14:textId="77777777" w:rsidR="00077C56" w:rsidRDefault="00077C56" w:rsidP="004062C7">
      <w:r>
        <w:separator/>
      </w:r>
    </w:p>
  </w:footnote>
  <w:footnote w:type="continuationSeparator" w:id="0">
    <w:p w14:paraId="5A6CFEC7" w14:textId="77777777" w:rsidR="00077C56" w:rsidRDefault="00077C56" w:rsidP="004062C7">
      <w:r>
        <w:continuationSeparator/>
      </w:r>
    </w:p>
  </w:footnote>
  <w:footnote w:type="continuationNotice" w:id="1">
    <w:p w14:paraId="4A1C7E0A" w14:textId="77777777" w:rsidR="00077C56" w:rsidRDefault="00077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851F5"/>
    <w:multiLevelType w:val="hybridMultilevel"/>
    <w:tmpl w:val="6C5A1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2F1E5DAA"/>
    <w:multiLevelType w:val="multilevel"/>
    <w:tmpl w:val="0864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6964972"/>
    <w:multiLevelType w:val="hybridMultilevel"/>
    <w:tmpl w:val="AEBAC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E60B5"/>
    <w:multiLevelType w:val="multilevel"/>
    <w:tmpl w:val="7FDC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339772189">
    <w:abstractNumId w:val="27"/>
  </w:num>
  <w:num w:numId="2" w16cid:durableId="578639206">
    <w:abstractNumId w:val="14"/>
  </w:num>
  <w:num w:numId="3" w16cid:durableId="833495593">
    <w:abstractNumId w:val="25"/>
  </w:num>
  <w:num w:numId="4" w16cid:durableId="260798563">
    <w:abstractNumId w:val="21"/>
  </w:num>
  <w:num w:numId="5" w16cid:durableId="2061586412">
    <w:abstractNumId w:val="22"/>
  </w:num>
  <w:num w:numId="6" w16cid:durableId="2127002395">
    <w:abstractNumId w:val="5"/>
  </w:num>
  <w:num w:numId="7" w16cid:durableId="520052935">
    <w:abstractNumId w:val="0"/>
  </w:num>
  <w:num w:numId="8" w16cid:durableId="836923690">
    <w:abstractNumId w:val="15"/>
  </w:num>
  <w:num w:numId="9" w16cid:durableId="1856309835">
    <w:abstractNumId w:val="20"/>
  </w:num>
  <w:num w:numId="10" w16cid:durableId="948708072">
    <w:abstractNumId w:val="30"/>
  </w:num>
  <w:num w:numId="11" w16cid:durableId="1673874489">
    <w:abstractNumId w:val="16"/>
  </w:num>
  <w:num w:numId="12" w16cid:durableId="1158885003">
    <w:abstractNumId w:val="7"/>
  </w:num>
  <w:num w:numId="13" w16cid:durableId="1395546819">
    <w:abstractNumId w:val="32"/>
  </w:num>
  <w:num w:numId="14" w16cid:durableId="1746757416">
    <w:abstractNumId w:val="8"/>
  </w:num>
  <w:num w:numId="15" w16cid:durableId="278418560">
    <w:abstractNumId w:val="31"/>
  </w:num>
  <w:num w:numId="16" w16cid:durableId="564027648">
    <w:abstractNumId w:val="3"/>
  </w:num>
  <w:num w:numId="17" w16cid:durableId="1883441044">
    <w:abstractNumId w:val="6"/>
  </w:num>
  <w:num w:numId="18" w16cid:durableId="1154489528">
    <w:abstractNumId w:val="17"/>
  </w:num>
  <w:num w:numId="19" w16cid:durableId="897857223">
    <w:abstractNumId w:val="23"/>
  </w:num>
  <w:num w:numId="20" w16cid:durableId="45179093">
    <w:abstractNumId w:val="11"/>
  </w:num>
  <w:num w:numId="21" w16cid:durableId="1322124251">
    <w:abstractNumId w:val="12"/>
  </w:num>
  <w:num w:numId="22" w16cid:durableId="972641389">
    <w:abstractNumId w:val="10"/>
  </w:num>
  <w:num w:numId="23" w16cid:durableId="1277059851">
    <w:abstractNumId w:val="1"/>
  </w:num>
  <w:num w:numId="24" w16cid:durableId="1844005885">
    <w:abstractNumId w:val="19"/>
  </w:num>
  <w:num w:numId="25" w16cid:durableId="548032232">
    <w:abstractNumId w:val="29"/>
  </w:num>
  <w:num w:numId="26" w16cid:durableId="2090156232">
    <w:abstractNumId w:val="2"/>
  </w:num>
  <w:num w:numId="27" w16cid:durableId="834148788">
    <w:abstractNumId w:val="28"/>
  </w:num>
  <w:num w:numId="28" w16cid:durableId="1122729455">
    <w:abstractNumId w:val="24"/>
  </w:num>
  <w:num w:numId="29" w16cid:durableId="337196069">
    <w:abstractNumId w:val="26"/>
  </w:num>
  <w:num w:numId="30" w16cid:durableId="1535926159">
    <w:abstractNumId w:val="4"/>
  </w:num>
  <w:num w:numId="31" w16cid:durableId="1016620106">
    <w:abstractNumId w:val="13"/>
  </w:num>
  <w:num w:numId="32" w16cid:durableId="1882395966">
    <w:abstractNumId w:val="18"/>
  </w:num>
  <w:num w:numId="33" w16cid:durableId="1822384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42CA9"/>
    <w:rsid w:val="00052D91"/>
    <w:rsid w:val="00056155"/>
    <w:rsid w:val="00076851"/>
    <w:rsid w:val="00076CDC"/>
    <w:rsid w:val="00077C56"/>
    <w:rsid w:val="000D36B6"/>
    <w:rsid w:val="000E5EB2"/>
    <w:rsid w:val="000F1A1E"/>
    <w:rsid w:val="000F3A23"/>
    <w:rsid w:val="000F40B4"/>
    <w:rsid w:val="00102EA8"/>
    <w:rsid w:val="00123B27"/>
    <w:rsid w:val="0014097F"/>
    <w:rsid w:val="00153B7E"/>
    <w:rsid w:val="00161F11"/>
    <w:rsid w:val="00172974"/>
    <w:rsid w:val="001926AD"/>
    <w:rsid w:val="00196EED"/>
    <w:rsid w:val="001C1F88"/>
    <w:rsid w:val="001C514E"/>
    <w:rsid w:val="001D56A8"/>
    <w:rsid w:val="001E46E5"/>
    <w:rsid w:val="001E7FBE"/>
    <w:rsid w:val="0020250F"/>
    <w:rsid w:val="002165AB"/>
    <w:rsid w:val="00217F09"/>
    <w:rsid w:val="002231C3"/>
    <w:rsid w:val="002237E0"/>
    <w:rsid w:val="00223EF5"/>
    <w:rsid w:val="0024786D"/>
    <w:rsid w:val="0026006D"/>
    <w:rsid w:val="00263AAA"/>
    <w:rsid w:val="00271002"/>
    <w:rsid w:val="00282CCA"/>
    <w:rsid w:val="002A0C9D"/>
    <w:rsid w:val="002C170A"/>
    <w:rsid w:val="002D516B"/>
    <w:rsid w:val="002F25CB"/>
    <w:rsid w:val="002F7921"/>
    <w:rsid w:val="00303EE6"/>
    <w:rsid w:val="00314055"/>
    <w:rsid w:val="003274F5"/>
    <w:rsid w:val="003275FD"/>
    <w:rsid w:val="00334D48"/>
    <w:rsid w:val="00340083"/>
    <w:rsid w:val="00340A13"/>
    <w:rsid w:val="00340C04"/>
    <w:rsid w:val="00351D04"/>
    <w:rsid w:val="00366FC3"/>
    <w:rsid w:val="003821C1"/>
    <w:rsid w:val="003A3FB5"/>
    <w:rsid w:val="003B5A6A"/>
    <w:rsid w:val="003D0155"/>
    <w:rsid w:val="003D090F"/>
    <w:rsid w:val="003D0B95"/>
    <w:rsid w:val="003D1286"/>
    <w:rsid w:val="003E5963"/>
    <w:rsid w:val="004062C7"/>
    <w:rsid w:val="00406EC1"/>
    <w:rsid w:val="00442899"/>
    <w:rsid w:val="00444A7A"/>
    <w:rsid w:val="00483A83"/>
    <w:rsid w:val="00483D3D"/>
    <w:rsid w:val="00490247"/>
    <w:rsid w:val="004A7AD0"/>
    <w:rsid w:val="004B0953"/>
    <w:rsid w:val="004B608E"/>
    <w:rsid w:val="004B7F41"/>
    <w:rsid w:val="004C580D"/>
    <w:rsid w:val="00500232"/>
    <w:rsid w:val="00532147"/>
    <w:rsid w:val="0053745A"/>
    <w:rsid w:val="0054451B"/>
    <w:rsid w:val="005464E9"/>
    <w:rsid w:val="00565064"/>
    <w:rsid w:val="00575711"/>
    <w:rsid w:val="00576368"/>
    <w:rsid w:val="00583143"/>
    <w:rsid w:val="005A2F07"/>
    <w:rsid w:val="005A7B7D"/>
    <w:rsid w:val="005B0724"/>
    <w:rsid w:val="005D1A81"/>
    <w:rsid w:val="005D3DA6"/>
    <w:rsid w:val="005D7389"/>
    <w:rsid w:val="005D7ABB"/>
    <w:rsid w:val="005F0A59"/>
    <w:rsid w:val="00602C26"/>
    <w:rsid w:val="00623CDA"/>
    <w:rsid w:val="00626212"/>
    <w:rsid w:val="0063049A"/>
    <w:rsid w:val="006424B8"/>
    <w:rsid w:val="00651E8D"/>
    <w:rsid w:val="006665E0"/>
    <w:rsid w:val="00667FF1"/>
    <w:rsid w:val="006703F6"/>
    <w:rsid w:val="0067471C"/>
    <w:rsid w:val="006A3276"/>
    <w:rsid w:val="006C4FFA"/>
    <w:rsid w:val="006C552D"/>
    <w:rsid w:val="006D25CE"/>
    <w:rsid w:val="006D3DC5"/>
    <w:rsid w:val="006F0F62"/>
    <w:rsid w:val="006F698F"/>
    <w:rsid w:val="00700F7E"/>
    <w:rsid w:val="00701076"/>
    <w:rsid w:val="00707615"/>
    <w:rsid w:val="00717B95"/>
    <w:rsid w:val="00721DF9"/>
    <w:rsid w:val="007278D3"/>
    <w:rsid w:val="00734368"/>
    <w:rsid w:val="00743F04"/>
    <w:rsid w:val="00746838"/>
    <w:rsid w:val="00756750"/>
    <w:rsid w:val="007601DB"/>
    <w:rsid w:val="00781068"/>
    <w:rsid w:val="007963EC"/>
    <w:rsid w:val="007B270D"/>
    <w:rsid w:val="007B5B94"/>
    <w:rsid w:val="007C7043"/>
    <w:rsid w:val="007C7608"/>
    <w:rsid w:val="007D2005"/>
    <w:rsid w:val="007D5E67"/>
    <w:rsid w:val="007F4960"/>
    <w:rsid w:val="00800604"/>
    <w:rsid w:val="00802130"/>
    <w:rsid w:val="0082162E"/>
    <w:rsid w:val="00836C71"/>
    <w:rsid w:val="00865A62"/>
    <w:rsid w:val="0087647A"/>
    <w:rsid w:val="00883B9F"/>
    <w:rsid w:val="008976B0"/>
    <w:rsid w:val="008C332D"/>
    <w:rsid w:val="008F3F6A"/>
    <w:rsid w:val="008F6F90"/>
    <w:rsid w:val="009256AB"/>
    <w:rsid w:val="0092656D"/>
    <w:rsid w:val="009273C1"/>
    <w:rsid w:val="00937F53"/>
    <w:rsid w:val="00937FFC"/>
    <w:rsid w:val="00961A6D"/>
    <w:rsid w:val="00974131"/>
    <w:rsid w:val="009873FE"/>
    <w:rsid w:val="00991E12"/>
    <w:rsid w:val="009967B8"/>
    <w:rsid w:val="009C57FB"/>
    <w:rsid w:val="009D4528"/>
    <w:rsid w:val="009E486B"/>
    <w:rsid w:val="009F4CFA"/>
    <w:rsid w:val="00A0069F"/>
    <w:rsid w:val="00A05666"/>
    <w:rsid w:val="00A115AD"/>
    <w:rsid w:val="00A11D04"/>
    <w:rsid w:val="00A1547A"/>
    <w:rsid w:val="00A21392"/>
    <w:rsid w:val="00A24AEB"/>
    <w:rsid w:val="00A92164"/>
    <w:rsid w:val="00A95904"/>
    <w:rsid w:val="00A97BAF"/>
    <w:rsid w:val="00AB683E"/>
    <w:rsid w:val="00AC60F4"/>
    <w:rsid w:val="00AC669E"/>
    <w:rsid w:val="00AE744A"/>
    <w:rsid w:val="00AF33BA"/>
    <w:rsid w:val="00AF602B"/>
    <w:rsid w:val="00B01685"/>
    <w:rsid w:val="00B04C63"/>
    <w:rsid w:val="00B06F39"/>
    <w:rsid w:val="00B233DA"/>
    <w:rsid w:val="00B249D3"/>
    <w:rsid w:val="00B25D38"/>
    <w:rsid w:val="00B25DEC"/>
    <w:rsid w:val="00B30880"/>
    <w:rsid w:val="00B35B81"/>
    <w:rsid w:val="00B36DF6"/>
    <w:rsid w:val="00B751EB"/>
    <w:rsid w:val="00BA5D12"/>
    <w:rsid w:val="00BB1114"/>
    <w:rsid w:val="00BC396A"/>
    <w:rsid w:val="00BC573A"/>
    <w:rsid w:val="00BC7A5C"/>
    <w:rsid w:val="00BD2B74"/>
    <w:rsid w:val="00BD7ABE"/>
    <w:rsid w:val="00BF0912"/>
    <w:rsid w:val="00BF1FD1"/>
    <w:rsid w:val="00C001A8"/>
    <w:rsid w:val="00C019BE"/>
    <w:rsid w:val="00C01D5D"/>
    <w:rsid w:val="00C01EAA"/>
    <w:rsid w:val="00C06BA4"/>
    <w:rsid w:val="00C124D8"/>
    <w:rsid w:val="00C31BFA"/>
    <w:rsid w:val="00C339A5"/>
    <w:rsid w:val="00C42CAD"/>
    <w:rsid w:val="00C548F3"/>
    <w:rsid w:val="00C551E3"/>
    <w:rsid w:val="00C55291"/>
    <w:rsid w:val="00C7280C"/>
    <w:rsid w:val="00C8041F"/>
    <w:rsid w:val="00CB29BB"/>
    <w:rsid w:val="00CC230C"/>
    <w:rsid w:val="00CC3454"/>
    <w:rsid w:val="00CD40C9"/>
    <w:rsid w:val="00CF078C"/>
    <w:rsid w:val="00D04EC2"/>
    <w:rsid w:val="00D064CA"/>
    <w:rsid w:val="00D22EA0"/>
    <w:rsid w:val="00D36E14"/>
    <w:rsid w:val="00DB55D3"/>
    <w:rsid w:val="00DB64DA"/>
    <w:rsid w:val="00DC2290"/>
    <w:rsid w:val="00DD1920"/>
    <w:rsid w:val="00DE7FA2"/>
    <w:rsid w:val="00E02282"/>
    <w:rsid w:val="00E05608"/>
    <w:rsid w:val="00E2171D"/>
    <w:rsid w:val="00E22959"/>
    <w:rsid w:val="00E239F6"/>
    <w:rsid w:val="00E47BB3"/>
    <w:rsid w:val="00E55658"/>
    <w:rsid w:val="00E606BA"/>
    <w:rsid w:val="00E74FDA"/>
    <w:rsid w:val="00E773E9"/>
    <w:rsid w:val="00E8562B"/>
    <w:rsid w:val="00EB0CCF"/>
    <w:rsid w:val="00EB490D"/>
    <w:rsid w:val="00EB6F80"/>
    <w:rsid w:val="00EC1115"/>
    <w:rsid w:val="00EC4979"/>
    <w:rsid w:val="00EC5571"/>
    <w:rsid w:val="00F008B3"/>
    <w:rsid w:val="00F00BB9"/>
    <w:rsid w:val="00F21C3F"/>
    <w:rsid w:val="00F41089"/>
    <w:rsid w:val="00F52128"/>
    <w:rsid w:val="00F5473C"/>
    <w:rsid w:val="00F614EC"/>
    <w:rsid w:val="00F76AD8"/>
    <w:rsid w:val="00F90A87"/>
    <w:rsid w:val="00FA084B"/>
    <w:rsid w:val="00FD66CD"/>
    <w:rsid w:val="00FE5168"/>
    <w:rsid w:val="00FE7E19"/>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7D2005"/>
    <w:pPr>
      <w:spacing w:after="0" w:line="240" w:lineRule="auto"/>
    </w:pPr>
    <w:rPr>
      <w:rFonts w:ascii="Palatino Linotype" w:eastAsia="Times New Roman" w:hAnsi="Palatino Linotype" w:cs="Calibri"/>
      <w:bCs/>
    </w:rPr>
  </w:style>
  <w:style w:type="paragraph" w:styleId="NormalWeb">
    <w:name w:val="Normal (Web)"/>
    <w:basedOn w:val="Normal"/>
    <w:uiPriority w:val="99"/>
    <w:semiHidden/>
    <w:unhideWhenUsed/>
    <w:rsid w:val="002D516B"/>
    <w:pPr>
      <w:spacing w:before="100" w:beforeAutospacing="1" w:after="100" w:afterAutospacing="1"/>
    </w:pPr>
    <w:rPr>
      <w:rFonts w:ascii="Times New Roman" w:hAnsi="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683940215">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974718588">
      <w:bodyDiv w:val="1"/>
      <w:marLeft w:val="0"/>
      <w:marRight w:val="0"/>
      <w:marTop w:val="0"/>
      <w:marBottom w:val="0"/>
      <w:divBdr>
        <w:top w:val="none" w:sz="0" w:space="0" w:color="auto"/>
        <w:left w:val="none" w:sz="0" w:space="0" w:color="auto"/>
        <w:bottom w:val="none" w:sz="0" w:space="0" w:color="auto"/>
        <w:right w:val="none" w:sz="0" w:space="0" w:color="auto"/>
      </w:divBdr>
    </w:div>
    <w:div w:id="1229416166">
      <w:bodyDiv w:val="1"/>
      <w:marLeft w:val="0"/>
      <w:marRight w:val="0"/>
      <w:marTop w:val="0"/>
      <w:marBottom w:val="0"/>
      <w:divBdr>
        <w:top w:val="none" w:sz="0" w:space="0" w:color="auto"/>
        <w:left w:val="none" w:sz="0" w:space="0" w:color="auto"/>
        <w:bottom w:val="none" w:sz="0" w:space="0" w:color="auto"/>
        <w:right w:val="none" w:sz="0" w:space="0" w:color="auto"/>
      </w:divBdr>
    </w:div>
    <w:div w:id="146500543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2.xml><?xml version="1.0" encoding="utf-8"?>
<ds:datastoreItem xmlns:ds="http://schemas.openxmlformats.org/officeDocument/2006/customXml" ds:itemID="{CA0301B0-9C55-4843-A502-61A058384C57}"/>
</file>

<file path=customXml/itemProps3.xml><?xml version="1.0" encoding="utf-8"?>
<ds:datastoreItem xmlns:ds="http://schemas.openxmlformats.org/officeDocument/2006/customXml" ds:itemID="{A32C7036-3ECF-4BB1-A86F-CC2FC833EF35}"/>
</file>

<file path=customXml/itemProps4.xml><?xml version="1.0" encoding="utf-8"?>
<ds:datastoreItem xmlns:ds="http://schemas.openxmlformats.org/officeDocument/2006/customXml" ds:itemID="{29AB5C0A-3B9D-459D-A977-A49A8A6649C7}"/>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6873</Characters>
  <Application>Microsoft Office Word</Application>
  <DocSecurity>0</DocSecurity>
  <Lines>143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2023-08-25T05:46:00Z</dcterms:created>
  <dcterms:modified xsi:type="dcterms:W3CDTF">2023-09-29T19:49:00Z</dcterms:modified>
</cp:coreProperties>
</file>