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4675" w14:textId="77777777" w:rsidR="007B418B" w:rsidRPr="007B418B" w:rsidRDefault="007B418B" w:rsidP="00CC3FD2">
      <w:pPr>
        <w:pStyle w:val="Heading1"/>
        <w:jc w:val="center"/>
        <w:rPr>
          <w:bCs/>
          <w:sz w:val="36"/>
        </w:rPr>
      </w:pPr>
      <w:r w:rsidRPr="007B418B">
        <w:rPr>
          <w:bCs/>
          <w:sz w:val="36"/>
        </w:rPr>
        <w:t>Mathematics Priority Performance Indicators and Transferable Skills Connections</w:t>
      </w:r>
    </w:p>
    <w:p w14:paraId="1B08D222" w14:textId="77777777" w:rsidR="00147A67" w:rsidRPr="00BA48E9" w:rsidRDefault="00B66234" w:rsidP="005F2832">
      <w:pPr>
        <w:pStyle w:val="Heading1"/>
        <w:rPr>
          <w:szCs w:val="32"/>
        </w:rPr>
      </w:pPr>
      <w:r w:rsidRPr="00BA48E9">
        <w:rPr>
          <w:szCs w:val="32"/>
        </w:rPr>
        <w:t>Purpose</w:t>
      </w:r>
    </w:p>
    <w:p w14:paraId="7C71496E" w14:textId="77777777" w:rsidR="004369E7" w:rsidRPr="008278F4" w:rsidRDefault="004369E7" w:rsidP="1E420C8D">
      <w:r w:rsidRPr="1E420C8D">
        <w:t xml:space="preserve">Transferable skills are an essential set of skills and competencies that promote the integration and application of knowledge across contexts and are critically important to success in today’s world, particularly in post-secondary programs and career readiness. </w:t>
      </w:r>
    </w:p>
    <w:p w14:paraId="211AF554" w14:textId="77777777" w:rsidR="004369E7" w:rsidRPr="008278F4" w:rsidRDefault="004369E7" w:rsidP="1E420C8D">
      <w:r w:rsidRPr="1E420C8D">
        <w:t xml:space="preserve">Transferable skills identified by the Agency of Education include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450"/>
        <w:gridCol w:w="1155"/>
        <w:gridCol w:w="1260"/>
        <w:gridCol w:w="2865"/>
        <w:gridCol w:w="2865"/>
        <w:gridCol w:w="2865"/>
      </w:tblGrid>
      <w:tr w:rsidR="00C8025E" w:rsidRPr="00245901" w14:paraId="6B87D11C" w14:textId="77777777" w:rsidTr="00D06468">
        <w:trPr>
          <w:trHeight w:val="375"/>
        </w:trPr>
        <w:tc>
          <w:tcPr>
            <w:tcW w:w="3315" w:type="dxa"/>
            <w:gridSpan w:val="2"/>
            <w:tcBorders>
              <w:top w:val="single" w:sz="6" w:space="0" w:color="auto"/>
              <w:left w:val="single" w:sz="6" w:space="0" w:color="auto"/>
              <w:bottom w:val="single" w:sz="6" w:space="0" w:color="auto"/>
              <w:right w:val="nil"/>
            </w:tcBorders>
            <w:shd w:val="clear" w:color="auto" w:fill="auto"/>
            <w:vAlign w:val="center"/>
            <w:hideMark/>
          </w:tcPr>
          <w:p w14:paraId="26DA38F1" w14:textId="77777777" w:rsidR="00C8025E" w:rsidRPr="00245901" w:rsidRDefault="00C8025E" w:rsidP="00686986">
            <w:pPr>
              <w:spacing w:before="0" w:after="0" w:line="240" w:lineRule="auto"/>
              <w:ind w:left="75"/>
              <w:textAlignment w:val="baseline"/>
              <w:rPr>
                <w:rFonts w:ascii="Times New Roman" w:hAnsi="Times New Roman" w:cs="Times New Roman"/>
                <w:bCs w:val="0"/>
              </w:rPr>
            </w:pPr>
            <w:r w:rsidRPr="00245901">
              <w:rPr>
                <w:rFonts w:cs="Times New Roman"/>
                <w:b/>
              </w:rPr>
              <w:t>Transferable Skills</w:t>
            </w:r>
            <w:r w:rsidRPr="00245901">
              <w:rPr>
                <w:rFonts w:cs="Times New Roman"/>
                <w:bCs w:val="0"/>
              </w:rPr>
              <w:t> </w:t>
            </w:r>
          </w:p>
        </w:tc>
        <w:tc>
          <w:tcPr>
            <w:tcW w:w="1155" w:type="dxa"/>
            <w:tcBorders>
              <w:top w:val="single" w:sz="6" w:space="0" w:color="auto"/>
              <w:left w:val="nil"/>
              <w:bottom w:val="single" w:sz="6" w:space="0" w:color="auto"/>
              <w:right w:val="nil"/>
            </w:tcBorders>
            <w:shd w:val="clear" w:color="auto" w:fill="auto"/>
            <w:vAlign w:val="center"/>
            <w:hideMark/>
          </w:tcPr>
          <w:p w14:paraId="1CC73624"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 </w:t>
            </w:r>
          </w:p>
        </w:tc>
        <w:tc>
          <w:tcPr>
            <w:tcW w:w="1260" w:type="dxa"/>
            <w:tcBorders>
              <w:top w:val="single" w:sz="6" w:space="0" w:color="auto"/>
              <w:left w:val="nil"/>
              <w:bottom w:val="single" w:sz="6" w:space="0" w:color="auto"/>
              <w:right w:val="nil"/>
            </w:tcBorders>
            <w:shd w:val="clear" w:color="auto" w:fill="auto"/>
            <w:vAlign w:val="center"/>
            <w:hideMark/>
          </w:tcPr>
          <w:p w14:paraId="2174CC96"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18D9513D"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640E5438"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single" w:sz="6" w:space="0" w:color="auto"/>
            </w:tcBorders>
            <w:shd w:val="clear" w:color="auto" w:fill="auto"/>
            <w:vAlign w:val="center"/>
            <w:hideMark/>
          </w:tcPr>
          <w:p w14:paraId="14C1D7FD"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r>
      <w:tr w:rsidR="00C8025E" w:rsidRPr="00245901" w14:paraId="134CA079" w14:textId="77777777" w:rsidTr="00D06468">
        <w:trPr>
          <w:trHeight w:val="645"/>
        </w:trPr>
        <w:tc>
          <w:tcPr>
            <w:tcW w:w="2865"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546E14F5" w14:textId="2FBD34C9" w:rsidR="00C8025E" w:rsidRPr="00686986" w:rsidRDefault="00C8025E" w:rsidP="00686986">
            <w:pPr>
              <w:spacing w:before="0" w:after="0" w:line="240" w:lineRule="auto"/>
              <w:ind w:left="75"/>
              <w:textAlignment w:val="baseline"/>
              <w:rPr>
                <w:rFonts w:cs="Times New Roman"/>
                <w:bCs w:val="0"/>
                <w:sz w:val="22"/>
                <w:szCs w:val="22"/>
              </w:rPr>
            </w:pPr>
            <w:r w:rsidRPr="00686986">
              <w:rPr>
                <w:rFonts w:cs="Times New Roman"/>
                <w:bCs w:val="0"/>
                <w:sz w:val="22"/>
                <w:szCs w:val="22"/>
              </w:rPr>
              <w:t>Clear and Effective</w:t>
            </w:r>
          </w:p>
          <w:p w14:paraId="1E26E987" w14:textId="4DEE1F3C" w:rsidR="00C8025E" w:rsidRPr="00686986" w:rsidRDefault="00C8025E" w:rsidP="00686986">
            <w:pPr>
              <w:spacing w:before="0" w:after="0" w:line="240" w:lineRule="auto"/>
              <w:ind w:left="75"/>
              <w:textAlignment w:val="baseline"/>
              <w:rPr>
                <w:rFonts w:ascii="Times New Roman" w:hAnsi="Times New Roman" w:cs="Times New Roman"/>
                <w:bCs w:val="0"/>
                <w:sz w:val="22"/>
                <w:szCs w:val="22"/>
              </w:rPr>
            </w:pPr>
            <w:r w:rsidRPr="00686986">
              <w:rPr>
                <w:rFonts w:cs="Times New Roman"/>
                <w:bCs w:val="0"/>
                <w:sz w:val="22"/>
                <w:szCs w:val="22"/>
              </w:rPr>
              <w:t>Communication</w:t>
            </w:r>
          </w:p>
        </w:tc>
        <w:tc>
          <w:tcPr>
            <w:tcW w:w="2865" w:type="dxa"/>
            <w:gridSpan w:val="3"/>
            <w:tcBorders>
              <w:top w:val="single" w:sz="6" w:space="0" w:color="auto"/>
              <w:left w:val="single" w:sz="6" w:space="0" w:color="auto"/>
              <w:bottom w:val="single" w:sz="6" w:space="0" w:color="auto"/>
              <w:right w:val="single" w:sz="6" w:space="0" w:color="auto"/>
            </w:tcBorders>
            <w:shd w:val="clear" w:color="auto" w:fill="E5DFEC"/>
            <w:vAlign w:val="center"/>
            <w:hideMark/>
          </w:tcPr>
          <w:p w14:paraId="55D99072" w14:textId="512A8A9B" w:rsidR="00C8025E" w:rsidRPr="00686986" w:rsidRDefault="00C8025E" w:rsidP="00686986">
            <w:pPr>
              <w:spacing w:before="0" w:after="0" w:line="240" w:lineRule="auto"/>
              <w:ind w:left="91"/>
              <w:textAlignment w:val="baseline"/>
              <w:rPr>
                <w:rFonts w:ascii="Times New Roman" w:hAnsi="Times New Roman" w:cs="Times New Roman"/>
                <w:bCs w:val="0"/>
                <w:sz w:val="22"/>
                <w:szCs w:val="22"/>
              </w:rPr>
            </w:pPr>
            <w:r w:rsidRPr="00686986">
              <w:rPr>
                <w:rFonts w:cs="Times New Roman"/>
                <w:bCs w:val="0"/>
                <w:sz w:val="22"/>
                <w:szCs w:val="22"/>
              </w:rPr>
              <w:t>Self-Direction</w:t>
            </w:r>
          </w:p>
        </w:tc>
        <w:tc>
          <w:tcPr>
            <w:tcW w:w="2865"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6874C4B" w14:textId="6B87D4CD" w:rsidR="00C8025E" w:rsidRPr="00686986" w:rsidRDefault="00C8025E" w:rsidP="00686986">
            <w:pPr>
              <w:spacing w:before="0" w:after="0" w:line="240" w:lineRule="auto"/>
              <w:ind w:left="106"/>
              <w:textAlignment w:val="baseline"/>
              <w:rPr>
                <w:rFonts w:cs="Times New Roman"/>
                <w:bCs w:val="0"/>
                <w:sz w:val="22"/>
                <w:szCs w:val="22"/>
              </w:rPr>
            </w:pPr>
            <w:r w:rsidRPr="00686986">
              <w:rPr>
                <w:rFonts w:cs="Times New Roman"/>
                <w:bCs w:val="0"/>
                <w:sz w:val="22"/>
                <w:szCs w:val="22"/>
              </w:rPr>
              <w:t>Creative and Practical</w:t>
            </w:r>
          </w:p>
          <w:p w14:paraId="5F869BC8" w14:textId="5568AE4A" w:rsidR="00C8025E" w:rsidRPr="00686986" w:rsidRDefault="00C8025E" w:rsidP="00686986">
            <w:pPr>
              <w:spacing w:before="0" w:after="0" w:line="240" w:lineRule="auto"/>
              <w:ind w:left="106"/>
              <w:textAlignment w:val="baseline"/>
              <w:rPr>
                <w:rFonts w:ascii="Times New Roman" w:hAnsi="Times New Roman" w:cs="Times New Roman"/>
                <w:bCs w:val="0"/>
                <w:sz w:val="22"/>
                <w:szCs w:val="22"/>
              </w:rPr>
            </w:pPr>
            <w:r w:rsidRPr="00686986">
              <w:rPr>
                <w:rFonts w:cs="Times New Roman"/>
                <w:bCs w:val="0"/>
                <w:sz w:val="22"/>
                <w:szCs w:val="22"/>
              </w:rPr>
              <w:t>Problem-Solving</w:t>
            </w:r>
          </w:p>
        </w:tc>
        <w:tc>
          <w:tcPr>
            <w:tcW w:w="2865"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A132CE2" w14:textId="291604E8" w:rsidR="00C8025E" w:rsidRPr="00686986" w:rsidRDefault="00C8025E" w:rsidP="00686986">
            <w:pPr>
              <w:spacing w:before="0" w:after="0" w:line="240" w:lineRule="auto"/>
              <w:ind w:left="121"/>
              <w:textAlignment w:val="baseline"/>
              <w:rPr>
                <w:rFonts w:cs="Times New Roman"/>
                <w:bCs w:val="0"/>
                <w:sz w:val="22"/>
                <w:szCs w:val="22"/>
              </w:rPr>
            </w:pPr>
            <w:r w:rsidRPr="00686986">
              <w:rPr>
                <w:rFonts w:cs="Times New Roman"/>
                <w:bCs w:val="0"/>
                <w:sz w:val="22"/>
                <w:szCs w:val="22"/>
              </w:rPr>
              <w:t>Responsible and Involved</w:t>
            </w:r>
          </w:p>
          <w:p w14:paraId="5CADC326" w14:textId="0BEF625C" w:rsidR="00C8025E" w:rsidRPr="00686986" w:rsidRDefault="00C8025E" w:rsidP="00686986">
            <w:pPr>
              <w:spacing w:before="0" w:after="0" w:line="240" w:lineRule="auto"/>
              <w:ind w:left="121"/>
              <w:textAlignment w:val="baseline"/>
              <w:rPr>
                <w:rFonts w:ascii="Times New Roman" w:hAnsi="Times New Roman" w:cs="Times New Roman"/>
                <w:bCs w:val="0"/>
                <w:sz w:val="22"/>
                <w:szCs w:val="22"/>
              </w:rPr>
            </w:pPr>
            <w:r w:rsidRPr="00686986">
              <w:rPr>
                <w:rFonts w:cs="Times New Roman"/>
                <w:bCs w:val="0"/>
                <w:sz w:val="22"/>
                <w:szCs w:val="22"/>
              </w:rPr>
              <w:t>Citizenship</w:t>
            </w:r>
          </w:p>
        </w:tc>
        <w:tc>
          <w:tcPr>
            <w:tcW w:w="2865" w:type="dxa"/>
            <w:tcBorders>
              <w:top w:val="single" w:sz="6" w:space="0" w:color="auto"/>
              <w:left w:val="single" w:sz="6" w:space="0" w:color="auto"/>
              <w:bottom w:val="single" w:sz="6" w:space="0" w:color="auto"/>
              <w:right w:val="single" w:sz="6" w:space="0" w:color="auto"/>
            </w:tcBorders>
            <w:shd w:val="clear" w:color="auto" w:fill="F2DBDB"/>
            <w:vAlign w:val="center"/>
            <w:hideMark/>
          </w:tcPr>
          <w:p w14:paraId="11247BF9" w14:textId="1B7E5BFA" w:rsidR="00C8025E" w:rsidRPr="00686986" w:rsidRDefault="00C8025E" w:rsidP="00686986">
            <w:pPr>
              <w:spacing w:before="0" w:after="0" w:line="240" w:lineRule="auto"/>
              <w:ind w:left="136"/>
              <w:textAlignment w:val="baseline"/>
              <w:rPr>
                <w:rFonts w:cs="Times New Roman"/>
                <w:bCs w:val="0"/>
                <w:sz w:val="22"/>
                <w:szCs w:val="22"/>
              </w:rPr>
            </w:pPr>
            <w:r w:rsidRPr="00686986">
              <w:rPr>
                <w:rFonts w:cs="Times New Roman"/>
                <w:bCs w:val="0"/>
                <w:sz w:val="22"/>
                <w:szCs w:val="22"/>
              </w:rPr>
              <w:t>Informed and Integrative</w:t>
            </w:r>
          </w:p>
          <w:p w14:paraId="3FB4B9E7" w14:textId="36A67F9B" w:rsidR="00C8025E" w:rsidRPr="00686986" w:rsidRDefault="00C8025E" w:rsidP="00686986">
            <w:pPr>
              <w:spacing w:before="0" w:after="0" w:line="240" w:lineRule="auto"/>
              <w:ind w:left="136"/>
              <w:textAlignment w:val="baseline"/>
              <w:rPr>
                <w:rFonts w:ascii="Times New Roman" w:hAnsi="Times New Roman" w:cs="Times New Roman"/>
                <w:bCs w:val="0"/>
                <w:sz w:val="22"/>
                <w:szCs w:val="22"/>
              </w:rPr>
            </w:pPr>
            <w:r w:rsidRPr="00686986">
              <w:rPr>
                <w:rFonts w:cs="Times New Roman"/>
                <w:bCs w:val="0"/>
                <w:sz w:val="22"/>
                <w:szCs w:val="22"/>
              </w:rPr>
              <w:t>Thinking</w:t>
            </w:r>
          </w:p>
        </w:tc>
      </w:tr>
    </w:tbl>
    <w:p w14:paraId="5CEB4227" w14:textId="77777777" w:rsidR="004369E7" w:rsidRPr="008278F4" w:rsidRDefault="004369E7" w:rsidP="1E420C8D">
      <w:pPr>
        <w:rPr>
          <w:rFonts w:eastAsia="Arial" w:cs="Arial"/>
        </w:rPr>
      </w:pPr>
      <w:r w:rsidRPr="1E420C8D">
        <w:rPr>
          <w:rFonts w:eastAsia="Arial" w:cs="Arial"/>
        </w:rPr>
        <w:t xml:space="preserve">While it may be possible to demonstrate proficiency in transferable skills that are not connected to content, it is more effective and relevant to assess these skills in the context of disciplinary content areas. When transferable skills are emphasized in the context of academic content, academic classes become more applicable to students’ future careers and lives. As a result, students build cohesiveness and connection both within and across disciplines. Ultimately, this approach helps students become not only knowledgeable in specific subjects but also versatile, adaptable, and well-prepared for challenges of the future. </w:t>
      </w:r>
    </w:p>
    <w:p w14:paraId="4855C8B4" w14:textId="17B8D3FF" w:rsidR="004369E7" w:rsidRPr="008278F4" w:rsidRDefault="004369E7" w:rsidP="1E420C8D">
      <w:pPr>
        <w:rPr>
          <w:rFonts w:eastAsia="Arial" w:cs="Arial"/>
        </w:rPr>
      </w:pPr>
      <w:r w:rsidRPr="1E420C8D">
        <w:rPr>
          <w:rFonts w:eastAsia="Arial" w:cs="Arial"/>
        </w:rPr>
        <w:t xml:space="preserve">This document outlines connections between the transferable skills and the </w:t>
      </w:r>
      <w:hyperlink r:id="rId11">
        <w:r w:rsidR="007669C7" w:rsidRPr="1E420C8D">
          <w:rPr>
            <w:rStyle w:val="Hyperlink"/>
            <w:rFonts w:eastAsia="Arial" w:cs="Arial"/>
          </w:rPr>
          <w:t>M</w:t>
        </w:r>
        <w:r w:rsidRPr="1E420C8D">
          <w:rPr>
            <w:rStyle w:val="Hyperlink"/>
            <w:rFonts w:eastAsia="Arial" w:cs="Arial"/>
          </w:rPr>
          <w:t>athematics Proficiency-Based Graduation Requirement (PBGR)</w:t>
        </w:r>
        <w:r w:rsidR="00E848C8" w:rsidRPr="1E420C8D">
          <w:rPr>
            <w:rStyle w:val="Hyperlink"/>
            <w:rFonts w:eastAsia="Arial" w:cs="Arial"/>
          </w:rPr>
          <w:t xml:space="preserve"> Hierarchy</w:t>
        </w:r>
      </w:hyperlink>
      <w:r w:rsidR="0000500B" w:rsidRPr="1E420C8D">
        <w:rPr>
          <w:rFonts w:eastAsia="Arial" w:cs="Arial"/>
        </w:rPr>
        <w:t>,</w:t>
      </w:r>
      <w:r w:rsidRPr="1E420C8D">
        <w:rPr>
          <w:rFonts w:eastAsia="Arial" w:cs="Arial"/>
        </w:rPr>
        <w:t xml:space="preserve"> which includes the PBGR, Critical Proficiencies, and Priority Performance Indicators. It is intended to exemplify how transferable skills related to Priority Performance Indicators can be embedded into instruction and performance assessments in a unit of study.  </w:t>
      </w:r>
    </w:p>
    <w:p w14:paraId="4766659E" w14:textId="7E91EEB1" w:rsidR="00C8025E" w:rsidRPr="00954574" w:rsidRDefault="007E7DEC" w:rsidP="1E420C8D">
      <w:pPr>
        <w:rPr>
          <w:rFonts w:eastAsia="Arial" w:cs="Arial"/>
        </w:rPr>
      </w:pPr>
      <w:r w:rsidRPr="1E420C8D">
        <w:rPr>
          <w:rFonts w:eastAsia="Arial" w:cs="Arial"/>
        </w:rPr>
        <w:t xml:space="preserve">In addition to the </w:t>
      </w:r>
      <w:hyperlink r:id="rId12">
        <w:r w:rsidRPr="1E420C8D">
          <w:rPr>
            <w:rStyle w:val="Hyperlink"/>
            <w:rFonts w:eastAsia="Arial" w:cs="Arial"/>
          </w:rPr>
          <w:t>transferable skills</w:t>
        </w:r>
      </w:hyperlink>
      <w:r w:rsidRPr="1E420C8D">
        <w:rPr>
          <w:rFonts w:eastAsia="Arial" w:cs="Arial"/>
        </w:rPr>
        <w:t xml:space="preserve">, each table that follows includes the </w:t>
      </w:r>
      <w:hyperlink r:id="rId13" w:anchor="scoring-criteria">
        <w:r w:rsidRPr="1E420C8D">
          <w:rPr>
            <w:rStyle w:val="Hyperlink"/>
            <w:rFonts w:eastAsia="Arial" w:cs="Arial"/>
          </w:rPr>
          <w:t>performance indicator scoring criteria</w:t>
        </w:r>
      </w:hyperlink>
      <w:r w:rsidRPr="1E420C8D">
        <w:rPr>
          <w:rFonts w:eastAsia="Arial" w:cs="Arial"/>
        </w:rPr>
        <w:t xml:space="preserve"> and the criteria for “proficient.”</w:t>
      </w:r>
      <w:r w:rsidRPr="1E420C8D">
        <w:rPr>
          <w:rFonts w:eastAsia="Arial" w:cs="Arial"/>
          <w:b/>
        </w:rPr>
        <w:t xml:space="preserve"> </w:t>
      </w:r>
      <w:r w:rsidR="004369E7" w:rsidRPr="1E420C8D">
        <w:rPr>
          <w:rFonts w:eastAsia="Arial" w:cs="Arial"/>
        </w:rPr>
        <w:t xml:space="preserve">This is not an exhaustive list, but rather a sampling of the most explicit connections. It is important to note that there may be an inequity of representation of the transferable skills in the following crosswalk document. For example, although </w:t>
      </w:r>
      <w:r w:rsidR="004369E7" w:rsidRPr="1E420C8D">
        <w:rPr>
          <w:rFonts w:eastAsia="Arial" w:cs="Arial"/>
          <w:i/>
          <w:iCs/>
        </w:rPr>
        <w:t>Responsible and Involved Citizenship</w:t>
      </w:r>
      <w:r w:rsidR="004369E7" w:rsidRPr="1E420C8D">
        <w:rPr>
          <w:rFonts w:eastAsia="Arial" w:cs="Arial"/>
        </w:rPr>
        <w:t xml:space="preserve"> is important, it is not as prevalent as other transferable skills in the crosswalk. This is because the inclusion of certain transferable skills in a unit is based on decisions made at the instructional or curricular level and would </w:t>
      </w:r>
      <w:proofErr w:type="gramStart"/>
      <w:r w:rsidR="004369E7" w:rsidRPr="1E420C8D">
        <w:rPr>
          <w:rFonts w:eastAsia="Arial" w:cs="Arial"/>
        </w:rPr>
        <w:t>therefore</w:t>
      </w:r>
      <w:proofErr w:type="gramEnd"/>
      <w:r w:rsidR="004369E7" w:rsidRPr="1E420C8D">
        <w:rPr>
          <w:rFonts w:eastAsia="Arial" w:cs="Arial"/>
        </w:rPr>
        <w:t xml:space="preserve"> not be represented in a document highlighting inherent connections between PPIs and transferable skills.</w:t>
      </w:r>
    </w:p>
    <w:p w14:paraId="16847F00" w14:textId="7D5E2DBA" w:rsidR="00C8025E" w:rsidRPr="00954574" w:rsidRDefault="004369E7" w:rsidP="1E420C8D">
      <w:pPr>
        <w:rPr>
          <w:rFonts w:eastAsia="Arial" w:cs="Arial"/>
        </w:rPr>
      </w:pPr>
      <w:r w:rsidRPr="1E420C8D">
        <w:rPr>
          <w:rFonts w:eastAsia="Arial" w:cs="Arial"/>
        </w:rPr>
        <w:lastRenderedPageBreak/>
        <w:t>This document has been intentionally posted as a Word document so educators can modify it to reflect the transferable skills connections that are addressed through their specific curriculum.  </w:t>
      </w:r>
    </w:p>
    <w:p w14:paraId="05C43946" w14:textId="77777777" w:rsidR="006E69D1" w:rsidRDefault="006E69D1" w:rsidP="008278F4">
      <w:pPr>
        <w:pStyle w:val="Heading1"/>
        <w:rPr>
          <w:bCs/>
        </w:rPr>
      </w:pPr>
      <w:r w:rsidRPr="006E69D1">
        <w:t>Proficiency-Based Graduation Requirement: Mathematics</w:t>
      </w:r>
    </w:p>
    <w:p w14:paraId="35A922AA" w14:textId="31B55A69" w:rsidR="008A58ED" w:rsidRPr="007B47BF" w:rsidRDefault="008A58ED" w:rsidP="008A58ED">
      <w:pPr>
        <w:rPr>
          <w:rFonts w:cs="Arial"/>
          <w:sz w:val="22"/>
          <w:szCs w:val="22"/>
        </w:rPr>
      </w:pPr>
      <w:r w:rsidRPr="007B47BF">
        <w:rPr>
          <w:rFonts w:cs="Arial"/>
          <w:sz w:val="22"/>
          <w:szCs w:val="22"/>
        </w:rPr>
        <w:t xml:space="preserve">A mathematically literate individual can reason quantitatively about patterns and shapes to analyze and solve real-world and hypothetical problems. They can use equations, data, tables, and graphs to validate hypotheses and model situations that individuals </w:t>
      </w:r>
      <w:r w:rsidR="00E9249B" w:rsidRPr="00E9249B">
        <w:rPr>
          <w:rFonts w:cs="Arial"/>
          <w:sz w:val="22"/>
          <w:szCs w:val="22"/>
        </w:rPr>
        <w:t>encounter throughout their lives.</w:t>
      </w:r>
    </w:p>
    <w:p w14:paraId="34A3B70A" w14:textId="77777777" w:rsidR="008A58ED" w:rsidRPr="008A58ED" w:rsidRDefault="008A58ED" w:rsidP="008278F4">
      <w:pPr>
        <w:pStyle w:val="Heading2"/>
        <w:rPr>
          <w:highlight w:val="yellow"/>
        </w:rPr>
      </w:pPr>
      <w:r w:rsidRPr="008A58ED">
        <w:t>Critical Proficiency: Quantitative Reasoning</w:t>
      </w:r>
    </w:p>
    <w:p w14:paraId="07B1C7F6" w14:textId="77777777" w:rsidR="008A58ED" w:rsidRPr="008A58ED" w:rsidRDefault="008A58ED" w:rsidP="008A58ED">
      <w:pPr>
        <w:spacing w:line="252" w:lineRule="auto"/>
        <w:rPr>
          <w:rFonts w:cs="Arial"/>
          <w:sz w:val="22"/>
          <w:szCs w:val="22"/>
        </w:rPr>
      </w:pPr>
      <w:r w:rsidRPr="008A58ED">
        <w:rPr>
          <w:rFonts w:cs="Arial"/>
          <w:sz w:val="22"/>
          <w:szCs w:val="22"/>
        </w:rPr>
        <w:t xml:space="preserve">Reason quantitatively and use units to solve problems. </w:t>
      </w:r>
    </w:p>
    <w:p w14:paraId="4A50ED3A" w14:textId="77777777" w:rsidR="008A58ED" w:rsidRPr="008A58ED" w:rsidRDefault="008A58ED" w:rsidP="008278F4">
      <w:pPr>
        <w:pStyle w:val="Heading3"/>
        <w:rPr>
          <w:rFonts w:eastAsia="Franklin Gothic Demi"/>
          <w:highlight w:val="yellow"/>
        </w:rPr>
      </w:pPr>
      <w:r w:rsidRPr="008A58ED">
        <w:rPr>
          <w:rFonts w:eastAsia="Franklin Gothic Demi"/>
        </w:rPr>
        <w:t>Priority Performance Indicator: Reasoning Quantitatively</w:t>
      </w:r>
    </w:p>
    <w:p w14:paraId="1DA9A124" w14:textId="77777777" w:rsidR="008A58ED" w:rsidRPr="008A58ED" w:rsidRDefault="008A58ED" w:rsidP="008A58ED">
      <w:pPr>
        <w:spacing w:line="252" w:lineRule="auto"/>
        <w:rPr>
          <w:rFonts w:cs="Arial"/>
          <w:sz w:val="22"/>
          <w:szCs w:val="22"/>
        </w:rPr>
      </w:pPr>
      <w:r w:rsidRPr="008A58ED">
        <w:rPr>
          <w:rFonts w:cs="Arial"/>
          <w:sz w:val="22"/>
          <w:szCs w:val="22"/>
        </w:rPr>
        <w:t>Reason quantitatively and use units to solve problems (</w:t>
      </w:r>
      <w:proofErr w:type="gramStart"/>
      <w:r w:rsidRPr="008A58ED">
        <w:rPr>
          <w:rFonts w:cs="Arial"/>
          <w:sz w:val="22"/>
          <w:szCs w:val="22"/>
        </w:rPr>
        <w:t>HSN.Q.A</w:t>
      </w:r>
      <w:proofErr w:type="gramEnd"/>
      <w:r w:rsidRPr="008A58ED">
        <w:rPr>
          <w:rFonts w:cs="Arial"/>
          <w:sz w:val="22"/>
          <w:szCs w:val="22"/>
        </w:rPr>
        <w:t>)</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025E2454" w14:textId="77777777" w:rsidTr="1B2F6ED1">
        <w:trPr>
          <w:trHeight w:val="300"/>
        </w:trPr>
        <w:tc>
          <w:tcPr>
            <w:tcW w:w="2145" w:type="dxa"/>
            <w:tcBorders>
              <w:bottom w:val="single" w:sz="4" w:space="0" w:color="auto"/>
            </w:tcBorders>
            <w:tcMar>
              <w:left w:w="105" w:type="dxa"/>
              <w:right w:w="105" w:type="dxa"/>
            </w:tcMar>
          </w:tcPr>
          <w:p w14:paraId="0F97981B" w14:textId="06DD4A6F" w:rsidR="008A58ED" w:rsidRPr="008A58ED" w:rsidRDefault="008A58ED" w:rsidP="009D5DFB">
            <w:pPr>
              <w:spacing w:before="60" w:after="60" w:line="240" w:lineRule="auto"/>
              <w:rPr>
                <w:rFonts w:eastAsia="Palatino Linotype" w:cs="Arial"/>
                <w:color w:val="000000" w:themeColor="text1"/>
                <w:sz w:val="22"/>
                <w:szCs w:val="22"/>
              </w:rPr>
            </w:pPr>
            <w:r w:rsidRPr="1B2F6ED1">
              <w:rPr>
                <w:rFonts w:eastAsia="Palatino Linotype" w:cs="Arial"/>
                <w:b/>
                <w:color w:val="000000" w:themeColor="text1"/>
                <w:sz w:val="22"/>
                <w:szCs w:val="22"/>
              </w:rPr>
              <w:t>Transferable Skill(s)</w:t>
            </w:r>
          </w:p>
        </w:tc>
        <w:tc>
          <w:tcPr>
            <w:tcW w:w="4230" w:type="dxa"/>
            <w:tcMar>
              <w:left w:w="105" w:type="dxa"/>
              <w:right w:w="105" w:type="dxa"/>
            </w:tcMar>
          </w:tcPr>
          <w:p w14:paraId="45B2F5DC" w14:textId="598158C7" w:rsidR="008A58ED" w:rsidRPr="003B2AD3" w:rsidRDefault="008A58ED" w:rsidP="1B2F6ED1">
            <w:pPr>
              <w:spacing w:before="60" w:after="60" w:line="240" w:lineRule="auto"/>
              <w:rPr>
                <w:rFonts w:eastAsia="Palatino Linotype" w:cs="Arial"/>
                <w:b/>
                <w:color w:val="000000" w:themeColor="text1"/>
                <w:sz w:val="22"/>
                <w:szCs w:val="22"/>
              </w:rPr>
            </w:pPr>
            <w:r w:rsidRPr="1B2F6ED1">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7D8EDFA5"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6D26BE44"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23477F0A" w14:textId="77777777" w:rsidTr="1B2F6ED1">
        <w:trPr>
          <w:trHeight w:val="300"/>
        </w:trPr>
        <w:tc>
          <w:tcPr>
            <w:tcW w:w="2145" w:type="dxa"/>
            <w:tcBorders>
              <w:top w:val="single" w:sz="4" w:space="0" w:color="auto"/>
              <w:left w:val="single" w:sz="4" w:space="0" w:color="auto"/>
              <w:bottom w:val="nil"/>
              <w:right w:val="single" w:sz="4" w:space="0" w:color="auto"/>
            </w:tcBorders>
            <w:shd w:val="clear" w:color="auto" w:fill="DBE5F1" w:themeFill="accent1" w:themeFillTint="33"/>
            <w:tcMar>
              <w:left w:w="105" w:type="dxa"/>
              <w:right w:w="105" w:type="dxa"/>
            </w:tcMar>
          </w:tcPr>
          <w:p w14:paraId="70A45419"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Clear and Effective Communication</w:t>
            </w:r>
          </w:p>
        </w:tc>
        <w:tc>
          <w:tcPr>
            <w:tcW w:w="4230" w:type="dxa"/>
            <w:tcBorders>
              <w:left w:val="single" w:sz="4" w:space="0" w:color="auto"/>
            </w:tcBorders>
            <w:shd w:val="clear" w:color="auto" w:fill="DBE5F1" w:themeFill="accent1" w:themeFillTint="33"/>
            <w:tcMar>
              <w:left w:w="105" w:type="dxa"/>
              <w:right w:w="105" w:type="dxa"/>
            </w:tcMar>
          </w:tcPr>
          <w:p w14:paraId="6B3B3C04"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B. Use evidence and logic appropriately in communication.</w:t>
            </w:r>
          </w:p>
        </w:tc>
        <w:tc>
          <w:tcPr>
            <w:tcW w:w="7995" w:type="dxa"/>
            <w:shd w:val="clear" w:color="auto" w:fill="DBE5F1" w:themeFill="accent1" w:themeFillTint="33"/>
            <w:tcMar>
              <w:left w:w="105" w:type="dxa"/>
              <w:right w:w="105" w:type="dxa"/>
            </w:tcMar>
          </w:tcPr>
          <w:p w14:paraId="5A7A5CD0" w14:textId="77777777" w:rsidR="008A58ED" w:rsidRPr="008A58ED" w:rsidRDefault="008A58ED" w:rsidP="008754B1">
            <w:pPr>
              <w:numPr>
                <w:ilvl w:val="0"/>
                <w:numId w:val="33"/>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Use reasoning to synthesize evidence to support a claim.</w:t>
            </w:r>
          </w:p>
        </w:tc>
      </w:tr>
      <w:tr w:rsidR="008A58ED" w:rsidRPr="008A58ED" w14:paraId="6B0171F1" w14:textId="77777777" w:rsidTr="1B2F6ED1">
        <w:trPr>
          <w:trHeight w:val="300"/>
        </w:trPr>
        <w:tc>
          <w:tcPr>
            <w:tcW w:w="2145" w:type="dxa"/>
            <w:tcBorders>
              <w:bottom w:val="single" w:sz="4" w:space="0" w:color="auto"/>
            </w:tcBorders>
            <w:shd w:val="clear" w:color="auto" w:fill="EAF1DD" w:themeFill="accent3" w:themeFillTint="33"/>
            <w:tcMar>
              <w:left w:w="105" w:type="dxa"/>
              <w:right w:w="105" w:type="dxa"/>
            </w:tcMar>
          </w:tcPr>
          <w:p w14:paraId="08E1768E"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4C8DE9D8"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G.</w:t>
            </w:r>
            <w:r w:rsidRPr="008A58ED">
              <w:rPr>
                <w:rFonts w:cs="Arial"/>
                <w:sz w:val="22"/>
                <w:szCs w:val="22"/>
              </w:rPr>
              <w:t xml:space="preserve"> </w:t>
            </w:r>
            <w:r w:rsidRPr="008A58ED">
              <w:rPr>
                <w:rFonts w:eastAsia="Palatino Linotype" w:cs="Arial"/>
                <w:bCs w:val="0"/>
                <w:color w:val="000000" w:themeColor="text1"/>
                <w:sz w:val="22"/>
                <w:szCs w:val="22"/>
              </w:rPr>
              <w:t>Use a range of tools, including technology, to solve a problem.</w:t>
            </w:r>
          </w:p>
        </w:tc>
        <w:tc>
          <w:tcPr>
            <w:tcW w:w="7995" w:type="dxa"/>
            <w:shd w:val="clear" w:color="auto" w:fill="EAF1DD" w:themeFill="accent3" w:themeFillTint="33"/>
            <w:tcMar>
              <w:left w:w="105" w:type="dxa"/>
              <w:right w:w="105" w:type="dxa"/>
            </w:tcMar>
          </w:tcPr>
          <w:p w14:paraId="7B50EF83" w14:textId="77777777" w:rsidR="008A58ED" w:rsidRPr="008A58ED" w:rsidRDefault="008A58ED" w:rsidP="008754B1">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Use multiple tools together to effectively solve a problem.</w:t>
            </w:r>
          </w:p>
        </w:tc>
      </w:tr>
      <w:tr w:rsidR="008A58ED" w:rsidRPr="008A58ED" w14:paraId="0F151781" w14:textId="77777777" w:rsidTr="1B2F6ED1">
        <w:trPr>
          <w:trHeight w:val="300"/>
        </w:trPr>
        <w:tc>
          <w:tcPr>
            <w:tcW w:w="2145" w:type="dxa"/>
            <w:tcBorders>
              <w:bottom w:val="nil"/>
            </w:tcBorders>
            <w:shd w:val="clear" w:color="auto" w:fill="F2DBDB" w:themeFill="accent2" w:themeFillTint="33"/>
            <w:tcMar>
              <w:left w:w="105" w:type="dxa"/>
              <w:right w:w="105" w:type="dxa"/>
            </w:tcMar>
          </w:tcPr>
          <w:p w14:paraId="317D2669"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Informed and Integrative Thinking</w:t>
            </w:r>
          </w:p>
        </w:tc>
        <w:tc>
          <w:tcPr>
            <w:tcW w:w="4230" w:type="dxa"/>
            <w:shd w:val="clear" w:color="auto" w:fill="F2DBDB" w:themeFill="accent2" w:themeFillTint="33"/>
            <w:tcMar>
              <w:left w:w="105" w:type="dxa"/>
              <w:right w:w="105" w:type="dxa"/>
            </w:tcMar>
          </w:tcPr>
          <w:p w14:paraId="2937475D"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D. Use evidence and reasoning to justify claims.</w:t>
            </w:r>
          </w:p>
        </w:tc>
        <w:tc>
          <w:tcPr>
            <w:tcW w:w="7995" w:type="dxa"/>
            <w:shd w:val="clear" w:color="auto" w:fill="F2DBDB" w:themeFill="accent2" w:themeFillTint="33"/>
            <w:tcMar>
              <w:left w:w="105" w:type="dxa"/>
              <w:right w:w="105" w:type="dxa"/>
            </w:tcMar>
          </w:tcPr>
          <w:p w14:paraId="48B97D9F" w14:textId="77777777" w:rsidR="008A58ED" w:rsidRPr="008A58ED" w:rsidRDefault="008A58ED" w:rsidP="008754B1">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 xml:space="preserve">Use valid and reliable evidence to support a claim and develop a well-reasoned argument.  </w:t>
            </w:r>
          </w:p>
        </w:tc>
      </w:tr>
      <w:tr w:rsidR="008A58ED" w:rsidRPr="008A58ED" w14:paraId="4C6DD0DA" w14:textId="77777777" w:rsidTr="1B2F6ED1">
        <w:trPr>
          <w:trHeight w:val="300"/>
        </w:trPr>
        <w:tc>
          <w:tcPr>
            <w:tcW w:w="2145" w:type="dxa"/>
            <w:tcBorders>
              <w:top w:val="nil"/>
              <w:left w:val="single" w:sz="4" w:space="0" w:color="auto"/>
              <w:bottom w:val="single" w:sz="4" w:space="0" w:color="auto"/>
              <w:right w:val="single" w:sz="4" w:space="0" w:color="auto"/>
            </w:tcBorders>
            <w:shd w:val="clear" w:color="auto" w:fill="F2DBDB" w:themeFill="accent2" w:themeFillTint="33"/>
            <w:tcMar>
              <w:left w:w="105" w:type="dxa"/>
              <w:right w:w="105" w:type="dxa"/>
            </w:tcMar>
          </w:tcPr>
          <w:p w14:paraId="37336211" w14:textId="21C9938A" w:rsidR="008A58ED" w:rsidRPr="008A58ED" w:rsidRDefault="00613C33" w:rsidP="009D5DFB">
            <w:pPr>
              <w:spacing w:before="60" w:after="60" w:line="240" w:lineRule="auto"/>
              <w:rPr>
                <w:rFonts w:eastAsia="Palatino Linotype" w:cs="Arial"/>
                <w:bCs w:val="0"/>
                <w:color w:val="000000" w:themeColor="text1"/>
                <w:sz w:val="22"/>
                <w:szCs w:val="22"/>
              </w:rPr>
            </w:pPr>
            <w:r w:rsidRPr="00613C33">
              <w:rPr>
                <w:rFonts w:eastAsia="Palatino Linotype" w:cs="Arial"/>
                <w:bCs w:val="0"/>
                <w:color w:val="F2DBDB"/>
                <w:sz w:val="22"/>
                <w:szCs w:val="22"/>
              </w:rPr>
              <w:t>Informed and Integrative Thinking</w:t>
            </w:r>
          </w:p>
        </w:tc>
        <w:tc>
          <w:tcPr>
            <w:tcW w:w="4230" w:type="dxa"/>
            <w:tcBorders>
              <w:left w:val="single" w:sz="4" w:space="0" w:color="auto"/>
            </w:tcBorders>
            <w:shd w:val="clear" w:color="auto" w:fill="F2DBDB" w:themeFill="accent2" w:themeFillTint="33"/>
            <w:tcMar>
              <w:left w:w="105" w:type="dxa"/>
              <w:right w:w="105" w:type="dxa"/>
            </w:tcMar>
          </w:tcPr>
          <w:p w14:paraId="4945F47A"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F. Use technology to support and enhance the critical thinking process</w:t>
            </w:r>
          </w:p>
        </w:tc>
        <w:tc>
          <w:tcPr>
            <w:tcW w:w="7995" w:type="dxa"/>
            <w:shd w:val="clear" w:color="auto" w:fill="F2DBDB" w:themeFill="accent2" w:themeFillTint="33"/>
            <w:tcMar>
              <w:left w:w="105" w:type="dxa"/>
              <w:right w:w="105" w:type="dxa"/>
            </w:tcMar>
          </w:tcPr>
          <w:p w14:paraId="1BC0BF0B" w14:textId="77777777" w:rsidR="008A58ED" w:rsidRPr="008A58ED" w:rsidRDefault="008A58ED" w:rsidP="008754B1">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Use technology, including digital technology, to organize, analyze, and synthesize information.</w:t>
            </w:r>
          </w:p>
        </w:tc>
      </w:tr>
    </w:tbl>
    <w:p w14:paraId="067EA504" w14:textId="77777777" w:rsidR="009B1D92" w:rsidRDefault="009B1D92" w:rsidP="00793825"/>
    <w:p w14:paraId="1DE3B5BF" w14:textId="77777777" w:rsidR="009B1D92" w:rsidRDefault="009B1D92">
      <w:pPr>
        <w:spacing w:before="0" w:after="200" w:line="276" w:lineRule="auto"/>
        <w:rPr>
          <w:rFonts w:ascii="Franklin Gothic Demi" w:hAnsi="Franklin Gothic Demi"/>
          <w:bCs w:val="0"/>
          <w:sz w:val="28"/>
        </w:rPr>
      </w:pPr>
      <w:r>
        <w:br w:type="page"/>
      </w:r>
    </w:p>
    <w:p w14:paraId="1460A91E" w14:textId="438D46D8" w:rsidR="008A58ED" w:rsidRPr="008A58ED" w:rsidRDefault="008A58ED" w:rsidP="00686986">
      <w:pPr>
        <w:pStyle w:val="Heading2"/>
      </w:pPr>
      <w:r w:rsidRPr="008A58ED">
        <w:lastRenderedPageBreak/>
        <w:t xml:space="preserve">Critical Proficiency: Algebraic Reasoning </w:t>
      </w:r>
    </w:p>
    <w:p w14:paraId="5B44B0DA" w14:textId="77777777" w:rsidR="008A58ED" w:rsidRPr="008A58ED" w:rsidRDefault="008A58ED" w:rsidP="008A58ED">
      <w:pPr>
        <w:spacing w:line="252" w:lineRule="auto"/>
        <w:rPr>
          <w:rFonts w:cs="Arial"/>
          <w:sz w:val="22"/>
          <w:szCs w:val="22"/>
        </w:rPr>
      </w:pPr>
      <w:r w:rsidRPr="008A58ED">
        <w:rPr>
          <w:rFonts w:cs="Arial"/>
          <w:sz w:val="22"/>
          <w:szCs w:val="22"/>
        </w:rPr>
        <w:t xml:space="preserve">Create, interpret, use, and analyze expressions, equations, and inequalities. </w:t>
      </w:r>
    </w:p>
    <w:p w14:paraId="75417A93" w14:textId="77777777" w:rsidR="008A58ED" w:rsidRPr="008A58ED" w:rsidRDefault="008A58ED" w:rsidP="00686986">
      <w:pPr>
        <w:pStyle w:val="Heading3"/>
        <w:rPr>
          <w:rFonts w:eastAsia="Franklin Gothic Demi"/>
        </w:rPr>
      </w:pPr>
      <w:r w:rsidRPr="008A58ED">
        <w:rPr>
          <w:rFonts w:eastAsia="Franklin Gothic Demi"/>
        </w:rPr>
        <w:t>Priority Performance Indicator: Interpreting Expressions</w:t>
      </w:r>
    </w:p>
    <w:p w14:paraId="6C08625E" w14:textId="77777777" w:rsidR="008A58ED" w:rsidRPr="008A58ED" w:rsidRDefault="008A58ED" w:rsidP="005550C4">
      <w:pPr>
        <w:spacing w:line="252" w:lineRule="auto"/>
        <w:rPr>
          <w:rFonts w:cs="Arial"/>
          <w:sz w:val="22"/>
          <w:szCs w:val="22"/>
        </w:rPr>
      </w:pPr>
      <w:r w:rsidRPr="008A58ED">
        <w:rPr>
          <w:rFonts w:cs="Arial"/>
          <w:sz w:val="22"/>
          <w:szCs w:val="22"/>
        </w:rPr>
        <w:t xml:space="preserve">Interpret the structure of expressions. (HSA.SSE.A) </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5A1561D2" w14:textId="77777777">
        <w:trPr>
          <w:trHeight w:val="300"/>
        </w:trPr>
        <w:tc>
          <w:tcPr>
            <w:tcW w:w="2145" w:type="dxa"/>
            <w:tcBorders>
              <w:bottom w:val="single" w:sz="4" w:space="0" w:color="auto"/>
            </w:tcBorders>
            <w:tcMar>
              <w:left w:w="105" w:type="dxa"/>
              <w:right w:w="105" w:type="dxa"/>
            </w:tcMar>
          </w:tcPr>
          <w:p w14:paraId="1A5DBBDC" w14:textId="2C7E35A4" w:rsidR="008A58ED" w:rsidRPr="00AD699E" w:rsidRDefault="008A58ED" w:rsidP="009D5DFB">
            <w:pPr>
              <w:spacing w:before="60" w:after="60" w:line="240" w:lineRule="auto"/>
              <w:rPr>
                <w:rFonts w:eastAsia="Palatino Linotype" w:cs="Arial"/>
                <w:b/>
                <w:color w:val="000000" w:themeColor="text1"/>
                <w:sz w:val="22"/>
                <w:szCs w:val="22"/>
              </w:rPr>
            </w:pPr>
            <w:r w:rsidRPr="00AD699E">
              <w:rPr>
                <w:rFonts w:eastAsia="Palatino Linotype" w:cs="Arial"/>
                <w:b/>
                <w:color w:val="000000" w:themeColor="text1"/>
                <w:sz w:val="22"/>
                <w:szCs w:val="22"/>
              </w:rPr>
              <w:t>Transferable Skill(s)</w:t>
            </w:r>
          </w:p>
        </w:tc>
        <w:tc>
          <w:tcPr>
            <w:tcW w:w="4230" w:type="dxa"/>
            <w:tcMar>
              <w:left w:w="105" w:type="dxa"/>
              <w:right w:w="105" w:type="dxa"/>
            </w:tcMar>
          </w:tcPr>
          <w:p w14:paraId="18FC9B39" w14:textId="2B056899" w:rsidR="008A58ED" w:rsidRPr="00AD699E" w:rsidRDefault="008A58ED" w:rsidP="009D5DFB">
            <w:pPr>
              <w:spacing w:before="60" w:after="60" w:line="240" w:lineRule="auto"/>
              <w:rPr>
                <w:rFonts w:eastAsia="Palatino Linotype" w:cs="Arial"/>
                <w:b/>
                <w:color w:val="000000" w:themeColor="text1"/>
                <w:sz w:val="22"/>
                <w:szCs w:val="22"/>
              </w:rPr>
            </w:pPr>
            <w:r w:rsidRPr="00AD699E">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2DDBAB4E"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5F47A1C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1CFACB78" w14:textId="77777777">
        <w:trPr>
          <w:trHeight w:val="300"/>
        </w:trPr>
        <w:tc>
          <w:tcPr>
            <w:tcW w:w="2145" w:type="dxa"/>
            <w:shd w:val="clear" w:color="auto" w:fill="EAF1DD" w:themeFill="accent3" w:themeFillTint="33"/>
            <w:tcMar>
              <w:left w:w="105" w:type="dxa"/>
              <w:right w:w="105" w:type="dxa"/>
            </w:tcMar>
          </w:tcPr>
          <w:p w14:paraId="0156A709"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7452AD67"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 xml:space="preserve">A. Observe and evaluate situations </w:t>
            </w:r>
            <w:proofErr w:type="gramStart"/>
            <w:r w:rsidRPr="008A58ED">
              <w:rPr>
                <w:rFonts w:eastAsia="Palatino Linotype" w:cs="Arial"/>
                <w:bCs w:val="0"/>
                <w:color w:val="000000" w:themeColor="text1"/>
                <w:sz w:val="22"/>
                <w:szCs w:val="22"/>
              </w:rPr>
              <w:t>in order to</w:t>
            </w:r>
            <w:proofErr w:type="gramEnd"/>
            <w:r w:rsidRPr="008A58ED">
              <w:rPr>
                <w:rFonts w:eastAsia="Palatino Linotype" w:cs="Arial"/>
                <w:bCs w:val="0"/>
                <w:color w:val="000000" w:themeColor="text1"/>
                <w:sz w:val="22"/>
                <w:szCs w:val="22"/>
              </w:rPr>
              <w:t xml:space="preserve"> define problems.</w:t>
            </w:r>
          </w:p>
        </w:tc>
        <w:tc>
          <w:tcPr>
            <w:tcW w:w="7995" w:type="dxa"/>
            <w:shd w:val="clear" w:color="auto" w:fill="EAF1DD" w:themeFill="accent3" w:themeFillTint="33"/>
            <w:tcMar>
              <w:left w:w="105" w:type="dxa"/>
              <w:right w:w="105" w:type="dxa"/>
            </w:tcMar>
          </w:tcPr>
          <w:p w14:paraId="22D33DE9"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Articulate the problem and identify constraints, based on observations, and collect related information from multiple sources.</w:t>
            </w:r>
          </w:p>
        </w:tc>
      </w:tr>
      <w:tr w:rsidR="008A58ED" w:rsidRPr="008A58ED" w14:paraId="0AFF2369" w14:textId="77777777">
        <w:trPr>
          <w:trHeight w:val="300"/>
        </w:trPr>
        <w:tc>
          <w:tcPr>
            <w:tcW w:w="2145" w:type="dxa"/>
            <w:shd w:val="clear" w:color="auto" w:fill="F2DBDB" w:themeFill="accent2" w:themeFillTint="33"/>
            <w:tcMar>
              <w:left w:w="105" w:type="dxa"/>
              <w:right w:w="105" w:type="dxa"/>
            </w:tcMar>
          </w:tcPr>
          <w:p w14:paraId="5C5C7A6E"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Informed and Integrative Thinking</w:t>
            </w:r>
          </w:p>
        </w:tc>
        <w:tc>
          <w:tcPr>
            <w:tcW w:w="4230" w:type="dxa"/>
            <w:shd w:val="clear" w:color="auto" w:fill="F2DBDB" w:themeFill="accent2" w:themeFillTint="33"/>
            <w:tcMar>
              <w:left w:w="105" w:type="dxa"/>
              <w:right w:w="105" w:type="dxa"/>
            </w:tcMar>
          </w:tcPr>
          <w:p w14:paraId="62D1C4DF"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 Apply systems thinking to understand the interaction and influence of related parts on each other, and on outcomes.</w:t>
            </w:r>
          </w:p>
        </w:tc>
        <w:tc>
          <w:tcPr>
            <w:tcW w:w="7995" w:type="dxa"/>
            <w:shd w:val="clear" w:color="auto" w:fill="F2DBDB" w:themeFill="accent2" w:themeFillTint="33"/>
            <w:tcMar>
              <w:left w:w="105" w:type="dxa"/>
              <w:right w:w="105" w:type="dxa"/>
            </w:tcMar>
          </w:tcPr>
          <w:p w14:paraId="247A82F8"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 xml:space="preserve">Explain how the interactions of parts of a system influence </w:t>
            </w:r>
            <w:proofErr w:type="gramStart"/>
            <w:r w:rsidRPr="008A58ED">
              <w:rPr>
                <w:rFonts w:eastAsia="Palatino Linotype" w:cs="Arial"/>
                <w:bCs w:val="0"/>
                <w:color w:val="000000" w:themeColor="text1"/>
                <w:sz w:val="22"/>
                <w:szCs w:val="22"/>
              </w:rPr>
              <w:t>outcomes</w:t>
            </w:r>
            <w:proofErr w:type="gramEnd"/>
            <w:r w:rsidRPr="008A58ED">
              <w:rPr>
                <w:rFonts w:eastAsia="Palatino Linotype" w:cs="Arial"/>
                <w:bCs w:val="0"/>
                <w:color w:val="000000" w:themeColor="text1"/>
                <w:sz w:val="22"/>
                <w:szCs w:val="22"/>
              </w:rPr>
              <w:t>.</w:t>
            </w:r>
          </w:p>
        </w:tc>
      </w:tr>
    </w:tbl>
    <w:p w14:paraId="26024191" w14:textId="77777777" w:rsidR="008A58ED" w:rsidRPr="008A58ED" w:rsidRDefault="008A58ED" w:rsidP="009E29D3">
      <w:pPr>
        <w:pStyle w:val="Heading3"/>
        <w:rPr>
          <w:rFonts w:eastAsia="Franklin Gothic Demi"/>
        </w:rPr>
      </w:pPr>
      <w:r w:rsidRPr="008A58ED">
        <w:rPr>
          <w:rFonts w:eastAsia="Franklin Gothic Demi"/>
        </w:rPr>
        <w:t>Priority Performance Indicator: Creating Equations</w:t>
      </w:r>
    </w:p>
    <w:p w14:paraId="3F9A1711" w14:textId="77777777" w:rsidR="008A58ED" w:rsidRPr="008A58ED" w:rsidRDefault="008A58ED" w:rsidP="005550C4">
      <w:pPr>
        <w:spacing w:line="252" w:lineRule="auto"/>
        <w:rPr>
          <w:rFonts w:cs="Arial"/>
          <w:sz w:val="22"/>
          <w:szCs w:val="22"/>
        </w:rPr>
      </w:pPr>
      <w:r w:rsidRPr="008A58ED">
        <w:rPr>
          <w:rFonts w:cs="Arial"/>
          <w:sz w:val="22"/>
          <w:szCs w:val="22"/>
        </w:rPr>
        <w:t>Create equations that describe numbers or relationships. (HSA.CED.A)</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5C19E75A" w14:textId="77777777">
        <w:trPr>
          <w:trHeight w:val="300"/>
        </w:trPr>
        <w:tc>
          <w:tcPr>
            <w:tcW w:w="2145" w:type="dxa"/>
            <w:tcBorders>
              <w:bottom w:val="single" w:sz="4" w:space="0" w:color="auto"/>
            </w:tcBorders>
            <w:tcMar>
              <w:left w:w="105" w:type="dxa"/>
              <w:right w:w="105" w:type="dxa"/>
            </w:tcMar>
          </w:tcPr>
          <w:p w14:paraId="12D7DE1D" w14:textId="35C4E4C6" w:rsidR="008A58ED" w:rsidRPr="00C84F81" w:rsidRDefault="008A58ED" w:rsidP="009D5DFB">
            <w:pPr>
              <w:spacing w:before="60" w:after="60" w:line="240" w:lineRule="auto"/>
              <w:rPr>
                <w:rFonts w:eastAsia="Palatino Linotype" w:cs="Arial"/>
                <w:b/>
                <w:color w:val="000000" w:themeColor="text1"/>
                <w:sz w:val="20"/>
                <w:szCs w:val="20"/>
              </w:rPr>
            </w:pPr>
            <w:r w:rsidRPr="00C84F81">
              <w:rPr>
                <w:rFonts w:eastAsia="Palatino Linotype" w:cs="Arial"/>
                <w:b/>
                <w:color w:val="000000" w:themeColor="text1"/>
                <w:sz w:val="20"/>
                <w:szCs w:val="20"/>
              </w:rPr>
              <w:t>Transferable Skill(s)</w:t>
            </w:r>
          </w:p>
        </w:tc>
        <w:tc>
          <w:tcPr>
            <w:tcW w:w="4230" w:type="dxa"/>
            <w:tcMar>
              <w:left w:w="105" w:type="dxa"/>
              <w:right w:w="105" w:type="dxa"/>
            </w:tcMar>
          </w:tcPr>
          <w:p w14:paraId="7E70BB99" w14:textId="7719BAF8" w:rsidR="008A58ED" w:rsidRPr="00C84F81" w:rsidRDefault="008A58ED" w:rsidP="009D5DFB">
            <w:pPr>
              <w:spacing w:before="60" w:after="60" w:line="240" w:lineRule="auto"/>
              <w:rPr>
                <w:rFonts w:eastAsia="Palatino Linotype" w:cs="Arial"/>
                <w:b/>
                <w:color w:val="000000" w:themeColor="text1"/>
                <w:sz w:val="20"/>
                <w:szCs w:val="20"/>
              </w:rPr>
            </w:pPr>
            <w:r w:rsidRPr="00C84F81">
              <w:rPr>
                <w:rFonts w:eastAsia="Palatino Linotype" w:cs="Arial"/>
                <w:b/>
                <w:color w:val="000000" w:themeColor="text1"/>
                <w:sz w:val="20"/>
                <w:szCs w:val="20"/>
              </w:rPr>
              <w:t>Performance Indicator for Transferable Skill Scoring Criteria</w:t>
            </w:r>
          </w:p>
        </w:tc>
        <w:tc>
          <w:tcPr>
            <w:tcW w:w="7995" w:type="dxa"/>
            <w:tcMar>
              <w:left w:w="105" w:type="dxa"/>
              <w:right w:w="105" w:type="dxa"/>
            </w:tcMar>
          </w:tcPr>
          <w:p w14:paraId="45D9DE35" w14:textId="77777777" w:rsidR="008A58ED" w:rsidRPr="008A58ED" w:rsidRDefault="008A58ED" w:rsidP="009D5DFB">
            <w:pPr>
              <w:spacing w:before="60" w:after="60" w:line="240" w:lineRule="auto"/>
              <w:rPr>
                <w:rFonts w:eastAsia="Palatino Linotype" w:cs="Arial"/>
                <w:bCs w:val="0"/>
                <w:color w:val="000000" w:themeColor="text1"/>
                <w:sz w:val="20"/>
                <w:szCs w:val="20"/>
              </w:rPr>
            </w:pPr>
            <w:r w:rsidRPr="008A58ED">
              <w:rPr>
                <w:rFonts w:eastAsia="Palatino Linotype" w:cs="Arial"/>
                <w:b/>
                <w:color w:val="000000" w:themeColor="text1"/>
                <w:sz w:val="20"/>
                <w:szCs w:val="20"/>
              </w:rPr>
              <w:t>Proficient Criteria (from Transferable Skill Scoring Criteria)</w:t>
            </w:r>
          </w:p>
          <w:p w14:paraId="522E7A62" w14:textId="77777777" w:rsidR="008A58ED" w:rsidRPr="008A58ED" w:rsidRDefault="008A58ED" w:rsidP="009D5DFB">
            <w:pPr>
              <w:spacing w:before="60" w:after="60" w:line="240" w:lineRule="auto"/>
              <w:rPr>
                <w:rFonts w:eastAsia="Palatino Linotype" w:cs="Arial"/>
                <w:bCs w:val="0"/>
                <w:color w:val="000000" w:themeColor="text1"/>
                <w:sz w:val="20"/>
                <w:szCs w:val="20"/>
              </w:rPr>
            </w:pPr>
            <w:r w:rsidRPr="008A58ED">
              <w:rPr>
                <w:rFonts w:eastAsia="Palatino Linotype" w:cs="Arial"/>
                <w:b/>
                <w:i/>
                <w:iCs/>
                <w:color w:val="000000" w:themeColor="text1"/>
                <w:sz w:val="20"/>
                <w:szCs w:val="20"/>
              </w:rPr>
              <w:t>I can…</w:t>
            </w:r>
          </w:p>
        </w:tc>
      </w:tr>
      <w:tr w:rsidR="008A58ED" w:rsidRPr="008A58ED" w14:paraId="1540B0A0" w14:textId="77777777">
        <w:trPr>
          <w:trHeight w:val="300"/>
        </w:trPr>
        <w:tc>
          <w:tcPr>
            <w:tcW w:w="2145" w:type="dxa"/>
            <w:tcBorders>
              <w:top w:val="single" w:sz="4" w:space="0" w:color="auto"/>
            </w:tcBorders>
            <w:shd w:val="clear" w:color="auto" w:fill="E5DFEC" w:themeFill="accent4" w:themeFillTint="33"/>
            <w:tcMar>
              <w:left w:w="105" w:type="dxa"/>
              <w:right w:w="105" w:type="dxa"/>
            </w:tcMar>
          </w:tcPr>
          <w:p w14:paraId="68CD5B28"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Self-Direction</w:t>
            </w:r>
          </w:p>
        </w:tc>
        <w:tc>
          <w:tcPr>
            <w:tcW w:w="4230" w:type="dxa"/>
            <w:shd w:val="clear" w:color="auto" w:fill="E5DFEC" w:themeFill="accent4" w:themeFillTint="33"/>
            <w:tcMar>
              <w:left w:w="105" w:type="dxa"/>
              <w:right w:w="105" w:type="dxa"/>
            </w:tcMar>
          </w:tcPr>
          <w:p w14:paraId="292F0A37"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 Apply knowledge in familiar and new contexts.</w:t>
            </w:r>
          </w:p>
        </w:tc>
        <w:tc>
          <w:tcPr>
            <w:tcW w:w="7995" w:type="dxa"/>
            <w:shd w:val="clear" w:color="auto" w:fill="E5DFEC" w:themeFill="accent4" w:themeFillTint="33"/>
            <w:tcMar>
              <w:left w:w="105" w:type="dxa"/>
              <w:right w:w="105" w:type="dxa"/>
            </w:tcMar>
          </w:tcPr>
          <w:p w14:paraId="0CA79D0D"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Apply a concept to a new or familiar context or settings.</w:t>
            </w:r>
          </w:p>
        </w:tc>
      </w:tr>
      <w:tr w:rsidR="008A58ED" w:rsidRPr="008A58ED" w14:paraId="4670D858" w14:textId="77777777">
        <w:trPr>
          <w:trHeight w:val="300"/>
        </w:trPr>
        <w:tc>
          <w:tcPr>
            <w:tcW w:w="2145" w:type="dxa"/>
            <w:shd w:val="clear" w:color="auto" w:fill="EAF1DD" w:themeFill="accent3" w:themeFillTint="33"/>
            <w:tcMar>
              <w:left w:w="105" w:type="dxa"/>
              <w:right w:w="105" w:type="dxa"/>
            </w:tcMar>
          </w:tcPr>
          <w:p w14:paraId="6DC4A6BD"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2C3D9ED7" w14:textId="27A0DC8E"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G. Use a range of tools, including technology, to solve a problem</w:t>
            </w:r>
            <w:r w:rsidR="004240C9">
              <w:rPr>
                <w:rFonts w:eastAsia="Palatino Linotype" w:cs="Arial"/>
                <w:bCs w:val="0"/>
                <w:color w:val="000000" w:themeColor="text1"/>
                <w:sz w:val="22"/>
                <w:szCs w:val="22"/>
              </w:rPr>
              <w:t>.</w:t>
            </w:r>
          </w:p>
        </w:tc>
        <w:tc>
          <w:tcPr>
            <w:tcW w:w="7995" w:type="dxa"/>
            <w:shd w:val="clear" w:color="auto" w:fill="EAF1DD" w:themeFill="accent3" w:themeFillTint="33"/>
            <w:tcMar>
              <w:left w:w="105" w:type="dxa"/>
              <w:right w:w="105" w:type="dxa"/>
            </w:tcMar>
          </w:tcPr>
          <w:p w14:paraId="53037373"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Use multiple tools together to effectively solve a problem.</w:t>
            </w:r>
          </w:p>
        </w:tc>
      </w:tr>
      <w:tr w:rsidR="008A58ED" w:rsidRPr="008A58ED" w14:paraId="442C09A8" w14:textId="77777777">
        <w:trPr>
          <w:trHeight w:val="300"/>
        </w:trPr>
        <w:tc>
          <w:tcPr>
            <w:tcW w:w="2145" w:type="dxa"/>
            <w:shd w:val="clear" w:color="auto" w:fill="F2DBDB" w:themeFill="accent2" w:themeFillTint="33"/>
            <w:tcMar>
              <w:left w:w="105" w:type="dxa"/>
              <w:right w:w="105" w:type="dxa"/>
            </w:tcMar>
          </w:tcPr>
          <w:p w14:paraId="72289270"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Informed and Integrative Thinking</w:t>
            </w:r>
          </w:p>
        </w:tc>
        <w:tc>
          <w:tcPr>
            <w:tcW w:w="4230" w:type="dxa"/>
            <w:shd w:val="clear" w:color="auto" w:fill="F2DBDB" w:themeFill="accent2" w:themeFillTint="33"/>
            <w:tcMar>
              <w:left w:w="105" w:type="dxa"/>
              <w:right w:w="105" w:type="dxa"/>
            </w:tcMar>
          </w:tcPr>
          <w:p w14:paraId="1986D72A"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E. Develop and use models to explain phenomena.</w:t>
            </w:r>
          </w:p>
        </w:tc>
        <w:tc>
          <w:tcPr>
            <w:tcW w:w="7995" w:type="dxa"/>
            <w:shd w:val="clear" w:color="auto" w:fill="F2DBDB" w:themeFill="accent2" w:themeFillTint="33"/>
            <w:tcMar>
              <w:left w:w="105" w:type="dxa"/>
              <w:right w:w="105" w:type="dxa"/>
            </w:tcMar>
          </w:tcPr>
          <w:p w14:paraId="64F91F20"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Create and use an evidence-based model to explain a system or situation and analyze relationships within it.</w:t>
            </w:r>
          </w:p>
        </w:tc>
      </w:tr>
    </w:tbl>
    <w:p w14:paraId="4DE62C35" w14:textId="77777777" w:rsidR="009B1D92" w:rsidRDefault="009B1D92" w:rsidP="005C654C">
      <w:pPr>
        <w:rPr>
          <w:rFonts w:eastAsia="Franklin Gothic Demi"/>
        </w:rPr>
      </w:pPr>
    </w:p>
    <w:p w14:paraId="73EC15C7" w14:textId="77777777" w:rsidR="009B1D92" w:rsidRDefault="009B1D92">
      <w:pPr>
        <w:spacing w:before="0" w:after="200" w:line="276" w:lineRule="auto"/>
        <w:rPr>
          <w:rFonts w:ascii="Franklin Gothic Heavy" w:eastAsia="Franklin Gothic Demi" w:hAnsi="Franklin Gothic Heavy"/>
          <w:bCs w:val="0"/>
        </w:rPr>
      </w:pPr>
      <w:r>
        <w:rPr>
          <w:rFonts w:eastAsia="Franklin Gothic Demi"/>
        </w:rPr>
        <w:br w:type="page"/>
      </w:r>
    </w:p>
    <w:p w14:paraId="5E902ADF" w14:textId="123AC6DF" w:rsidR="008A58ED" w:rsidRPr="008A58ED" w:rsidRDefault="008A58ED" w:rsidP="009B1D92">
      <w:pPr>
        <w:pStyle w:val="Heading3"/>
        <w:rPr>
          <w:rFonts w:ascii="Palatino Linotype" w:hAnsi="Palatino Linotype"/>
          <w:sz w:val="22"/>
          <w:szCs w:val="22"/>
        </w:rPr>
      </w:pPr>
      <w:r w:rsidRPr="008A58ED">
        <w:rPr>
          <w:rFonts w:eastAsia="Franklin Gothic Demi"/>
        </w:rPr>
        <w:lastRenderedPageBreak/>
        <w:t>Priority Performance Indicator: Solving Equations</w:t>
      </w:r>
    </w:p>
    <w:p w14:paraId="5BC987C0" w14:textId="77777777" w:rsidR="008A58ED" w:rsidRPr="008A58ED" w:rsidRDefault="008A58ED" w:rsidP="005550C4">
      <w:pPr>
        <w:spacing w:line="252" w:lineRule="auto"/>
        <w:rPr>
          <w:rFonts w:cs="Arial"/>
          <w:sz w:val="22"/>
          <w:szCs w:val="22"/>
        </w:rPr>
      </w:pPr>
      <w:r w:rsidRPr="008A58ED">
        <w:rPr>
          <w:rFonts w:cs="Arial"/>
          <w:sz w:val="22"/>
          <w:szCs w:val="22"/>
        </w:rPr>
        <w:t>Solve equations and inequalities in one variable. (HSA.REI.B)</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6C4D5563" w14:textId="77777777">
        <w:trPr>
          <w:trHeight w:val="300"/>
        </w:trPr>
        <w:tc>
          <w:tcPr>
            <w:tcW w:w="2145" w:type="dxa"/>
            <w:tcBorders>
              <w:bottom w:val="single" w:sz="4" w:space="0" w:color="auto"/>
            </w:tcBorders>
            <w:tcMar>
              <w:left w:w="105" w:type="dxa"/>
              <w:right w:w="105" w:type="dxa"/>
            </w:tcMar>
          </w:tcPr>
          <w:p w14:paraId="399156BA" w14:textId="6C43946A"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Transferable Skill(s)</w:t>
            </w:r>
          </w:p>
        </w:tc>
        <w:tc>
          <w:tcPr>
            <w:tcW w:w="4230" w:type="dxa"/>
            <w:tcMar>
              <w:left w:w="105" w:type="dxa"/>
              <w:right w:w="105" w:type="dxa"/>
            </w:tcMar>
          </w:tcPr>
          <w:p w14:paraId="17B8F04B" w14:textId="41537D81"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2CE7351B"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3CED07B4"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0B279433" w14:textId="77777777">
        <w:trPr>
          <w:trHeight w:val="300"/>
        </w:trPr>
        <w:tc>
          <w:tcPr>
            <w:tcW w:w="2145" w:type="dxa"/>
            <w:shd w:val="clear" w:color="auto" w:fill="EAF1DD" w:themeFill="accent3" w:themeFillTint="33"/>
            <w:tcMar>
              <w:left w:w="105" w:type="dxa"/>
              <w:right w:w="105" w:type="dxa"/>
            </w:tcMar>
          </w:tcPr>
          <w:p w14:paraId="6DD19E5D"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1DB5491A"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E. Generate a variety of solutions, use evidence to build a case for best responses,</w:t>
            </w:r>
            <w:r w:rsidRPr="008A58ED">
              <w:rPr>
                <w:rFonts w:cs="Arial"/>
                <w:sz w:val="22"/>
                <w:szCs w:val="22"/>
              </w:rPr>
              <w:t xml:space="preserve"> </w:t>
            </w:r>
            <w:r w:rsidRPr="008A58ED">
              <w:rPr>
                <w:rFonts w:eastAsia="Palatino Linotype" w:cs="Arial"/>
                <w:bCs w:val="0"/>
                <w:color w:val="000000" w:themeColor="text1"/>
                <w:sz w:val="22"/>
                <w:szCs w:val="22"/>
              </w:rPr>
              <w:t>and repeat the process to generate alternate solutions.</w:t>
            </w:r>
          </w:p>
        </w:tc>
        <w:tc>
          <w:tcPr>
            <w:tcW w:w="7995" w:type="dxa"/>
            <w:shd w:val="clear" w:color="auto" w:fill="EAF1DD" w:themeFill="accent3" w:themeFillTint="33"/>
            <w:tcMar>
              <w:left w:w="105" w:type="dxa"/>
              <w:right w:w="105" w:type="dxa"/>
            </w:tcMar>
          </w:tcPr>
          <w:p w14:paraId="4EC232E7" w14:textId="77777777" w:rsidR="008A58ED" w:rsidRPr="008A58ED" w:rsidRDefault="008A58ED" w:rsidP="00E27828">
            <w:pPr>
              <w:numPr>
                <w:ilvl w:val="0"/>
                <w:numId w:val="32"/>
              </w:numPr>
              <w:spacing w:before="60" w:after="60" w:line="240" w:lineRule="auto"/>
              <w:ind w:left="270" w:hanging="270"/>
              <w:rPr>
                <w:rFonts w:eastAsia="Palatino Linotype" w:cs="Arial"/>
                <w:bCs w:val="0"/>
                <w:color w:val="000000" w:themeColor="text1"/>
                <w:sz w:val="22"/>
                <w:szCs w:val="22"/>
              </w:rPr>
            </w:pPr>
            <w:r w:rsidRPr="008A58ED">
              <w:rPr>
                <w:rFonts w:eastAsia="Palatino Linotype" w:cs="Arial"/>
                <w:bCs w:val="0"/>
                <w:color w:val="000000" w:themeColor="text1"/>
                <w:sz w:val="22"/>
                <w:szCs w:val="22"/>
              </w:rPr>
              <w:t>Generate and consider a range of solutions and compare the strengths and weaknesses of each, using evidence to justify the choice of solution.</w:t>
            </w:r>
          </w:p>
        </w:tc>
      </w:tr>
      <w:tr w:rsidR="008A58ED" w:rsidRPr="008A58ED" w14:paraId="4F65DF8A" w14:textId="77777777">
        <w:trPr>
          <w:trHeight w:val="300"/>
        </w:trPr>
        <w:tc>
          <w:tcPr>
            <w:tcW w:w="2145" w:type="dxa"/>
            <w:shd w:val="clear" w:color="auto" w:fill="F2DBDB" w:themeFill="accent2" w:themeFillTint="33"/>
            <w:tcMar>
              <w:left w:w="105" w:type="dxa"/>
              <w:right w:w="105" w:type="dxa"/>
            </w:tcMar>
          </w:tcPr>
          <w:p w14:paraId="086D188F"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Informed and Integrative Thinking</w:t>
            </w:r>
          </w:p>
        </w:tc>
        <w:tc>
          <w:tcPr>
            <w:tcW w:w="4230" w:type="dxa"/>
            <w:shd w:val="clear" w:color="auto" w:fill="F2DBDB" w:themeFill="accent2" w:themeFillTint="33"/>
            <w:tcMar>
              <w:left w:w="105" w:type="dxa"/>
              <w:right w:w="105" w:type="dxa"/>
            </w:tcMar>
          </w:tcPr>
          <w:p w14:paraId="5C53E9FC"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 Apply systems thinking to understand the interaction and influence of related parts on each other, and on outcomes.</w:t>
            </w:r>
          </w:p>
        </w:tc>
        <w:tc>
          <w:tcPr>
            <w:tcW w:w="7995" w:type="dxa"/>
            <w:shd w:val="clear" w:color="auto" w:fill="F2DBDB" w:themeFill="accent2" w:themeFillTint="33"/>
            <w:tcMar>
              <w:left w:w="105" w:type="dxa"/>
              <w:right w:w="105" w:type="dxa"/>
            </w:tcMar>
          </w:tcPr>
          <w:p w14:paraId="1A443FB1" w14:textId="77777777" w:rsidR="008A58ED" w:rsidRPr="008A58ED" w:rsidRDefault="008A58ED" w:rsidP="00E27828">
            <w:pPr>
              <w:numPr>
                <w:ilvl w:val="0"/>
                <w:numId w:val="34"/>
              </w:numPr>
              <w:spacing w:before="60" w:after="60" w:line="240" w:lineRule="auto"/>
              <w:ind w:left="270" w:hanging="270"/>
              <w:textAlignment w:val="baseline"/>
              <w:rPr>
                <w:rFonts w:cs="Arial"/>
                <w:bCs w:val="0"/>
                <w:color w:val="000000"/>
                <w:sz w:val="22"/>
                <w:szCs w:val="22"/>
              </w:rPr>
            </w:pPr>
            <w:r w:rsidRPr="008A58ED">
              <w:rPr>
                <w:rFonts w:cs="Arial"/>
                <w:bCs w:val="0"/>
                <w:color w:val="000000"/>
                <w:sz w:val="22"/>
                <w:szCs w:val="22"/>
              </w:rPr>
              <w:t xml:space="preserve">Explain how the interactions of parts of a system influence </w:t>
            </w:r>
            <w:proofErr w:type="gramStart"/>
            <w:r w:rsidRPr="008A58ED">
              <w:rPr>
                <w:rFonts w:cs="Arial"/>
                <w:bCs w:val="0"/>
                <w:color w:val="000000"/>
                <w:sz w:val="22"/>
                <w:szCs w:val="22"/>
              </w:rPr>
              <w:t>outcomes</w:t>
            </w:r>
            <w:proofErr w:type="gramEnd"/>
            <w:r w:rsidRPr="008A58ED">
              <w:rPr>
                <w:rFonts w:cs="Arial"/>
                <w:bCs w:val="0"/>
                <w:color w:val="000000"/>
                <w:sz w:val="22"/>
                <w:szCs w:val="22"/>
              </w:rPr>
              <w:t>.</w:t>
            </w:r>
          </w:p>
          <w:p w14:paraId="474C264B" w14:textId="77777777" w:rsidR="008A58ED" w:rsidRPr="008A58ED" w:rsidRDefault="008A58ED" w:rsidP="00E27828">
            <w:pPr>
              <w:spacing w:before="60" w:after="60" w:line="240" w:lineRule="auto"/>
              <w:ind w:left="270" w:hanging="270"/>
              <w:rPr>
                <w:rFonts w:eastAsia="Palatino Linotype" w:cs="Arial"/>
                <w:bCs w:val="0"/>
                <w:color w:val="000000" w:themeColor="text1"/>
                <w:sz w:val="22"/>
                <w:szCs w:val="22"/>
              </w:rPr>
            </w:pPr>
          </w:p>
        </w:tc>
      </w:tr>
    </w:tbl>
    <w:p w14:paraId="123D983D" w14:textId="77777777" w:rsidR="008A58ED" w:rsidRPr="008A58ED" w:rsidRDefault="008A58ED" w:rsidP="00D64D08">
      <w:pPr>
        <w:pStyle w:val="Heading3"/>
        <w:rPr>
          <w:rFonts w:eastAsia="Franklin Gothic Demi"/>
        </w:rPr>
      </w:pPr>
      <w:r w:rsidRPr="008A58ED">
        <w:rPr>
          <w:rFonts w:eastAsia="Franklin Gothic Demi"/>
        </w:rPr>
        <w:t>Priority Performance Indicator: Graphing Equations</w:t>
      </w:r>
    </w:p>
    <w:p w14:paraId="60060D3D" w14:textId="77777777" w:rsidR="008A58ED" w:rsidRPr="008A58ED" w:rsidRDefault="008A58ED" w:rsidP="005550C4">
      <w:pPr>
        <w:spacing w:line="252" w:lineRule="auto"/>
        <w:rPr>
          <w:rFonts w:cs="Arial"/>
          <w:sz w:val="22"/>
          <w:szCs w:val="22"/>
        </w:rPr>
      </w:pPr>
      <w:r w:rsidRPr="008A58ED">
        <w:rPr>
          <w:rFonts w:cs="Arial"/>
          <w:sz w:val="22"/>
          <w:szCs w:val="22"/>
        </w:rPr>
        <w:t xml:space="preserve">Represent and solve equations and inequalities graphically. (HSA.REI.D) </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1A35FA39" w14:textId="77777777">
        <w:trPr>
          <w:trHeight w:val="300"/>
        </w:trPr>
        <w:tc>
          <w:tcPr>
            <w:tcW w:w="2145" w:type="dxa"/>
            <w:tcBorders>
              <w:bottom w:val="single" w:sz="4" w:space="0" w:color="auto"/>
            </w:tcBorders>
            <w:tcMar>
              <w:left w:w="105" w:type="dxa"/>
              <w:right w:w="105" w:type="dxa"/>
            </w:tcMar>
          </w:tcPr>
          <w:p w14:paraId="44F1EE5A" w14:textId="5D07D8BC" w:rsidR="008A58ED" w:rsidRPr="001D4C6C" w:rsidRDefault="008A58ED" w:rsidP="006C255A">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Transferable Skill(s)</w:t>
            </w:r>
          </w:p>
        </w:tc>
        <w:tc>
          <w:tcPr>
            <w:tcW w:w="4230" w:type="dxa"/>
            <w:tcMar>
              <w:left w:w="105" w:type="dxa"/>
              <w:right w:w="105" w:type="dxa"/>
            </w:tcMar>
          </w:tcPr>
          <w:p w14:paraId="1051DB4C" w14:textId="59AF6AB2" w:rsidR="008A58ED" w:rsidRPr="001D4C6C" w:rsidRDefault="008A58ED" w:rsidP="006C255A">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2F56BBF7" w14:textId="77777777" w:rsidR="008A58ED" w:rsidRPr="008A58ED" w:rsidRDefault="008A58ED" w:rsidP="006C255A">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2D75C5E7" w14:textId="77777777" w:rsidR="008A58ED" w:rsidRPr="008A58ED" w:rsidRDefault="008A58ED" w:rsidP="006C255A">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67544D7E" w14:textId="77777777" w:rsidTr="00A139D1">
        <w:trPr>
          <w:trHeight w:val="300"/>
        </w:trPr>
        <w:tc>
          <w:tcPr>
            <w:tcW w:w="2145" w:type="dxa"/>
            <w:tcBorders>
              <w:bottom w:val="nil"/>
            </w:tcBorders>
            <w:shd w:val="clear" w:color="auto" w:fill="EAF1DD"/>
            <w:tcMar>
              <w:left w:w="105" w:type="dxa"/>
              <w:right w:w="105" w:type="dxa"/>
            </w:tcMar>
          </w:tcPr>
          <w:p w14:paraId="23CD253D" w14:textId="77777777" w:rsidR="008A58ED" w:rsidRPr="008A58ED" w:rsidRDefault="008A58ED" w:rsidP="006C255A">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101A6869" w14:textId="77777777" w:rsidR="008A58ED" w:rsidRPr="008A58ED" w:rsidRDefault="008A58ED" w:rsidP="006C255A">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 Identify patterns, trends, and relationships that apply to solutions.</w:t>
            </w:r>
          </w:p>
        </w:tc>
        <w:tc>
          <w:tcPr>
            <w:tcW w:w="7995" w:type="dxa"/>
            <w:shd w:val="clear" w:color="auto" w:fill="EAF1DD" w:themeFill="accent3" w:themeFillTint="33"/>
            <w:tcMar>
              <w:left w:w="105" w:type="dxa"/>
              <w:right w:w="105" w:type="dxa"/>
            </w:tcMar>
          </w:tcPr>
          <w:p w14:paraId="6024300D"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Explain patterns and/or trends (including outliers) in the data and the relationship to the proposed solution.</w:t>
            </w:r>
          </w:p>
        </w:tc>
      </w:tr>
      <w:tr w:rsidR="008A58ED" w:rsidRPr="008A58ED" w14:paraId="151B616E" w14:textId="77777777">
        <w:trPr>
          <w:trHeight w:val="300"/>
        </w:trPr>
        <w:tc>
          <w:tcPr>
            <w:tcW w:w="2145" w:type="dxa"/>
            <w:tcBorders>
              <w:top w:val="nil"/>
              <w:left w:val="single" w:sz="4" w:space="0" w:color="auto"/>
              <w:bottom w:val="single" w:sz="4" w:space="0" w:color="auto"/>
              <w:right w:val="single" w:sz="4" w:space="0" w:color="auto"/>
            </w:tcBorders>
            <w:shd w:val="clear" w:color="auto" w:fill="EAF1DD" w:themeFill="accent3" w:themeFillTint="33"/>
            <w:tcMar>
              <w:left w:w="105" w:type="dxa"/>
              <w:right w:w="105" w:type="dxa"/>
            </w:tcMar>
          </w:tcPr>
          <w:p w14:paraId="282DD4C2" w14:textId="5DFDBC87" w:rsidR="008A58ED" w:rsidRPr="006C255A" w:rsidRDefault="006C255A" w:rsidP="006C255A">
            <w:pPr>
              <w:spacing w:before="60" w:after="60" w:line="240" w:lineRule="auto"/>
              <w:rPr>
                <w:rFonts w:eastAsia="Palatino Linotype" w:cs="Arial"/>
                <w:bCs w:val="0"/>
                <w:color w:val="000000" w:themeColor="text1"/>
                <w:sz w:val="16"/>
                <w:szCs w:val="16"/>
              </w:rPr>
            </w:pPr>
            <w:r w:rsidRPr="006C255A">
              <w:rPr>
                <w:rFonts w:eastAsia="Palatino Linotype" w:cs="Arial"/>
                <w:bCs w:val="0"/>
                <w:color w:val="EAF1DD"/>
                <w:sz w:val="16"/>
                <w:szCs w:val="16"/>
              </w:rPr>
              <w:t>Creative and Practical Problem-Solving</w:t>
            </w:r>
            <w:r w:rsidR="00020397" w:rsidRPr="006C255A">
              <w:rPr>
                <w:rFonts w:eastAsia="Palatino Linotype" w:cs="Arial"/>
                <w:bCs w:val="0"/>
                <w:color w:val="EAF1DD"/>
                <w:sz w:val="16"/>
                <w:szCs w:val="16"/>
              </w:rPr>
              <w:t>.</w:t>
            </w:r>
          </w:p>
        </w:tc>
        <w:tc>
          <w:tcPr>
            <w:tcW w:w="4230" w:type="dxa"/>
            <w:tcBorders>
              <w:left w:val="single" w:sz="4" w:space="0" w:color="auto"/>
            </w:tcBorders>
            <w:shd w:val="clear" w:color="auto" w:fill="EAF1DD" w:themeFill="accent3" w:themeFillTint="33"/>
            <w:tcMar>
              <w:left w:w="105" w:type="dxa"/>
              <w:right w:w="105" w:type="dxa"/>
            </w:tcMar>
          </w:tcPr>
          <w:p w14:paraId="0147E53B" w14:textId="77777777" w:rsidR="008A58ED" w:rsidRPr="008A58ED" w:rsidRDefault="008A58ED" w:rsidP="006C255A">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G. Use a range of tools, including technology, to solve a problem.</w:t>
            </w:r>
          </w:p>
        </w:tc>
        <w:tc>
          <w:tcPr>
            <w:tcW w:w="7995" w:type="dxa"/>
            <w:shd w:val="clear" w:color="auto" w:fill="EAF1DD" w:themeFill="accent3" w:themeFillTint="33"/>
            <w:tcMar>
              <w:left w:w="105" w:type="dxa"/>
              <w:right w:w="105" w:type="dxa"/>
            </w:tcMar>
          </w:tcPr>
          <w:p w14:paraId="06F8E2A4" w14:textId="3A207F7C" w:rsidR="008A58ED" w:rsidRPr="006C255A"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Use multiple tools together to effectively solve a problem</w:t>
            </w:r>
            <w:r w:rsidR="006C255A">
              <w:rPr>
                <w:rFonts w:eastAsia="Palatino Linotype" w:cs="Arial"/>
                <w:bCs w:val="0"/>
                <w:color w:val="000000" w:themeColor="text1"/>
                <w:sz w:val="22"/>
                <w:szCs w:val="22"/>
              </w:rPr>
              <w:t>.</w:t>
            </w:r>
          </w:p>
        </w:tc>
      </w:tr>
    </w:tbl>
    <w:p w14:paraId="5675871C" w14:textId="77777777" w:rsidR="008A58ED" w:rsidRPr="008A58ED" w:rsidRDefault="008A58ED" w:rsidP="00D64D08"/>
    <w:p w14:paraId="75CD2851" w14:textId="77777777" w:rsidR="008A58ED" w:rsidRPr="008A58ED" w:rsidRDefault="008A58ED" w:rsidP="008A58ED">
      <w:pPr>
        <w:spacing w:before="0" w:after="200" w:line="276" w:lineRule="auto"/>
        <w:rPr>
          <w:rFonts w:ascii="Franklin Gothic Demi" w:hAnsi="Franklin Gothic Demi"/>
          <w:bCs w:val="0"/>
          <w:szCs w:val="22"/>
        </w:rPr>
      </w:pPr>
      <w:r w:rsidRPr="008A58ED">
        <w:rPr>
          <w:rFonts w:ascii="Palatino Linotype" w:hAnsi="Palatino Linotype"/>
          <w:sz w:val="22"/>
          <w:szCs w:val="22"/>
        </w:rPr>
        <w:br w:type="page"/>
      </w:r>
    </w:p>
    <w:p w14:paraId="5A90A1E3" w14:textId="77777777" w:rsidR="008A58ED" w:rsidRPr="008A58ED" w:rsidRDefault="008A58ED" w:rsidP="00D90C72">
      <w:pPr>
        <w:pStyle w:val="Heading2"/>
      </w:pPr>
      <w:r w:rsidRPr="008A58ED">
        <w:lastRenderedPageBreak/>
        <w:t>Critical Proficiency: Functional Reasoning</w:t>
      </w:r>
    </w:p>
    <w:p w14:paraId="799F620B" w14:textId="77777777" w:rsidR="008A58ED" w:rsidRPr="008A58ED" w:rsidRDefault="008A58ED" w:rsidP="008A58ED">
      <w:pPr>
        <w:spacing w:line="252" w:lineRule="auto"/>
        <w:rPr>
          <w:rFonts w:cs="Arial"/>
          <w:sz w:val="22"/>
          <w:szCs w:val="22"/>
        </w:rPr>
      </w:pPr>
      <w:r w:rsidRPr="008A58ED">
        <w:rPr>
          <w:rFonts w:cs="Arial"/>
          <w:sz w:val="22"/>
          <w:szCs w:val="22"/>
        </w:rPr>
        <w:t xml:space="preserve">Use linear and non-linear functions to interpret and analyze a variety of contexts. </w:t>
      </w:r>
    </w:p>
    <w:p w14:paraId="7281455E" w14:textId="77777777" w:rsidR="008A58ED" w:rsidRPr="008A58ED" w:rsidRDefault="008A58ED" w:rsidP="00D90C72">
      <w:pPr>
        <w:pStyle w:val="Heading3"/>
        <w:rPr>
          <w:rFonts w:eastAsia="Franklin Gothic Demi"/>
        </w:rPr>
      </w:pPr>
      <w:r w:rsidRPr="008A58ED">
        <w:rPr>
          <w:rFonts w:eastAsia="Franklin Gothic Demi"/>
        </w:rPr>
        <w:t>Priority Performance Indicator: Function Notation</w:t>
      </w:r>
    </w:p>
    <w:p w14:paraId="644F0D46" w14:textId="77777777" w:rsidR="008A58ED" w:rsidRPr="008A58ED" w:rsidRDefault="008A58ED" w:rsidP="005550C4">
      <w:pPr>
        <w:spacing w:line="252" w:lineRule="auto"/>
        <w:rPr>
          <w:rFonts w:cs="Arial"/>
          <w:sz w:val="22"/>
          <w:szCs w:val="22"/>
        </w:rPr>
      </w:pPr>
      <w:r w:rsidRPr="008A58ED">
        <w:rPr>
          <w:rFonts w:cs="Arial"/>
          <w:sz w:val="22"/>
          <w:szCs w:val="22"/>
        </w:rPr>
        <w:t>Understand the concept of a function and use function notation. (</w:t>
      </w:r>
      <w:proofErr w:type="gramStart"/>
      <w:r w:rsidRPr="008A58ED">
        <w:rPr>
          <w:rFonts w:cs="Arial"/>
          <w:sz w:val="22"/>
          <w:szCs w:val="22"/>
        </w:rPr>
        <w:t>HSF.IF.A</w:t>
      </w:r>
      <w:proofErr w:type="gramEnd"/>
      <w:r w:rsidRPr="008A58ED">
        <w:rPr>
          <w:rFonts w:cs="Arial"/>
          <w:sz w:val="22"/>
          <w:szCs w:val="22"/>
        </w:rPr>
        <w:t>)</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697A0D30" w14:textId="77777777">
        <w:trPr>
          <w:trHeight w:val="300"/>
        </w:trPr>
        <w:tc>
          <w:tcPr>
            <w:tcW w:w="2145" w:type="dxa"/>
            <w:tcBorders>
              <w:bottom w:val="single" w:sz="4" w:space="0" w:color="auto"/>
            </w:tcBorders>
            <w:tcMar>
              <w:left w:w="105" w:type="dxa"/>
              <w:right w:w="105" w:type="dxa"/>
            </w:tcMar>
          </w:tcPr>
          <w:p w14:paraId="3E78D275" w14:textId="0B8F5F06"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Transferable Skill(s)</w:t>
            </w:r>
          </w:p>
        </w:tc>
        <w:tc>
          <w:tcPr>
            <w:tcW w:w="4230" w:type="dxa"/>
            <w:tcMar>
              <w:left w:w="105" w:type="dxa"/>
              <w:right w:w="105" w:type="dxa"/>
            </w:tcMar>
          </w:tcPr>
          <w:p w14:paraId="3C2EB3B0" w14:textId="1E5685EC"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66B030F7"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10535F4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0EF75FF5" w14:textId="77777777">
        <w:trPr>
          <w:trHeight w:val="300"/>
        </w:trPr>
        <w:tc>
          <w:tcPr>
            <w:tcW w:w="2145" w:type="dxa"/>
            <w:tcBorders>
              <w:top w:val="single" w:sz="4" w:space="0" w:color="auto"/>
              <w:left w:val="single" w:sz="4" w:space="0" w:color="auto"/>
              <w:bottom w:val="nil"/>
              <w:right w:val="single" w:sz="4" w:space="0" w:color="auto"/>
            </w:tcBorders>
            <w:shd w:val="clear" w:color="auto" w:fill="DBE5F1" w:themeFill="accent1" w:themeFillTint="33"/>
            <w:tcMar>
              <w:left w:w="105" w:type="dxa"/>
              <w:right w:w="105" w:type="dxa"/>
            </w:tcMar>
          </w:tcPr>
          <w:p w14:paraId="0A58DCB5"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Clear and Effective Communication</w:t>
            </w:r>
          </w:p>
        </w:tc>
        <w:tc>
          <w:tcPr>
            <w:tcW w:w="4230" w:type="dxa"/>
            <w:tcBorders>
              <w:left w:val="single" w:sz="4" w:space="0" w:color="auto"/>
            </w:tcBorders>
            <w:shd w:val="clear" w:color="auto" w:fill="DBE5F1" w:themeFill="accent1" w:themeFillTint="33"/>
            <w:tcMar>
              <w:left w:w="105" w:type="dxa"/>
              <w:right w:w="105" w:type="dxa"/>
            </w:tcMar>
          </w:tcPr>
          <w:p w14:paraId="0E17BF4F"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A. I can demonstrate organized and purposeful communication.</w:t>
            </w:r>
          </w:p>
        </w:tc>
        <w:tc>
          <w:tcPr>
            <w:tcW w:w="7995" w:type="dxa"/>
            <w:shd w:val="clear" w:color="auto" w:fill="DBE5F1" w:themeFill="accent1" w:themeFillTint="33"/>
            <w:tcMar>
              <w:left w:w="105" w:type="dxa"/>
              <w:right w:w="105" w:type="dxa"/>
            </w:tcMar>
          </w:tcPr>
          <w:p w14:paraId="4012EBFA" w14:textId="77777777" w:rsidR="008A58ED" w:rsidRPr="008A58ED" w:rsidRDefault="008A58ED" w:rsidP="009D5DFB">
            <w:pPr>
              <w:numPr>
                <w:ilvl w:val="0"/>
                <w:numId w:val="34"/>
              </w:numPr>
              <w:spacing w:before="60" w:after="60" w:line="240" w:lineRule="auto"/>
              <w:ind w:left="271" w:hanging="270"/>
              <w:rPr>
                <w:rFonts w:eastAsia="Palatino Linotype" w:cs="Arial"/>
                <w:bCs w:val="0"/>
                <w:color w:val="000000" w:themeColor="text1"/>
                <w:sz w:val="22"/>
                <w:szCs w:val="22"/>
              </w:rPr>
            </w:pPr>
            <w:r w:rsidRPr="008A58ED">
              <w:rPr>
                <w:rFonts w:eastAsia="Palatino Linotype" w:cs="Arial"/>
                <w:bCs w:val="0"/>
                <w:color w:val="000000" w:themeColor="text1"/>
                <w:sz w:val="22"/>
                <w:szCs w:val="22"/>
              </w:rPr>
              <w:t xml:space="preserve">Present my ideas coherently, with a logical </w:t>
            </w:r>
            <w:proofErr w:type="gramStart"/>
            <w:r w:rsidRPr="008A58ED">
              <w:rPr>
                <w:rFonts w:eastAsia="Palatino Linotype" w:cs="Arial"/>
                <w:bCs w:val="0"/>
                <w:color w:val="000000" w:themeColor="text1"/>
                <w:sz w:val="22"/>
                <w:szCs w:val="22"/>
              </w:rPr>
              <w:t>sequence;</w:t>
            </w:r>
            <w:proofErr w:type="gramEnd"/>
            <w:r w:rsidRPr="008A58ED">
              <w:rPr>
                <w:rFonts w:eastAsia="Palatino Linotype" w:cs="Arial"/>
                <w:bCs w:val="0"/>
                <w:color w:val="000000" w:themeColor="text1"/>
                <w:sz w:val="22"/>
                <w:szCs w:val="22"/>
              </w:rPr>
              <w:t xml:space="preserve"> </w:t>
            </w:r>
          </w:p>
          <w:p w14:paraId="30F3AB17" w14:textId="77777777" w:rsidR="008A58ED" w:rsidRPr="008A58ED" w:rsidRDefault="008A58ED" w:rsidP="009D5DFB">
            <w:pPr>
              <w:numPr>
                <w:ilvl w:val="0"/>
                <w:numId w:val="34"/>
              </w:numPr>
              <w:spacing w:before="60" w:after="60" w:line="240" w:lineRule="auto"/>
              <w:ind w:left="271" w:hanging="270"/>
              <w:rPr>
                <w:rFonts w:eastAsia="Palatino Linotype" w:cs="Arial"/>
                <w:bCs w:val="0"/>
                <w:color w:val="000000" w:themeColor="text1"/>
                <w:sz w:val="22"/>
                <w:szCs w:val="22"/>
              </w:rPr>
            </w:pPr>
            <w:r w:rsidRPr="008A58ED">
              <w:rPr>
                <w:rFonts w:eastAsia="Palatino Linotype" w:cs="Arial"/>
                <w:bCs w:val="0"/>
                <w:color w:val="000000" w:themeColor="text1"/>
                <w:sz w:val="22"/>
                <w:szCs w:val="22"/>
              </w:rPr>
              <w:t>Use academic language and/or images to enhance my message and present my subject in a precise manner.</w:t>
            </w:r>
          </w:p>
        </w:tc>
      </w:tr>
      <w:tr w:rsidR="008A58ED" w:rsidRPr="008A58ED" w14:paraId="3175BF2C" w14:textId="77777777">
        <w:trPr>
          <w:trHeight w:val="300"/>
        </w:trPr>
        <w:tc>
          <w:tcPr>
            <w:tcW w:w="2145" w:type="dxa"/>
            <w:tcBorders>
              <w:bottom w:val="nil"/>
            </w:tcBorders>
            <w:shd w:val="clear" w:color="auto" w:fill="F2DBDB" w:themeFill="accent2" w:themeFillTint="33"/>
            <w:tcMar>
              <w:left w:w="105" w:type="dxa"/>
              <w:right w:w="105" w:type="dxa"/>
            </w:tcMar>
          </w:tcPr>
          <w:p w14:paraId="4329023C"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Informed and Integrative Thinking</w:t>
            </w:r>
          </w:p>
        </w:tc>
        <w:tc>
          <w:tcPr>
            <w:tcW w:w="4230" w:type="dxa"/>
            <w:shd w:val="clear" w:color="auto" w:fill="F2DBDB" w:themeFill="accent2" w:themeFillTint="33"/>
            <w:tcMar>
              <w:left w:w="105" w:type="dxa"/>
              <w:right w:w="105" w:type="dxa"/>
            </w:tcMar>
          </w:tcPr>
          <w:p w14:paraId="17479589"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A. Apply knowledge from various disciplines and contexts to real life situations.</w:t>
            </w:r>
          </w:p>
        </w:tc>
        <w:tc>
          <w:tcPr>
            <w:tcW w:w="7995" w:type="dxa"/>
            <w:shd w:val="clear" w:color="auto" w:fill="F2DBDB" w:themeFill="accent2" w:themeFillTint="33"/>
            <w:tcMar>
              <w:left w:w="105" w:type="dxa"/>
              <w:right w:w="105" w:type="dxa"/>
            </w:tcMar>
          </w:tcPr>
          <w:p w14:paraId="3040652A" w14:textId="77777777" w:rsidR="008A58ED" w:rsidRPr="008A58ED" w:rsidRDefault="008A58ED" w:rsidP="009D5DFB">
            <w:pPr>
              <w:numPr>
                <w:ilvl w:val="0"/>
                <w:numId w:val="32"/>
              </w:numPr>
              <w:spacing w:before="60" w:after="60" w:line="240" w:lineRule="auto"/>
              <w:ind w:left="271" w:hanging="270"/>
              <w:rPr>
                <w:rFonts w:eastAsia="Palatino Linotype" w:cs="Arial"/>
                <w:bCs w:val="0"/>
                <w:color w:val="000000" w:themeColor="text1"/>
                <w:sz w:val="22"/>
                <w:szCs w:val="22"/>
              </w:rPr>
            </w:pPr>
            <w:r w:rsidRPr="008A58ED">
              <w:rPr>
                <w:rFonts w:eastAsia="Palatino Linotype" w:cs="Arial"/>
                <w:bCs w:val="0"/>
                <w:color w:val="000000" w:themeColor="text1"/>
                <w:sz w:val="22"/>
                <w:szCs w:val="22"/>
              </w:rPr>
              <w:t>Analyze real-life situations, data, patterns, texts, artifacts, or other products using knowledge from other disciplines and situations.</w:t>
            </w:r>
          </w:p>
        </w:tc>
      </w:tr>
      <w:tr w:rsidR="008A58ED" w:rsidRPr="008A58ED" w14:paraId="260AB932" w14:textId="77777777">
        <w:trPr>
          <w:trHeight w:val="300"/>
        </w:trPr>
        <w:tc>
          <w:tcPr>
            <w:tcW w:w="2145" w:type="dxa"/>
            <w:tcBorders>
              <w:top w:val="nil"/>
              <w:left w:val="single" w:sz="4" w:space="0" w:color="auto"/>
              <w:bottom w:val="single" w:sz="4" w:space="0" w:color="auto"/>
              <w:right w:val="single" w:sz="4" w:space="0" w:color="auto"/>
            </w:tcBorders>
            <w:shd w:val="clear" w:color="auto" w:fill="F2DBDB" w:themeFill="accent2" w:themeFillTint="33"/>
            <w:tcMar>
              <w:left w:w="105" w:type="dxa"/>
              <w:right w:w="105" w:type="dxa"/>
            </w:tcMar>
          </w:tcPr>
          <w:p w14:paraId="0D33B655" w14:textId="017EC1BE" w:rsidR="008A58ED" w:rsidRPr="008A58ED" w:rsidRDefault="001C7FF2" w:rsidP="009D5DFB">
            <w:pPr>
              <w:spacing w:before="60" w:after="60" w:line="240" w:lineRule="auto"/>
              <w:rPr>
                <w:rFonts w:eastAsia="Palatino Linotype" w:cs="Arial"/>
                <w:bCs w:val="0"/>
                <w:color w:val="000000" w:themeColor="text1"/>
                <w:sz w:val="22"/>
                <w:szCs w:val="22"/>
              </w:rPr>
            </w:pPr>
            <w:r w:rsidRPr="001C7FF2">
              <w:rPr>
                <w:rFonts w:eastAsia="Palatino Linotype" w:cs="Arial"/>
                <w:bCs w:val="0"/>
                <w:color w:val="F2DBDB"/>
                <w:sz w:val="22"/>
                <w:szCs w:val="22"/>
              </w:rPr>
              <w:t>Informed and Integrative Thinking</w:t>
            </w:r>
          </w:p>
        </w:tc>
        <w:tc>
          <w:tcPr>
            <w:tcW w:w="4230" w:type="dxa"/>
            <w:tcBorders>
              <w:left w:val="single" w:sz="4" w:space="0" w:color="auto"/>
            </w:tcBorders>
            <w:shd w:val="clear" w:color="auto" w:fill="F2DBDB" w:themeFill="accent2" w:themeFillTint="33"/>
            <w:tcMar>
              <w:left w:w="105" w:type="dxa"/>
              <w:right w:w="105" w:type="dxa"/>
            </w:tcMar>
          </w:tcPr>
          <w:p w14:paraId="13E688F6"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 Apply systems thinking to understand the interaction and influence of related parts on each other, and on outcomes.</w:t>
            </w:r>
          </w:p>
        </w:tc>
        <w:tc>
          <w:tcPr>
            <w:tcW w:w="7995" w:type="dxa"/>
            <w:shd w:val="clear" w:color="auto" w:fill="F2DBDB" w:themeFill="accent2" w:themeFillTint="33"/>
            <w:tcMar>
              <w:left w:w="105" w:type="dxa"/>
              <w:right w:w="105" w:type="dxa"/>
            </w:tcMar>
          </w:tcPr>
          <w:p w14:paraId="0E21140C" w14:textId="77777777" w:rsidR="008A58ED" w:rsidRPr="008A58ED" w:rsidRDefault="008A58ED" w:rsidP="009D5DFB">
            <w:pPr>
              <w:numPr>
                <w:ilvl w:val="0"/>
                <w:numId w:val="32"/>
              </w:numPr>
              <w:spacing w:before="60" w:after="60" w:line="240" w:lineRule="auto"/>
              <w:ind w:left="271" w:hanging="270"/>
              <w:rPr>
                <w:rFonts w:eastAsia="Palatino Linotype" w:cs="Arial"/>
                <w:bCs w:val="0"/>
                <w:color w:val="000000" w:themeColor="text1"/>
                <w:sz w:val="22"/>
                <w:szCs w:val="22"/>
              </w:rPr>
            </w:pPr>
            <w:r w:rsidRPr="008A58ED">
              <w:rPr>
                <w:rFonts w:eastAsia="Palatino Linotype" w:cs="Arial"/>
                <w:bCs w:val="0"/>
                <w:color w:val="000000" w:themeColor="text1"/>
                <w:sz w:val="22"/>
                <w:szCs w:val="22"/>
              </w:rPr>
              <w:t xml:space="preserve">Explain how the interactions of parts of a system influence </w:t>
            </w:r>
            <w:proofErr w:type="gramStart"/>
            <w:r w:rsidRPr="008A58ED">
              <w:rPr>
                <w:rFonts w:eastAsia="Palatino Linotype" w:cs="Arial"/>
                <w:bCs w:val="0"/>
                <w:color w:val="000000" w:themeColor="text1"/>
                <w:sz w:val="22"/>
                <w:szCs w:val="22"/>
              </w:rPr>
              <w:t>outcomes</w:t>
            </w:r>
            <w:proofErr w:type="gramEnd"/>
            <w:r w:rsidRPr="008A58ED">
              <w:rPr>
                <w:rFonts w:eastAsia="Palatino Linotype" w:cs="Arial"/>
                <w:bCs w:val="0"/>
                <w:color w:val="000000" w:themeColor="text1"/>
                <w:sz w:val="22"/>
                <w:szCs w:val="22"/>
              </w:rPr>
              <w:t>.</w:t>
            </w:r>
          </w:p>
        </w:tc>
      </w:tr>
    </w:tbl>
    <w:p w14:paraId="2A54C210" w14:textId="77777777" w:rsidR="00A139D1" w:rsidRDefault="00A139D1" w:rsidP="005C654C">
      <w:pPr>
        <w:rPr>
          <w:rFonts w:eastAsia="Franklin Gothic Demi"/>
        </w:rPr>
      </w:pPr>
    </w:p>
    <w:p w14:paraId="3C71DFA6" w14:textId="77777777" w:rsidR="00A139D1" w:rsidRDefault="00A139D1">
      <w:pPr>
        <w:spacing w:before="0" w:after="200" w:line="276" w:lineRule="auto"/>
        <w:rPr>
          <w:rFonts w:ascii="Franklin Gothic Heavy" w:eastAsia="Franklin Gothic Demi" w:hAnsi="Franklin Gothic Heavy"/>
          <w:bCs w:val="0"/>
        </w:rPr>
      </w:pPr>
      <w:r>
        <w:rPr>
          <w:rFonts w:eastAsia="Franklin Gothic Demi"/>
        </w:rPr>
        <w:br w:type="page"/>
      </w:r>
    </w:p>
    <w:p w14:paraId="4C71D403" w14:textId="10A59C82" w:rsidR="008A58ED" w:rsidRPr="008A58ED" w:rsidRDefault="008A58ED" w:rsidP="00D90C72">
      <w:pPr>
        <w:pStyle w:val="Heading3"/>
        <w:rPr>
          <w:rFonts w:eastAsia="Franklin Gothic Demi"/>
        </w:rPr>
      </w:pPr>
      <w:r w:rsidRPr="008A58ED">
        <w:rPr>
          <w:rFonts w:eastAsia="Franklin Gothic Demi"/>
        </w:rPr>
        <w:lastRenderedPageBreak/>
        <w:t>Priority Performance Indicator: Analyzing Functions</w:t>
      </w:r>
    </w:p>
    <w:p w14:paraId="45DF4D68" w14:textId="77777777" w:rsidR="008A58ED" w:rsidRPr="008A58ED" w:rsidRDefault="008A58ED" w:rsidP="005550C4">
      <w:pPr>
        <w:spacing w:line="252" w:lineRule="auto"/>
        <w:rPr>
          <w:rFonts w:cs="Arial"/>
          <w:sz w:val="22"/>
          <w:szCs w:val="22"/>
        </w:rPr>
      </w:pPr>
      <w:r w:rsidRPr="008A58ED">
        <w:rPr>
          <w:rFonts w:cs="Arial"/>
          <w:sz w:val="22"/>
          <w:szCs w:val="22"/>
        </w:rPr>
        <w:t xml:space="preserve">Analyze linear and non-linear functions using different representations to solve problems. (HSF.IF.C, </w:t>
      </w:r>
      <w:proofErr w:type="gramStart"/>
      <w:r w:rsidRPr="008A58ED">
        <w:rPr>
          <w:rFonts w:cs="Arial"/>
          <w:sz w:val="22"/>
          <w:szCs w:val="22"/>
        </w:rPr>
        <w:t>HSF.LE.A</w:t>
      </w:r>
      <w:proofErr w:type="gramEnd"/>
      <w:r w:rsidRPr="008A58ED">
        <w:rPr>
          <w:rFonts w:cs="Arial"/>
          <w:sz w:val="22"/>
          <w:szCs w:val="22"/>
        </w:rPr>
        <w:t xml:space="preserve">) </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0B3A083B" w14:textId="77777777">
        <w:trPr>
          <w:trHeight w:val="300"/>
        </w:trPr>
        <w:tc>
          <w:tcPr>
            <w:tcW w:w="2145" w:type="dxa"/>
            <w:tcBorders>
              <w:bottom w:val="single" w:sz="4" w:space="0" w:color="auto"/>
            </w:tcBorders>
            <w:tcMar>
              <w:left w:w="105" w:type="dxa"/>
              <w:right w:w="105" w:type="dxa"/>
            </w:tcMar>
          </w:tcPr>
          <w:p w14:paraId="598F5CE1" w14:textId="6E0F53AC"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Transferable Skill(s)</w:t>
            </w:r>
          </w:p>
        </w:tc>
        <w:tc>
          <w:tcPr>
            <w:tcW w:w="4230" w:type="dxa"/>
            <w:tcMar>
              <w:left w:w="105" w:type="dxa"/>
              <w:right w:w="105" w:type="dxa"/>
            </w:tcMar>
          </w:tcPr>
          <w:p w14:paraId="6BEB06B7" w14:textId="7FC46397"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326D98A9"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318660BD"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7BF00F29" w14:textId="77777777">
        <w:trPr>
          <w:trHeight w:val="300"/>
        </w:trPr>
        <w:tc>
          <w:tcPr>
            <w:tcW w:w="2145" w:type="dxa"/>
            <w:shd w:val="clear" w:color="auto" w:fill="EAF1DD" w:themeFill="accent3" w:themeFillTint="33"/>
            <w:tcMar>
              <w:left w:w="105" w:type="dxa"/>
              <w:right w:w="105" w:type="dxa"/>
            </w:tcMar>
          </w:tcPr>
          <w:p w14:paraId="4C5A838B"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4775499B"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G. Use a range of tools, including technology, to solve a problem.</w:t>
            </w:r>
          </w:p>
        </w:tc>
        <w:tc>
          <w:tcPr>
            <w:tcW w:w="7995" w:type="dxa"/>
            <w:shd w:val="clear" w:color="auto" w:fill="EAF1DD" w:themeFill="accent3" w:themeFillTint="33"/>
            <w:tcMar>
              <w:left w:w="105" w:type="dxa"/>
              <w:right w:w="105" w:type="dxa"/>
            </w:tcMar>
          </w:tcPr>
          <w:p w14:paraId="79959E8A"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Use multiple tools together to effectively solve a problem.</w:t>
            </w:r>
          </w:p>
        </w:tc>
      </w:tr>
      <w:tr w:rsidR="008A58ED" w:rsidRPr="008A58ED" w14:paraId="58C880BE" w14:textId="77777777">
        <w:trPr>
          <w:trHeight w:val="300"/>
        </w:trPr>
        <w:tc>
          <w:tcPr>
            <w:tcW w:w="2145" w:type="dxa"/>
            <w:tcBorders>
              <w:bottom w:val="nil"/>
            </w:tcBorders>
            <w:shd w:val="clear" w:color="auto" w:fill="F2DBDB" w:themeFill="accent2" w:themeFillTint="33"/>
            <w:tcMar>
              <w:left w:w="105" w:type="dxa"/>
              <w:right w:w="105" w:type="dxa"/>
            </w:tcMar>
          </w:tcPr>
          <w:p w14:paraId="4382A1FD"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Informed and Integrative Thinking</w:t>
            </w:r>
          </w:p>
        </w:tc>
        <w:tc>
          <w:tcPr>
            <w:tcW w:w="4230" w:type="dxa"/>
            <w:shd w:val="clear" w:color="auto" w:fill="F2DBDB" w:themeFill="accent2" w:themeFillTint="33"/>
            <w:tcMar>
              <w:left w:w="105" w:type="dxa"/>
              <w:right w:w="105" w:type="dxa"/>
            </w:tcMar>
          </w:tcPr>
          <w:p w14:paraId="058D37C3"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B. Analyze, evaluate, and synthesize information from multiple sources to build on knowledge.</w:t>
            </w:r>
          </w:p>
        </w:tc>
        <w:tc>
          <w:tcPr>
            <w:tcW w:w="7995" w:type="dxa"/>
            <w:shd w:val="clear" w:color="auto" w:fill="F2DBDB" w:themeFill="accent2" w:themeFillTint="33"/>
            <w:tcMar>
              <w:left w:w="105" w:type="dxa"/>
              <w:right w:w="105" w:type="dxa"/>
            </w:tcMar>
          </w:tcPr>
          <w:p w14:paraId="15A0E6F2"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Evaluate the credibility of multiple and varied sources to analyze the interrelationships among concepts.</w:t>
            </w:r>
          </w:p>
        </w:tc>
      </w:tr>
      <w:tr w:rsidR="008A58ED" w:rsidRPr="008A58ED" w14:paraId="6D404875" w14:textId="77777777">
        <w:trPr>
          <w:trHeight w:val="300"/>
        </w:trPr>
        <w:tc>
          <w:tcPr>
            <w:tcW w:w="2145" w:type="dxa"/>
            <w:tcBorders>
              <w:top w:val="nil"/>
              <w:left w:val="single" w:sz="4" w:space="0" w:color="auto"/>
              <w:bottom w:val="single" w:sz="4" w:space="0" w:color="auto"/>
              <w:right w:val="single" w:sz="4" w:space="0" w:color="auto"/>
            </w:tcBorders>
            <w:shd w:val="clear" w:color="auto" w:fill="F2DBDB" w:themeFill="accent2" w:themeFillTint="33"/>
            <w:tcMar>
              <w:left w:w="105" w:type="dxa"/>
              <w:right w:w="105" w:type="dxa"/>
            </w:tcMar>
          </w:tcPr>
          <w:p w14:paraId="1EFFE705" w14:textId="5C372217" w:rsidR="008A58ED" w:rsidRPr="008A58ED" w:rsidRDefault="001C7FF2" w:rsidP="009D5DFB">
            <w:pPr>
              <w:spacing w:before="60" w:after="60" w:line="240" w:lineRule="auto"/>
              <w:rPr>
                <w:rFonts w:eastAsia="Palatino Linotype" w:cs="Arial"/>
                <w:bCs w:val="0"/>
                <w:color w:val="F2DBDB"/>
                <w:sz w:val="22"/>
                <w:szCs w:val="22"/>
              </w:rPr>
            </w:pPr>
            <w:r w:rsidRPr="001C7FF2">
              <w:rPr>
                <w:rFonts w:eastAsia="Palatino Linotype" w:cs="Arial"/>
                <w:bCs w:val="0"/>
                <w:color w:val="F2DBDB"/>
                <w:sz w:val="22"/>
                <w:szCs w:val="22"/>
              </w:rPr>
              <w:t>Informed and Integrative Thinking</w:t>
            </w:r>
          </w:p>
        </w:tc>
        <w:tc>
          <w:tcPr>
            <w:tcW w:w="4230" w:type="dxa"/>
            <w:tcBorders>
              <w:left w:val="single" w:sz="4" w:space="0" w:color="auto"/>
            </w:tcBorders>
            <w:shd w:val="clear" w:color="auto" w:fill="F2DBDB" w:themeFill="accent2" w:themeFillTint="33"/>
            <w:tcMar>
              <w:left w:w="105" w:type="dxa"/>
              <w:right w:w="105" w:type="dxa"/>
            </w:tcMar>
          </w:tcPr>
          <w:p w14:paraId="5A4E772B"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E. Develop and use models to explain phenomena.</w:t>
            </w:r>
          </w:p>
        </w:tc>
        <w:tc>
          <w:tcPr>
            <w:tcW w:w="7995" w:type="dxa"/>
            <w:shd w:val="clear" w:color="auto" w:fill="F2DBDB" w:themeFill="accent2" w:themeFillTint="33"/>
            <w:tcMar>
              <w:left w:w="105" w:type="dxa"/>
              <w:right w:w="105" w:type="dxa"/>
            </w:tcMar>
          </w:tcPr>
          <w:p w14:paraId="0F3E89FC"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Create and use an evidence-based model to explain a system or situation and analyze relationships within it.</w:t>
            </w:r>
          </w:p>
        </w:tc>
      </w:tr>
    </w:tbl>
    <w:p w14:paraId="09F76101" w14:textId="77777777" w:rsidR="008A58ED" w:rsidRPr="008A58ED" w:rsidRDefault="008A58ED" w:rsidP="003C4770">
      <w:pPr>
        <w:pStyle w:val="Heading3"/>
        <w:rPr>
          <w:rFonts w:eastAsia="Franklin Gothic Demi"/>
        </w:rPr>
      </w:pPr>
      <w:r w:rsidRPr="008A58ED">
        <w:rPr>
          <w:rFonts w:eastAsia="Franklin Gothic Demi"/>
        </w:rPr>
        <w:t>Priority Performance Indicator: Building Functions</w:t>
      </w:r>
    </w:p>
    <w:p w14:paraId="725110C4" w14:textId="77777777" w:rsidR="008A58ED" w:rsidRPr="008A58ED" w:rsidRDefault="008A58ED" w:rsidP="005550C4">
      <w:pPr>
        <w:spacing w:line="252" w:lineRule="auto"/>
        <w:rPr>
          <w:rFonts w:cs="Arial"/>
          <w:sz w:val="22"/>
          <w:szCs w:val="22"/>
        </w:rPr>
      </w:pPr>
      <w:r w:rsidRPr="008A58ED">
        <w:rPr>
          <w:rFonts w:cs="Arial"/>
          <w:sz w:val="22"/>
          <w:szCs w:val="22"/>
        </w:rPr>
        <w:t xml:space="preserve">Build a function that models a relationship between two quantities. (HSF.BF.A) </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7F0FFE19" w14:textId="77777777">
        <w:trPr>
          <w:trHeight w:val="300"/>
        </w:trPr>
        <w:tc>
          <w:tcPr>
            <w:tcW w:w="2145" w:type="dxa"/>
            <w:tcBorders>
              <w:bottom w:val="single" w:sz="4" w:space="0" w:color="auto"/>
            </w:tcBorders>
            <w:tcMar>
              <w:left w:w="105" w:type="dxa"/>
              <w:right w:w="105" w:type="dxa"/>
            </w:tcMar>
          </w:tcPr>
          <w:p w14:paraId="4E7DB59D" w14:textId="46B5CE80"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Transferable Skill(s)</w:t>
            </w:r>
          </w:p>
        </w:tc>
        <w:tc>
          <w:tcPr>
            <w:tcW w:w="4230" w:type="dxa"/>
            <w:tcMar>
              <w:left w:w="105" w:type="dxa"/>
              <w:right w:w="105" w:type="dxa"/>
            </w:tcMar>
          </w:tcPr>
          <w:p w14:paraId="47AD253F" w14:textId="01C5760B"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587ABA3A"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774722D3"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1BEC346B" w14:textId="77777777">
        <w:trPr>
          <w:trHeight w:val="300"/>
        </w:trPr>
        <w:tc>
          <w:tcPr>
            <w:tcW w:w="2145" w:type="dxa"/>
            <w:tcBorders>
              <w:top w:val="single" w:sz="4" w:space="0" w:color="auto"/>
            </w:tcBorders>
            <w:shd w:val="clear" w:color="auto" w:fill="E5DFEC" w:themeFill="accent4" w:themeFillTint="33"/>
            <w:tcMar>
              <w:left w:w="105" w:type="dxa"/>
              <w:right w:w="105" w:type="dxa"/>
            </w:tcMar>
          </w:tcPr>
          <w:p w14:paraId="2393F24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Self-Direction</w:t>
            </w:r>
          </w:p>
        </w:tc>
        <w:tc>
          <w:tcPr>
            <w:tcW w:w="4230" w:type="dxa"/>
            <w:shd w:val="clear" w:color="auto" w:fill="E5DFEC" w:themeFill="accent4" w:themeFillTint="33"/>
            <w:tcMar>
              <w:left w:w="105" w:type="dxa"/>
              <w:right w:w="105" w:type="dxa"/>
            </w:tcMar>
          </w:tcPr>
          <w:p w14:paraId="7DC1741D"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 Apply knowledge in familiar and new contexts.</w:t>
            </w:r>
          </w:p>
        </w:tc>
        <w:tc>
          <w:tcPr>
            <w:tcW w:w="7995" w:type="dxa"/>
            <w:shd w:val="clear" w:color="auto" w:fill="E5DFEC" w:themeFill="accent4" w:themeFillTint="33"/>
            <w:tcMar>
              <w:left w:w="105" w:type="dxa"/>
              <w:right w:w="105" w:type="dxa"/>
            </w:tcMar>
          </w:tcPr>
          <w:p w14:paraId="019067D6"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Apply a concept to a new or familiar context or settings.</w:t>
            </w:r>
          </w:p>
        </w:tc>
      </w:tr>
      <w:tr w:rsidR="008A58ED" w:rsidRPr="008A58ED" w14:paraId="68F73F3B" w14:textId="77777777">
        <w:trPr>
          <w:trHeight w:val="300"/>
        </w:trPr>
        <w:tc>
          <w:tcPr>
            <w:tcW w:w="2145" w:type="dxa"/>
            <w:shd w:val="clear" w:color="auto" w:fill="EAF1DD" w:themeFill="accent3" w:themeFillTint="33"/>
            <w:tcMar>
              <w:left w:w="105" w:type="dxa"/>
              <w:right w:w="105" w:type="dxa"/>
            </w:tcMar>
          </w:tcPr>
          <w:p w14:paraId="4FA39EC6"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530EF638" w14:textId="59012BEA"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w:t>
            </w:r>
            <w:r w:rsidRPr="008A58ED">
              <w:rPr>
                <w:rFonts w:cs="Arial"/>
                <w:sz w:val="22"/>
                <w:szCs w:val="22"/>
              </w:rPr>
              <w:t xml:space="preserve"> </w:t>
            </w:r>
            <w:r w:rsidRPr="008A58ED">
              <w:rPr>
                <w:rFonts w:eastAsia="Palatino Linotype" w:cs="Arial"/>
                <w:bCs w:val="0"/>
                <w:color w:val="000000" w:themeColor="text1"/>
                <w:sz w:val="22"/>
                <w:szCs w:val="22"/>
              </w:rPr>
              <w:t>Identify patterns, trends, and relationships that apply to solutions.</w:t>
            </w:r>
          </w:p>
        </w:tc>
        <w:tc>
          <w:tcPr>
            <w:tcW w:w="7995" w:type="dxa"/>
            <w:shd w:val="clear" w:color="auto" w:fill="EAF1DD" w:themeFill="accent3" w:themeFillTint="33"/>
            <w:tcMar>
              <w:left w:w="105" w:type="dxa"/>
              <w:right w:w="105" w:type="dxa"/>
            </w:tcMar>
          </w:tcPr>
          <w:p w14:paraId="0008B43D"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Explain patterns and/or trends (including outliers) in the data and the relationship to the proposed solution.</w:t>
            </w:r>
          </w:p>
        </w:tc>
      </w:tr>
      <w:tr w:rsidR="008A58ED" w:rsidRPr="008A58ED" w14:paraId="7D451D74" w14:textId="77777777">
        <w:trPr>
          <w:trHeight w:val="300"/>
        </w:trPr>
        <w:tc>
          <w:tcPr>
            <w:tcW w:w="2145" w:type="dxa"/>
            <w:tcBorders>
              <w:bottom w:val="nil"/>
            </w:tcBorders>
            <w:shd w:val="clear" w:color="auto" w:fill="F2DBDB" w:themeFill="accent2" w:themeFillTint="33"/>
            <w:tcMar>
              <w:left w:w="105" w:type="dxa"/>
              <w:right w:w="105" w:type="dxa"/>
            </w:tcMar>
          </w:tcPr>
          <w:p w14:paraId="7041A7AE"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Informed and Integrative Thinking</w:t>
            </w:r>
          </w:p>
        </w:tc>
        <w:tc>
          <w:tcPr>
            <w:tcW w:w="4230" w:type="dxa"/>
            <w:shd w:val="clear" w:color="auto" w:fill="F2DBDB" w:themeFill="accent2" w:themeFillTint="33"/>
            <w:tcMar>
              <w:left w:w="105" w:type="dxa"/>
              <w:right w:w="105" w:type="dxa"/>
            </w:tcMar>
          </w:tcPr>
          <w:p w14:paraId="21CA9F3F"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 Apply systems thinking to understand the interaction and influence of related parts on each other, and on outcomes.</w:t>
            </w:r>
          </w:p>
        </w:tc>
        <w:tc>
          <w:tcPr>
            <w:tcW w:w="7995" w:type="dxa"/>
            <w:shd w:val="clear" w:color="auto" w:fill="F2DBDB" w:themeFill="accent2" w:themeFillTint="33"/>
            <w:tcMar>
              <w:left w:w="105" w:type="dxa"/>
              <w:right w:w="105" w:type="dxa"/>
            </w:tcMar>
          </w:tcPr>
          <w:p w14:paraId="754BF00D"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 xml:space="preserve">Explain how the interactions of parts of a system influence </w:t>
            </w:r>
            <w:proofErr w:type="gramStart"/>
            <w:r w:rsidRPr="008A58ED">
              <w:rPr>
                <w:rFonts w:eastAsia="Palatino Linotype" w:cs="Arial"/>
                <w:bCs w:val="0"/>
                <w:color w:val="000000" w:themeColor="text1"/>
                <w:sz w:val="22"/>
                <w:szCs w:val="22"/>
              </w:rPr>
              <w:t>outcomes</w:t>
            </w:r>
            <w:proofErr w:type="gramEnd"/>
            <w:r w:rsidRPr="008A58ED">
              <w:rPr>
                <w:rFonts w:eastAsia="Palatino Linotype" w:cs="Arial"/>
                <w:bCs w:val="0"/>
                <w:color w:val="000000" w:themeColor="text1"/>
                <w:sz w:val="22"/>
                <w:szCs w:val="22"/>
              </w:rPr>
              <w:t>.</w:t>
            </w:r>
          </w:p>
        </w:tc>
      </w:tr>
      <w:tr w:rsidR="008A58ED" w:rsidRPr="008A58ED" w14:paraId="53F4CDB2" w14:textId="77777777">
        <w:trPr>
          <w:trHeight w:val="300"/>
        </w:trPr>
        <w:tc>
          <w:tcPr>
            <w:tcW w:w="2145" w:type="dxa"/>
            <w:tcBorders>
              <w:top w:val="nil"/>
              <w:left w:val="single" w:sz="4" w:space="0" w:color="auto"/>
              <w:bottom w:val="single" w:sz="4" w:space="0" w:color="auto"/>
              <w:right w:val="single" w:sz="4" w:space="0" w:color="auto"/>
            </w:tcBorders>
            <w:shd w:val="clear" w:color="auto" w:fill="F2DBDB" w:themeFill="accent2" w:themeFillTint="33"/>
            <w:tcMar>
              <w:left w:w="105" w:type="dxa"/>
              <w:right w:w="105" w:type="dxa"/>
            </w:tcMar>
          </w:tcPr>
          <w:p w14:paraId="5F87D95C" w14:textId="5C279EBC" w:rsidR="008A58ED" w:rsidRPr="008A58ED" w:rsidRDefault="001C7FF2" w:rsidP="009D5DFB">
            <w:pPr>
              <w:spacing w:before="60" w:after="60" w:line="240" w:lineRule="auto"/>
              <w:rPr>
                <w:rFonts w:eastAsia="Palatino Linotype" w:cs="Arial"/>
                <w:bCs w:val="0"/>
                <w:color w:val="000000" w:themeColor="text1"/>
                <w:sz w:val="22"/>
                <w:szCs w:val="22"/>
              </w:rPr>
            </w:pPr>
            <w:r w:rsidRPr="001C7FF2">
              <w:rPr>
                <w:rFonts w:eastAsia="Palatino Linotype" w:cs="Arial"/>
                <w:bCs w:val="0"/>
                <w:color w:val="F2DBDB"/>
                <w:sz w:val="22"/>
                <w:szCs w:val="22"/>
              </w:rPr>
              <w:t>Informed and Integrative Thinking</w:t>
            </w:r>
          </w:p>
        </w:tc>
        <w:tc>
          <w:tcPr>
            <w:tcW w:w="4230" w:type="dxa"/>
            <w:tcBorders>
              <w:left w:val="single" w:sz="4" w:space="0" w:color="auto"/>
            </w:tcBorders>
            <w:shd w:val="clear" w:color="auto" w:fill="F2DBDB" w:themeFill="accent2" w:themeFillTint="33"/>
            <w:tcMar>
              <w:left w:w="105" w:type="dxa"/>
              <w:right w:w="105" w:type="dxa"/>
            </w:tcMar>
          </w:tcPr>
          <w:p w14:paraId="79AA7FC0"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E. Develop and use models to explain phenomena.</w:t>
            </w:r>
          </w:p>
        </w:tc>
        <w:tc>
          <w:tcPr>
            <w:tcW w:w="7995" w:type="dxa"/>
            <w:shd w:val="clear" w:color="auto" w:fill="F2DBDB" w:themeFill="accent2" w:themeFillTint="33"/>
            <w:tcMar>
              <w:left w:w="105" w:type="dxa"/>
              <w:right w:w="105" w:type="dxa"/>
            </w:tcMar>
          </w:tcPr>
          <w:p w14:paraId="1CF3E715"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Create and use an evidence-based model to explain a system or situation and analyze relationships within it.</w:t>
            </w:r>
          </w:p>
        </w:tc>
      </w:tr>
    </w:tbl>
    <w:p w14:paraId="512DC71E" w14:textId="77777777" w:rsidR="00705FC3" w:rsidRDefault="00705FC3" w:rsidP="005C654C"/>
    <w:p w14:paraId="3F934228" w14:textId="643CBC76" w:rsidR="008A58ED" w:rsidRPr="00705FC3" w:rsidRDefault="008A58ED" w:rsidP="00705FC3">
      <w:pPr>
        <w:pStyle w:val="Heading2"/>
      </w:pPr>
      <w:r w:rsidRPr="00705FC3">
        <w:lastRenderedPageBreak/>
        <w:t>Critical Proficiency: Geometric Reasoning</w:t>
      </w:r>
    </w:p>
    <w:p w14:paraId="0F5DD4EC" w14:textId="77777777" w:rsidR="008A58ED" w:rsidRPr="008A58ED" w:rsidRDefault="008A58ED" w:rsidP="005550C4">
      <w:pPr>
        <w:spacing w:line="252" w:lineRule="auto"/>
        <w:rPr>
          <w:rFonts w:cs="Arial"/>
          <w:sz w:val="22"/>
          <w:szCs w:val="22"/>
        </w:rPr>
      </w:pPr>
      <w:r w:rsidRPr="008A58ED">
        <w:rPr>
          <w:rFonts w:cs="Arial"/>
          <w:sz w:val="22"/>
          <w:szCs w:val="22"/>
        </w:rPr>
        <w:t>Apply geometric concepts to solve problems in a variety of contexts</w:t>
      </w:r>
    </w:p>
    <w:p w14:paraId="2009ECC0" w14:textId="77777777" w:rsidR="008A58ED" w:rsidRPr="008A58ED" w:rsidRDefault="008A58ED" w:rsidP="003C4770">
      <w:pPr>
        <w:pStyle w:val="Heading3"/>
        <w:rPr>
          <w:rFonts w:eastAsia="Franklin Gothic Demi"/>
        </w:rPr>
      </w:pPr>
      <w:r w:rsidRPr="008A58ED">
        <w:rPr>
          <w:rFonts w:eastAsia="Franklin Gothic Demi"/>
        </w:rPr>
        <w:t>Priority Performance Indicator: Geometric Theorems</w:t>
      </w:r>
    </w:p>
    <w:p w14:paraId="37CC365A" w14:textId="77777777" w:rsidR="008A58ED" w:rsidRPr="008A58ED" w:rsidRDefault="008A58ED" w:rsidP="005550C4">
      <w:pPr>
        <w:spacing w:line="252" w:lineRule="auto"/>
        <w:rPr>
          <w:rFonts w:cs="Arial"/>
          <w:sz w:val="22"/>
          <w:szCs w:val="22"/>
        </w:rPr>
      </w:pPr>
      <w:r w:rsidRPr="008A58ED">
        <w:rPr>
          <w:rFonts w:cs="Arial"/>
          <w:sz w:val="22"/>
          <w:szCs w:val="22"/>
        </w:rPr>
        <w:t xml:space="preserve">Prove geometric theorems. (HSG.CO.C) </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1F5C9D4E" w14:textId="77777777" w:rsidTr="1B2F6ED1">
        <w:trPr>
          <w:trHeight w:val="300"/>
        </w:trPr>
        <w:tc>
          <w:tcPr>
            <w:tcW w:w="2145" w:type="dxa"/>
            <w:tcBorders>
              <w:bottom w:val="single" w:sz="4" w:space="0" w:color="auto"/>
            </w:tcBorders>
            <w:tcMar>
              <w:left w:w="105" w:type="dxa"/>
              <w:right w:w="105" w:type="dxa"/>
            </w:tcMar>
          </w:tcPr>
          <w:p w14:paraId="36DC5DC6" w14:textId="4EC2907A"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Transferable Skill(s)</w:t>
            </w:r>
          </w:p>
        </w:tc>
        <w:tc>
          <w:tcPr>
            <w:tcW w:w="4230" w:type="dxa"/>
            <w:tcMar>
              <w:left w:w="105" w:type="dxa"/>
              <w:right w:w="105" w:type="dxa"/>
            </w:tcMar>
          </w:tcPr>
          <w:p w14:paraId="3F0648C6" w14:textId="40590959"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6F22B795"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21E9BF4C"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4C53F966" w14:textId="77777777" w:rsidTr="1B2F6ED1">
        <w:trPr>
          <w:trHeight w:val="300"/>
        </w:trPr>
        <w:tc>
          <w:tcPr>
            <w:tcW w:w="2145" w:type="dxa"/>
            <w:tcBorders>
              <w:top w:val="single" w:sz="4" w:space="0" w:color="auto"/>
              <w:left w:val="single" w:sz="4" w:space="0" w:color="auto"/>
              <w:bottom w:val="nil"/>
              <w:right w:val="single" w:sz="4" w:space="0" w:color="auto"/>
            </w:tcBorders>
            <w:shd w:val="clear" w:color="auto" w:fill="DBE5F1" w:themeFill="accent1" w:themeFillTint="33"/>
            <w:tcMar>
              <w:left w:w="105" w:type="dxa"/>
              <w:right w:w="105" w:type="dxa"/>
            </w:tcMar>
          </w:tcPr>
          <w:p w14:paraId="3F0B72E2"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Clear and Effective Communication</w:t>
            </w:r>
          </w:p>
        </w:tc>
        <w:tc>
          <w:tcPr>
            <w:tcW w:w="4230" w:type="dxa"/>
            <w:tcBorders>
              <w:left w:val="single" w:sz="4" w:space="0" w:color="auto"/>
            </w:tcBorders>
            <w:shd w:val="clear" w:color="auto" w:fill="DBE5F1" w:themeFill="accent1" w:themeFillTint="33"/>
            <w:tcMar>
              <w:left w:w="105" w:type="dxa"/>
              <w:right w:w="105" w:type="dxa"/>
            </w:tcMar>
          </w:tcPr>
          <w:p w14:paraId="35430EC3"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A. Demonstrate organized and purposeful</w:t>
            </w:r>
          </w:p>
          <w:p w14:paraId="689A0D54"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communication.</w:t>
            </w:r>
          </w:p>
        </w:tc>
        <w:tc>
          <w:tcPr>
            <w:tcW w:w="7995" w:type="dxa"/>
            <w:shd w:val="clear" w:color="auto" w:fill="DBE5F1" w:themeFill="accent1" w:themeFillTint="33"/>
            <w:tcMar>
              <w:left w:w="105" w:type="dxa"/>
              <w:right w:w="105" w:type="dxa"/>
            </w:tcMar>
          </w:tcPr>
          <w:p w14:paraId="78FE3C15" w14:textId="77777777" w:rsidR="008A58ED" w:rsidRPr="008A58ED" w:rsidRDefault="008A58ED" w:rsidP="00E27828">
            <w:pPr>
              <w:numPr>
                <w:ilvl w:val="0"/>
                <w:numId w:val="33"/>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Present my ideas coherently, with a logical sequence.</w:t>
            </w:r>
          </w:p>
        </w:tc>
      </w:tr>
      <w:tr w:rsidR="008A58ED" w:rsidRPr="008A58ED" w14:paraId="71BE68DC" w14:textId="77777777" w:rsidTr="1B2F6ED1">
        <w:trPr>
          <w:trHeight w:val="300"/>
        </w:trPr>
        <w:tc>
          <w:tcPr>
            <w:tcW w:w="2145" w:type="dxa"/>
            <w:tcBorders>
              <w:top w:val="nil"/>
              <w:left w:val="single" w:sz="4" w:space="0" w:color="auto"/>
              <w:bottom w:val="single" w:sz="4" w:space="0" w:color="auto"/>
              <w:right w:val="single" w:sz="4" w:space="0" w:color="auto"/>
            </w:tcBorders>
            <w:shd w:val="clear" w:color="auto" w:fill="DBE5F1" w:themeFill="accent1" w:themeFillTint="33"/>
            <w:tcMar>
              <w:left w:w="105" w:type="dxa"/>
              <w:right w:w="105" w:type="dxa"/>
            </w:tcMar>
          </w:tcPr>
          <w:p w14:paraId="4C939CFD" w14:textId="17BFB0D7" w:rsidR="008A58ED" w:rsidRPr="008A58ED" w:rsidRDefault="001C7FF2" w:rsidP="009D5DFB">
            <w:pPr>
              <w:spacing w:before="60" w:after="60" w:line="240" w:lineRule="auto"/>
              <w:rPr>
                <w:rFonts w:eastAsia="Palatino Linotype" w:cs="Arial"/>
                <w:bCs w:val="0"/>
                <w:color w:val="000000" w:themeColor="text1"/>
                <w:sz w:val="22"/>
                <w:szCs w:val="22"/>
              </w:rPr>
            </w:pPr>
            <w:r w:rsidRPr="001C7FF2">
              <w:rPr>
                <w:rFonts w:eastAsia="Palatino Linotype" w:cs="Arial"/>
                <w:bCs w:val="0"/>
                <w:color w:val="DBE5F1"/>
                <w:sz w:val="22"/>
                <w:szCs w:val="22"/>
              </w:rPr>
              <w:t>Clear and Effective Communication</w:t>
            </w:r>
          </w:p>
        </w:tc>
        <w:tc>
          <w:tcPr>
            <w:tcW w:w="4230" w:type="dxa"/>
            <w:tcBorders>
              <w:left w:val="single" w:sz="4" w:space="0" w:color="auto"/>
            </w:tcBorders>
            <w:shd w:val="clear" w:color="auto" w:fill="DBE5F1" w:themeFill="accent1" w:themeFillTint="33"/>
            <w:tcMar>
              <w:left w:w="105" w:type="dxa"/>
              <w:right w:w="105" w:type="dxa"/>
            </w:tcMar>
          </w:tcPr>
          <w:p w14:paraId="55FA751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B.</w:t>
            </w:r>
            <w:r w:rsidRPr="008A58ED">
              <w:rPr>
                <w:rFonts w:cs="Arial"/>
                <w:sz w:val="22"/>
                <w:szCs w:val="22"/>
              </w:rPr>
              <w:t xml:space="preserve"> </w:t>
            </w:r>
            <w:r w:rsidRPr="008A58ED">
              <w:rPr>
                <w:rFonts w:eastAsia="Palatino Linotype" w:cs="Arial"/>
                <w:bCs w:val="0"/>
                <w:color w:val="000000" w:themeColor="text1"/>
                <w:sz w:val="22"/>
                <w:szCs w:val="22"/>
              </w:rPr>
              <w:t xml:space="preserve">Use evidence and logic appropriately in communication.  </w:t>
            </w:r>
          </w:p>
        </w:tc>
        <w:tc>
          <w:tcPr>
            <w:tcW w:w="7995" w:type="dxa"/>
            <w:shd w:val="clear" w:color="auto" w:fill="DBE5F1" w:themeFill="accent1" w:themeFillTint="33"/>
            <w:tcMar>
              <w:left w:w="105" w:type="dxa"/>
              <w:right w:w="105" w:type="dxa"/>
            </w:tcMar>
          </w:tcPr>
          <w:p w14:paraId="046A013E" w14:textId="77777777" w:rsidR="008A58ED" w:rsidRPr="008A58ED" w:rsidRDefault="008A58ED" w:rsidP="00E27828">
            <w:pPr>
              <w:numPr>
                <w:ilvl w:val="0"/>
                <w:numId w:val="33"/>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Use reasoning to synthesize evidence to support a claim.</w:t>
            </w:r>
          </w:p>
        </w:tc>
      </w:tr>
      <w:tr w:rsidR="008A58ED" w:rsidRPr="008A58ED" w14:paraId="2BDBA6DB" w14:textId="77777777" w:rsidTr="1B2F6ED1">
        <w:trPr>
          <w:trHeight w:val="300"/>
        </w:trPr>
        <w:tc>
          <w:tcPr>
            <w:tcW w:w="2145" w:type="dxa"/>
            <w:tcBorders>
              <w:top w:val="single" w:sz="4" w:space="0" w:color="auto"/>
            </w:tcBorders>
            <w:shd w:val="clear" w:color="auto" w:fill="E5DFEC" w:themeFill="accent4" w:themeFillTint="33"/>
            <w:tcMar>
              <w:left w:w="105" w:type="dxa"/>
              <w:right w:w="105" w:type="dxa"/>
            </w:tcMar>
          </w:tcPr>
          <w:p w14:paraId="30C9A8BF" w14:textId="72EAC961" w:rsidR="008A58ED" w:rsidRPr="008A58ED" w:rsidRDefault="008A58ED" w:rsidP="009D5DFB">
            <w:pPr>
              <w:spacing w:before="60" w:after="60" w:line="240" w:lineRule="auto"/>
              <w:rPr>
                <w:rFonts w:eastAsia="Palatino Linotype" w:cs="Arial"/>
                <w:color w:val="000000" w:themeColor="text1"/>
                <w:sz w:val="22"/>
                <w:szCs w:val="22"/>
              </w:rPr>
            </w:pPr>
            <w:r w:rsidRPr="1B2F6ED1">
              <w:rPr>
                <w:rFonts w:eastAsia="Palatino Linotype" w:cs="Arial"/>
                <w:color w:val="000000" w:themeColor="text1"/>
                <w:sz w:val="22"/>
                <w:szCs w:val="22"/>
              </w:rPr>
              <w:t>Self-Direction</w:t>
            </w:r>
            <w:r w:rsidRPr="1B2F6ED1">
              <w:rPr>
                <w:rFonts w:cs="Arial"/>
                <w:sz w:val="22"/>
                <w:szCs w:val="22"/>
              </w:rPr>
              <w:t xml:space="preserve"> </w:t>
            </w:r>
          </w:p>
        </w:tc>
        <w:tc>
          <w:tcPr>
            <w:tcW w:w="4230" w:type="dxa"/>
            <w:shd w:val="clear" w:color="auto" w:fill="E5DFEC" w:themeFill="accent4" w:themeFillTint="33"/>
            <w:tcMar>
              <w:left w:w="105" w:type="dxa"/>
              <w:right w:w="105" w:type="dxa"/>
            </w:tcMar>
          </w:tcPr>
          <w:p w14:paraId="435B85B9"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 Apply knowledge in familiar and new contexts.</w:t>
            </w:r>
          </w:p>
        </w:tc>
        <w:tc>
          <w:tcPr>
            <w:tcW w:w="7995" w:type="dxa"/>
            <w:shd w:val="clear" w:color="auto" w:fill="E5DFEC" w:themeFill="accent4" w:themeFillTint="33"/>
            <w:tcMar>
              <w:left w:w="105" w:type="dxa"/>
              <w:right w:w="105" w:type="dxa"/>
            </w:tcMar>
          </w:tcPr>
          <w:p w14:paraId="2925D7FC"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Apply a concept to a new or familiar context or settings.</w:t>
            </w:r>
          </w:p>
        </w:tc>
      </w:tr>
      <w:tr w:rsidR="008A58ED" w:rsidRPr="008A58ED" w14:paraId="4CC0D02D" w14:textId="77777777" w:rsidTr="1B2F6ED1">
        <w:trPr>
          <w:trHeight w:val="300"/>
        </w:trPr>
        <w:tc>
          <w:tcPr>
            <w:tcW w:w="2145" w:type="dxa"/>
            <w:shd w:val="clear" w:color="auto" w:fill="EAF1DD" w:themeFill="accent3" w:themeFillTint="33"/>
            <w:tcMar>
              <w:left w:w="105" w:type="dxa"/>
              <w:right w:w="105" w:type="dxa"/>
            </w:tcMar>
          </w:tcPr>
          <w:p w14:paraId="249CDDE7"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30F99F3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D. Analyze, evaluate, and synthesize evidence, arguments, claims, and beliefs.</w:t>
            </w:r>
          </w:p>
        </w:tc>
        <w:tc>
          <w:tcPr>
            <w:tcW w:w="7995" w:type="dxa"/>
            <w:shd w:val="clear" w:color="auto" w:fill="EAF1DD" w:themeFill="accent3" w:themeFillTint="33"/>
            <w:tcMar>
              <w:left w:w="105" w:type="dxa"/>
              <w:right w:w="105" w:type="dxa"/>
            </w:tcMar>
          </w:tcPr>
          <w:p w14:paraId="735CDE15" w14:textId="066AE605"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Analyze, synthesize, and cite evidence to develop a claim or argument.</w:t>
            </w:r>
          </w:p>
        </w:tc>
      </w:tr>
      <w:tr w:rsidR="008A58ED" w:rsidRPr="008A58ED" w14:paraId="3C9A8633" w14:textId="77777777" w:rsidTr="1B2F6ED1">
        <w:trPr>
          <w:trHeight w:val="300"/>
        </w:trPr>
        <w:tc>
          <w:tcPr>
            <w:tcW w:w="2145" w:type="dxa"/>
            <w:shd w:val="clear" w:color="auto" w:fill="F2DBDB" w:themeFill="accent2" w:themeFillTint="33"/>
            <w:tcMar>
              <w:left w:w="105" w:type="dxa"/>
              <w:right w:w="105" w:type="dxa"/>
            </w:tcMar>
          </w:tcPr>
          <w:p w14:paraId="1BFF34A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Informed and Integrative Thinking</w:t>
            </w:r>
          </w:p>
        </w:tc>
        <w:tc>
          <w:tcPr>
            <w:tcW w:w="4230" w:type="dxa"/>
            <w:shd w:val="clear" w:color="auto" w:fill="F2DBDB" w:themeFill="accent2" w:themeFillTint="33"/>
            <w:tcMar>
              <w:left w:w="105" w:type="dxa"/>
              <w:right w:w="105" w:type="dxa"/>
            </w:tcMar>
          </w:tcPr>
          <w:p w14:paraId="2892B5A5"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D. Use evidence and reasoning to justify claims.</w:t>
            </w:r>
          </w:p>
        </w:tc>
        <w:tc>
          <w:tcPr>
            <w:tcW w:w="7995" w:type="dxa"/>
            <w:shd w:val="clear" w:color="auto" w:fill="F2DBDB" w:themeFill="accent2" w:themeFillTint="33"/>
            <w:tcMar>
              <w:left w:w="105" w:type="dxa"/>
              <w:right w:w="105" w:type="dxa"/>
            </w:tcMar>
          </w:tcPr>
          <w:p w14:paraId="1F4F346A"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 xml:space="preserve">Use valid and reliable evidence to support a claim and develop a well-reasoned argument.  </w:t>
            </w:r>
          </w:p>
        </w:tc>
      </w:tr>
    </w:tbl>
    <w:p w14:paraId="0F1B1524" w14:textId="77777777" w:rsidR="008A58ED" w:rsidRPr="008A58ED" w:rsidRDefault="008A58ED" w:rsidP="008A58ED">
      <w:pPr>
        <w:spacing w:line="252" w:lineRule="auto"/>
        <w:ind w:firstLine="720"/>
        <w:rPr>
          <w:rFonts w:ascii="Palatino Linotype" w:hAnsi="Palatino Linotype"/>
          <w:sz w:val="22"/>
          <w:szCs w:val="22"/>
        </w:rPr>
      </w:pPr>
    </w:p>
    <w:p w14:paraId="1D06CBEA" w14:textId="77777777" w:rsidR="008A58ED" w:rsidRPr="008A58ED" w:rsidRDefault="008A58ED" w:rsidP="008A58ED">
      <w:pPr>
        <w:spacing w:line="252" w:lineRule="auto"/>
        <w:ind w:firstLine="720"/>
        <w:rPr>
          <w:rFonts w:ascii="Palatino Linotype" w:hAnsi="Palatino Linotype"/>
          <w:sz w:val="22"/>
          <w:szCs w:val="22"/>
        </w:rPr>
      </w:pPr>
    </w:p>
    <w:p w14:paraId="28C98E93" w14:textId="77777777" w:rsidR="008A58ED" w:rsidRPr="008A58ED" w:rsidRDefault="008A58ED" w:rsidP="008A58ED">
      <w:pPr>
        <w:spacing w:before="0" w:after="200" w:line="276" w:lineRule="auto"/>
        <w:rPr>
          <w:rFonts w:ascii="Franklin Gothic Demi" w:eastAsia="Franklin Gothic Demi" w:hAnsi="Franklin Gothic Demi" w:cs="Franklin Gothic Demi"/>
          <w:bCs w:val="0"/>
          <w:color w:val="000000" w:themeColor="text1"/>
        </w:rPr>
      </w:pPr>
      <w:r w:rsidRPr="008A58ED">
        <w:rPr>
          <w:rFonts w:ascii="Franklin Gothic Demi" w:eastAsia="Franklin Gothic Demi" w:hAnsi="Franklin Gothic Demi" w:cs="Franklin Gothic Demi"/>
          <w:bCs w:val="0"/>
          <w:color w:val="000000" w:themeColor="text1"/>
        </w:rPr>
        <w:br w:type="page"/>
      </w:r>
    </w:p>
    <w:p w14:paraId="576F6A94" w14:textId="77777777" w:rsidR="008A58ED" w:rsidRPr="008A58ED" w:rsidRDefault="008A58ED" w:rsidP="00FE5656">
      <w:pPr>
        <w:pStyle w:val="Heading3"/>
        <w:rPr>
          <w:rFonts w:eastAsia="Franklin Gothic Demi"/>
        </w:rPr>
      </w:pPr>
      <w:r w:rsidRPr="008A58ED">
        <w:rPr>
          <w:rFonts w:eastAsia="Franklin Gothic Demi"/>
        </w:rPr>
        <w:lastRenderedPageBreak/>
        <w:t>Priority Performance Indicator: Right Triangle Trigonometry</w:t>
      </w:r>
    </w:p>
    <w:p w14:paraId="68588D0D" w14:textId="77777777" w:rsidR="008A58ED" w:rsidRPr="008A58ED" w:rsidRDefault="008A58ED" w:rsidP="005550C4">
      <w:pPr>
        <w:spacing w:line="252" w:lineRule="auto"/>
        <w:rPr>
          <w:rFonts w:cs="Arial"/>
          <w:sz w:val="22"/>
          <w:szCs w:val="22"/>
        </w:rPr>
      </w:pPr>
      <w:r w:rsidRPr="008A58ED">
        <w:rPr>
          <w:rFonts w:cs="Arial"/>
          <w:sz w:val="22"/>
          <w:szCs w:val="22"/>
        </w:rPr>
        <w:t xml:space="preserve">Define trigonometric ratios and solve problems involving right triangles. (HSG.SRT.C) </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6B87EF7C" w14:textId="77777777">
        <w:trPr>
          <w:trHeight w:val="300"/>
        </w:trPr>
        <w:tc>
          <w:tcPr>
            <w:tcW w:w="2145" w:type="dxa"/>
            <w:tcBorders>
              <w:bottom w:val="single" w:sz="4" w:space="0" w:color="auto"/>
            </w:tcBorders>
            <w:tcMar>
              <w:left w:w="105" w:type="dxa"/>
              <w:right w:w="105" w:type="dxa"/>
            </w:tcMar>
          </w:tcPr>
          <w:p w14:paraId="233C0D8C" w14:textId="165A63F1"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Transferable Skill(s)</w:t>
            </w:r>
          </w:p>
        </w:tc>
        <w:tc>
          <w:tcPr>
            <w:tcW w:w="4230" w:type="dxa"/>
            <w:tcMar>
              <w:left w:w="105" w:type="dxa"/>
              <w:right w:w="105" w:type="dxa"/>
            </w:tcMar>
          </w:tcPr>
          <w:p w14:paraId="51E06CF4" w14:textId="4B2BCEE7"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29C0B637"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611B3332"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1C60AE7A" w14:textId="77777777">
        <w:trPr>
          <w:trHeight w:val="300"/>
        </w:trPr>
        <w:tc>
          <w:tcPr>
            <w:tcW w:w="2145" w:type="dxa"/>
            <w:tcBorders>
              <w:top w:val="single" w:sz="4" w:space="0" w:color="auto"/>
            </w:tcBorders>
            <w:shd w:val="clear" w:color="auto" w:fill="E5DFEC" w:themeFill="accent4" w:themeFillTint="33"/>
            <w:tcMar>
              <w:left w:w="105" w:type="dxa"/>
              <w:right w:w="105" w:type="dxa"/>
            </w:tcMar>
          </w:tcPr>
          <w:p w14:paraId="58FB5E95"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Self-Direction</w:t>
            </w:r>
          </w:p>
        </w:tc>
        <w:tc>
          <w:tcPr>
            <w:tcW w:w="4230" w:type="dxa"/>
            <w:shd w:val="clear" w:color="auto" w:fill="E5DFEC" w:themeFill="accent4" w:themeFillTint="33"/>
            <w:tcMar>
              <w:left w:w="105" w:type="dxa"/>
              <w:right w:w="105" w:type="dxa"/>
            </w:tcMar>
          </w:tcPr>
          <w:p w14:paraId="3E6861C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w:t>
            </w:r>
            <w:r w:rsidRPr="008A58ED">
              <w:rPr>
                <w:rFonts w:cs="Arial"/>
                <w:sz w:val="22"/>
                <w:szCs w:val="22"/>
              </w:rPr>
              <w:t xml:space="preserve"> </w:t>
            </w:r>
            <w:r w:rsidRPr="008A58ED">
              <w:rPr>
                <w:rFonts w:eastAsia="Palatino Linotype" w:cs="Arial"/>
                <w:bCs w:val="0"/>
                <w:color w:val="000000" w:themeColor="text1"/>
                <w:sz w:val="22"/>
                <w:szCs w:val="22"/>
              </w:rPr>
              <w:t xml:space="preserve">Apply knowledge in familiar and new contexts.  </w:t>
            </w:r>
          </w:p>
        </w:tc>
        <w:tc>
          <w:tcPr>
            <w:tcW w:w="7995" w:type="dxa"/>
            <w:shd w:val="clear" w:color="auto" w:fill="E5DFEC" w:themeFill="accent4" w:themeFillTint="33"/>
            <w:tcMar>
              <w:left w:w="105" w:type="dxa"/>
              <w:right w:w="105" w:type="dxa"/>
            </w:tcMar>
          </w:tcPr>
          <w:p w14:paraId="457B0AF8"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Apply a concept to a new or familiar context or settings.</w:t>
            </w:r>
          </w:p>
        </w:tc>
      </w:tr>
      <w:tr w:rsidR="008A58ED" w:rsidRPr="008A58ED" w14:paraId="3EFED7E3" w14:textId="77777777">
        <w:trPr>
          <w:trHeight w:val="300"/>
        </w:trPr>
        <w:tc>
          <w:tcPr>
            <w:tcW w:w="2145" w:type="dxa"/>
            <w:shd w:val="clear" w:color="auto" w:fill="EAF1DD" w:themeFill="accent3" w:themeFillTint="33"/>
            <w:tcMar>
              <w:left w:w="105" w:type="dxa"/>
              <w:right w:w="105" w:type="dxa"/>
            </w:tcMar>
          </w:tcPr>
          <w:p w14:paraId="441244C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0BE4701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H. Persist in solving challenging problems and learn from failure.</w:t>
            </w:r>
          </w:p>
        </w:tc>
        <w:tc>
          <w:tcPr>
            <w:tcW w:w="7995" w:type="dxa"/>
            <w:shd w:val="clear" w:color="auto" w:fill="EAF1DD" w:themeFill="accent3" w:themeFillTint="33"/>
            <w:tcMar>
              <w:left w:w="105" w:type="dxa"/>
              <w:right w:w="105" w:type="dxa"/>
            </w:tcMar>
          </w:tcPr>
          <w:p w14:paraId="55ABE862"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Learn from experience and continue to put forth effort even after trying several times.</w:t>
            </w:r>
          </w:p>
        </w:tc>
      </w:tr>
    </w:tbl>
    <w:p w14:paraId="2C8D8C3F" w14:textId="77777777" w:rsidR="008A58ED" w:rsidRPr="008A58ED" w:rsidRDefault="008A58ED" w:rsidP="00FE5656">
      <w:pPr>
        <w:pStyle w:val="Heading2"/>
      </w:pPr>
      <w:r w:rsidRPr="008A58ED">
        <w:t>Critical Proficiency: Statistical Reasoning</w:t>
      </w:r>
    </w:p>
    <w:p w14:paraId="4D4A1CD6" w14:textId="77777777" w:rsidR="008A58ED" w:rsidRPr="008A58ED" w:rsidRDefault="008A58ED" w:rsidP="008A58ED">
      <w:pPr>
        <w:spacing w:line="252" w:lineRule="auto"/>
        <w:rPr>
          <w:rFonts w:cs="Arial"/>
          <w:sz w:val="22"/>
          <w:szCs w:val="22"/>
        </w:rPr>
      </w:pPr>
      <w:r w:rsidRPr="008A58ED">
        <w:rPr>
          <w:rFonts w:cs="Arial"/>
          <w:sz w:val="22"/>
          <w:szCs w:val="22"/>
        </w:rPr>
        <w:t>Interpret and apply statistics and probability to analyze data, justify conclusions, and make inferences</w:t>
      </w:r>
    </w:p>
    <w:p w14:paraId="2F411051" w14:textId="77777777" w:rsidR="008A58ED" w:rsidRPr="008A58ED" w:rsidRDefault="008A58ED" w:rsidP="00FE5656">
      <w:pPr>
        <w:pStyle w:val="Heading3"/>
        <w:rPr>
          <w:rFonts w:eastAsia="Franklin Gothic Demi"/>
        </w:rPr>
      </w:pPr>
      <w:r w:rsidRPr="008A58ED">
        <w:rPr>
          <w:rFonts w:eastAsia="Franklin Gothic Demi"/>
        </w:rPr>
        <w:t>Priority Performance Indicator: Single Count Data</w:t>
      </w:r>
    </w:p>
    <w:p w14:paraId="6E1BAD58" w14:textId="77777777" w:rsidR="008A58ED" w:rsidRPr="008A58ED" w:rsidRDefault="008A58ED" w:rsidP="005550C4">
      <w:pPr>
        <w:spacing w:line="252" w:lineRule="auto"/>
        <w:rPr>
          <w:rFonts w:cs="Arial"/>
          <w:sz w:val="22"/>
          <w:szCs w:val="22"/>
        </w:rPr>
      </w:pPr>
      <w:r w:rsidRPr="008A58ED">
        <w:rPr>
          <w:rFonts w:cs="Arial"/>
          <w:sz w:val="22"/>
          <w:szCs w:val="22"/>
        </w:rPr>
        <w:t>Summarize, represent, and interpret data on a single count or measurement variable. (HSS.ID.A)</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071D9217" w14:textId="77777777">
        <w:trPr>
          <w:trHeight w:val="300"/>
        </w:trPr>
        <w:tc>
          <w:tcPr>
            <w:tcW w:w="2145" w:type="dxa"/>
            <w:tcBorders>
              <w:bottom w:val="single" w:sz="4" w:space="0" w:color="auto"/>
            </w:tcBorders>
            <w:tcMar>
              <w:left w:w="105" w:type="dxa"/>
              <w:right w:w="105" w:type="dxa"/>
            </w:tcMar>
          </w:tcPr>
          <w:p w14:paraId="48C3B5D7" w14:textId="2F4E66A6"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Transferable Skill(s)</w:t>
            </w:r>
          </w:p>
        </w:tc>
        <w:tc>
          <w:tcPr>
            <w:tcW w:w="4230" w:type="dxa"/>
            <w:tcMar>
              <w:left w:w="105" w:type="dxa"/>
              <w:right w:w="105" w:type="dxa"/>
            </w:tcMar>
          </w:tcPr>
          <w:p w14:paraId="1723E78D" w14:textId="2F4ADB9E"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5776DC05"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05E396D1"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057B7907" w14:textId="77777777">
        <w:trPr>
          <w:trHeight w:val="300"/>
        </w:trPr>
        <w:tc>
          <w:tcPr>
            <w:tcW w:w="2145" w:type="dxa"/>
            <w:tcBorders>
              <w:top w:val="single" w:sz="4" w:space="0" w:color="auto"/>
              <w:left w:val="single" w:sz="4" w:space="0" w:color="auto"/>
              <w:bottom w:val="nil"/>
              <w:right w:val="single" w:sz="4" w:space="0" w:color="auto"/>
            </w:tcBorders>
            <w:shd w:val="clear" w:color="auto" w:fill="DBE5F1" w:themeFill="accent1" w:themeFillTint="33"/>
            <w:tcMar>
              <w:left w:w="105" w:type="dxa"/>
              <w:right w:w="105" w:type="dxa"/>
            </w:tcMar>
          </w:tcPr>
          <w:p w14:paraId="147A3EBF"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Clear and Effective Communication</w:t>
            </w:r>
          </w:p>
        </w:tc>
        <w:tc>
          <w:tcPr>
            <w:tcW w:w="4230" w:type="dxa"/>
            <w:tcBorders>
              <w:left w:val="single" w:sz="4" w:space="0" w:color="auto"/>
            </w:tcBorders>
            <w:shd w:val="clear" w:color="auto" w:fill="DBE5F1" w:themeFill="accent1" w:themeFillTint="33"/>
            <w:tcMar>
              <w:left w:w="105" w:type="dxa"/>
              <w:right w:w="105" w:type="dxa"/>
            </w:tcMar>
          </w:tcPr>
          <w:p w14:paraId="30C5D651" w14:textId="54685102" w:rsidR="008A58ED" w:rsidRPr="008A58ED" w:rsidRDefault="001C7FF2" w:rsidP="001C7FF2">
            <w:pPr>
              <w:spacing w:before="60" w:after="60" w:line="240" w:lineRule="auto"/>
              <w:rPr>
                <w:rFonts w:eastAsia="Palatino Linotype" w:cs="Arial"/>
                <w:bCs w:val="0"/>
                <w:color w:val="000000" w:themeColor="text1"/>
                <w:sz w:val="22"/>
                <w:szCs w:val="22"/>
              </w:rPr>
            </w:pPr>
            <w:r>
              <w:rPr>
                <w:rFonts w:eastAsia="Palatino Linotype" w:cs="Arial"/>
                <w:bCs w:val="0"/>
                <w:color w:val="000000" w:themeColor="text1"/>
                <w:sz w:val="22"/>
                <w:szCs w:val="22"/>
              </w:rPr>
              <w:t xml:space="preserve">A. </w:t>
            </w:r>
            <w:r w:rsidR="008A58ED" w:rsidRPr="008A58ED">
              <w:rPr>
                <w:rFonts w:eastAsia="Palatino Linotype" w:cs="Arial"/>
                <w:bCs w:val="0"/>
                <w:color w:val="000000" w:themeColor="text1"/>
                <w:sz w:val="22"/>
                <w:szCs w:val="22"/>
              </w:rPr>
              <w:t>I can demonstrate organized and purposeful communication.</w:t>
            </w:r>
          </w:p>
        </w:tc>
        <w:tc>
          <w:tcPr>
            <w:tcW w:w="7995" w:type="dxa"/>
            <w:shd w:val="clear" w:color="auto" w:fill="DBE5F1" w:themeFill="accent1" w:themeFillTint="33"/>
            <w:tcMar>
              <w:left w:w="105" w:type="dxa"/>
              <w:right w:w="105" w:type="dxa"/>
            </w:tcMar>
          </w:tcPr>
          <w:p w14:paraId="30BBAC5B" w14:textId="77777777" w:rsidR="008A58ED" w:rsidRPr="008A58ED" w:rsidRDefault="008A58ED" w:rsidP="00E27828">
            <w:pPr>
              <w:numPr>
                <w:ilvl w:val="0"/>
                <w:numId w:val="32"/>
              </w:numPr>
              <w:spacing w:before="60" w:after="60" w:line="240" w:lineRule="auto"/>
              <w:ind w:left="256" w:hanging="256"/>
              <w:rPr>
                <w:rFonts w:eastAsia="Palatino Linotype" w:cs="Arial"/>
                <w:bCs w:val="0"/>
                <w:color w:val="000000" w:themeColor="text1"/>
                <w:sz w:val="22"/>
                <w:szCs w:val="22"/>
              </w:rPr>
            </w:pPr>
            <w:r w:rsidRPr="008A58ED">
              <w:rPr>
                <w:rFonts w:eastAsia="Palatino Linotype" w:cs="Arial"/>
                <w:bCs w:val="0"/>
                <w:color w:val="000000" w:themeColor="text1"/>
                <w:sz w:val="22"/>
                <w:szCs w:val="22"/>
              </w:rPr>
              <w:t xml:space="preserve">Present my ideas coherently, with a logical </w:t>
            </w:r>
            <w:proofErr w:type="gramStart"/>
            <w:r w:rsidRPr="008A58ED">
              <w:rPr>
                <w:rFonts w:eastAsia="Palatino Linotype" w:cs="Arial"/>
                <w:bCs w:val="0"/>
                <w:color w:val="000000" w:themeColor="text1"/>
                <w:sz w:val="22"/>
                <w:szCs w:val="22"/>
              </w:rPr>
              <w:t>sequence;</w:t>
            </w:r>
            <w:proofErr w:type="gramEnd"/>
            <w:r w:rsidRPr="008A58ED">
              <w:rPr>
                <w:rFonts w:eastAsia="Palatino Linotype" w:cs="Arial"/>
                <w:bCs w:val="0"/>
                <w:color w:val="000000" w:themeColor="text1"/>
                <w:sz w:val="22"/>
                <w:szCs w:val="22"/>
              </w:rPr>
              <w:t xml:space="preserve"> </w:t>
            </w:r>
          </w:p>
          <w:p w14:paraId="2ACFEB1D" w14:textId="77777777" w:rsidR="008A58ED" w:rsidRPr="008A58ED" w:rsidRDefault="008A58ED" w:rsidP="00E27828">
            <w:pPr>
              <w:numPr>
                <w:ilvl w:val="0"/>
                <w:numId w:val="32"/>
              </w:numPr>
              <w:spacing w:before="60" w:after="60" w:line="240" w:lineRule="auto"/>
              <w:ind w:left="256" w:hanging="256"/>
              <w:rPr>
                <w:rFonts w:eastAsia="Palatino Linotype" w:cs="Arial"/>
                <w:bCs w:val="0"/>
                <w:color w:val="000000" w:themeColor="text1"/>
                <w:sz w:val="22"/>
                <w:szCs w:val="22"/>
              </w:rPr>
            </w:pPr>
            <w:r w:rsidRPr="008A58ED">
              <w:rPr>
                <w:rFonts w:eastAsia="Palatino Linotype" w:cs="Arial"/>
                <w:bCs w:val="0"/>
                <w:color w:val="000000" w:themeColor="text1"/>
                <w:sz w:val="22"/>
                <w:szCs w:val="22"/>
              </w:rPr>
              <w:t>Use academic language and/or images to enhance my message and present my subject in a precise manner.</w:t>
            </w:r>
          </w:p>
        </w:tc>
      </w:tr>
      <w:tr w:rsidR="008A58ED" w:rsidRPr="008A58ED" w14:paraId="43823326" w14:textId="77777777">
        <w:trPr>
          <w:trHeight w:val="300"/>
        </w:trPr>
        <w:tc>
          <w:tcPr>
            <w:tcW w:w="2145" w:type="dxa"/>
            <w:tcBorders>
              <w:top w:val="single" w:sz="4" w:space="0" w:color="auto"/>
            </w:tcBorders>
            <w:shd w:val="clear" w:color="auto" w:fill="E5DFEC" w:themeFill="accent4" w:themeFillTint="33"/>
            <w:tcMar>
              <w:left w:w="105" w:type="dxa"/>
              <w:right w:w="105" w:type="dxa"/>
            </w:tcMar>
          </w:tcPr>
          <w:p w14:paraId="6CDEAB93"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Self-Direction</w:t>
            </w:r>
          </w:p>
        </w:tc>
        <w:tc>
          <w:tcPr>
            <w:tcW w:w="4230" w:type="dxa"/>
            <w:shd w:val="clear" w:color="auto" w:fill="E5DFEC" w:themeFill="accent4" w:themeFillTint="33"/>
            <w:tcMar>
              <w:left w:w="105" w:type="dxa"/>
              <w:right w:w="105" w:type="dxa"/>
            </w:tcMar>
          </w:tcPr>
          <w:p w14:paraId="356922C9" w14:textId="7F1199E2" w:rsidR="008A58ED" w:rsidRPr="008A58ED" w:rsidRDefault="001C7FF2" w:rsidP="001C7FF2">
            <w:pPr>
              <w:spacing w:before="60" w:after="60" w:line="240" w:lineRule="auto"/>
              <w:rPr>
                <w:rFonts w:eastAsia="Palatino Linotype" w:cs="Arial"/>
                <w:bCs w:val="0"/>
                <w:color w:val="000000" w:themeColor="text1"/>
                <w:sz w:val="22"/>
                <w:szCs w:val="22"/>
              </w:rPr>
            </w:pPr>
            <w:r>
              <w:rPr>
                <w:rFonts w:eastAsia="Palatino Linotype" w:cs="Arial"/>
                <w:bCs w:val="0"/>
                <w:color w:val="000000" w:themeColor="text1"/>
                <w:sz w:val="22"/>
                <w:szCs w:val="22"/>
              </w:rPr>
              <w:t xml:space="preserve">C. </w:t>
            </w:r>
            <w:r w:rsidR="008A58ED" w:rsidRPr="008A58ED">
              <w:rPr>
                <w:rFonts w:eastAsia="Palatino Linotype" w:cs="Arial"/>
                <w:bCs w:val="0"/>
                <w:color w:val="000000" w:themeColor="text1"/>
                <w:sz w:val="22"/>
                <w:szCs w:val="22"/>
              </w:rPr>
              <w:t>Apply knowledge in familiar and new contexts</w:t>
            </w:r>
          </w:p>
        </w:tc>
        <w:tc>
          <w:tcPr>
            <w:tcW w:w="7995" w:type="dxa"/>
            <w:shd w:val="clear" w:color="auto" w:fill="E5DFEC" w:themeFill="accent4" w:themeFillTint="33"/>
            <w:tcMar>
              <w:left w:w="105" w:type="dxa"/>
              <w:right w:w="105" w:type="dxa"/>
            </w:tcMar>
          </w:tcPr>
          <w:p w14:paraId="1D684094" w14:textId="77777777" w:rsidR="008A58ED" w:rsidRPr="008A58ED" w:rsidRDefault="008A58ED" w:rsidP="00E27828">
            <w:pPr>
              <w:numPr>
                <w:ilvl w:val="0"/>
                <w:numId w:val="32"/>
              </w:numPr>
              <w:spacing w:before="60" w:after="60" w:line="240" w:lineRule="auto"/>
              <w:ind w:left="256" w:hanging="256"/>
              <w:rPr>
                <w:rFonts w:eastAsia="Palatino Linotype" w:cs="Arial"/>
                <w:bCs w:val="0"/>
                <w:color w:val="000000" w:themeColor="text1"/>
                <w:sz w:val="22"/>
                <w:szCs w:val="22"/>
              </w:rPr>
            </w:pPr>
            <w:r w:rsidRPr="008A58ED">
              <w:rPr>
                <w:rFonts w:eastAsia="Palatino Linotype" w:cs="Arial"/>
                <w:bCs w:val="0"/>
                <w:color w:val="000000" w:themeColor="text1"/>
                <w:sz w:val="22"/>
                <w:szCs w:val="22"/>
              </w:rPr>
              <w:t>Apply a concept to a new or familiar context or settings.</w:t>
            </w:r>
          </w:p>
        </w:tc>
      </w:tr>
      <w:tr w:rsidR="008A58ED" w:rsidRPr="008A58ED" w14:paraId="5FDA7581" w14:textId="77777777">
        <w:trPr>
          <w:trHeight w:val="300"/>
        </w:trPr>
        <w:tc>
          <w:tcPr>
            <w:tcW w:w="2145" w:type="dxa"/>
            <w:shd w:val="clear" w:color="auto" w:fill="EAF1DD" w:themeFill="accent3" w:themeFillTint="33"/>
            <w:tcMar>
              <w:left w:w="105" w:type="dxa"/>
              <w:right w:w="105" w:type="dxa"/>
            </w:tcMar>
          </w:tcPr>
          <w:p w14:paraId="74F11A49"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shd w:val="clear" w:color="auto" w:fill="EAF1DD" w:themeFill="accent3" w:themeFillTint="33"/>
            <w:tcMar>
              <w:left w:w="105" w:type="dxa"/>
              <w:right w:w="105" w:type="dxa"/>
            </w:tcMar>
          </w:tcPr>
          <w:p w14:paraId="608A486C" w14:textId="620F7B8F" w:rsidR="008A58ED" w:rsidRPr="008A58ED" w:rsidRDefault="001C7FF2" w:rsidP="001C7FF2">
            <w:pPr>
              <w:spacing w:before="60" w:after="60" w:line="240" w:lineRule="auto"/>
              <w:rPr>
                <w:rFonts w:eastAsia="Palatino Linotype" w:cs="Arial"/>
                <w:bCs w:val="0"/>
                <w:color w:val="000000" w:themeColor="text1"/>
                <w:sz w:val="22"/>
                <w:szCs w:val="22"/>
              </w:rPr>
            </w:pPr>
            <w:r>
              <w:rPr>
                <w:rFonts w:eastAsia="Palatino Linotype" w:cs="Arial"/>
                <w:bCs w:val="0"/>
                <w:color w:val="000000" w:themeColor="text1"/>
                <w:sz w:val="22"/>
                <w:szCs w:val="22"/>
              </w:rPr>
              <w:t xml:space="preserve">A. </w:t>
            </w:r>
            <w:r w:rsidR="008A58ED" w:rsidRPr="008A58ED">
              <w:rPr>
                <w:rFonts w:eastAsia="Palatino Linotype" w:cs="Arial"/>
                <w:bCs w:val="0"/>
                <w:color w:val="000000" w:themeColor="text1"/>
                <w:sz w:val="22"/>
                <w:szCs w:val="22"/>
              </w:rPr>
              <w:t xml:space="preserve">Observe and evaluate situations </w:t>
            </w:r>
            <w:proofErr w:type="gramStart"/>
            <w:r w:rsidR="008A58ED" w:rsidRPr="008A58ED">
              <w:rPr>
                <w:rFonts w:eastAsia="Palatino Linotype" w:cs="Arial"/>
                <w:bCs w:val="0"/>
                <w:color w:val="000000" w:themeColor="text1"/>
                <w:sz w:val="22"/>
                <w:szCs w:val="22"/>
              </w:rPr>
              <w:t>in order to</w:t>
            </w:r>
            <w:proofErr w:type="gramEnd"/>
            <w:r w:rsidR="008A58ED" w:rsidRPr="008A58ED">
              <w:rPr>
                <w:rFonts w:eastAsia="Palatino Linotype" w:cs="Arial"/>
                <w:bCs w:val="0"/>
                <w:color w:val="000000" w:themeColor="text1"/>
                <w:sz w:val="22"/>
                <w:szCs w:val="22"/>
              </w:rPr>
              <w:t xml:space="preserve"> define problems.</w:t>
            </w:r>
          </w:p>
        </w:tc>
        <w:tc>
          <w:tcPr>
            <w:tcW w:w="7995" w:type="dxa"/>
            <w:shd w:val="clear" w:color="auto" w:fill="EAF1DD" w:themeFill="accent3" w:themeFillTint="33"/>
            <w:tcMar>
              <w:left w:w="105" w:type="dxa"/>
              <w:right w:w="105" w:type="dxa"/>
            </w:tcMar>
          </w:tcPr>
          <w:p w14:paraId="34093246" w14:textId="77777777" w:rsidR="008A58ED" w:rsidRPr="008A58ED" w:rsidRDefault="008A58ED" w:rsidP="00E27828">
            <w:pPr>
              <w:numPr>
                <w:ilvl w:val="0"/>
                <w:numId w:val="32"/>
              </w:numPr>
              <w:spacing w:before="60" w:after="60" w:line="240" w:lineRule="auto"/>
              <w:ind w:left="256" w:hanging="256"/>
              <w:rPr>
                <w:rFonts w:eastAsia="Palatino Linotype" w:cs="Arial"/>
                <w:bCs w:val="0"/>
                <w:color w:val="000000" w:themeColor="text1"/>
                <w:sz w:val="22"/>
                <w:szCs w:val="22"/>
              </w:rPr>
            </w:pPr>
            <w:r w:rsidRPr="008A58ED">
              <w:rPr>
                <w:rFonts w:eastAsia="Palatino Linotype" w:cs="Arial"/>
                <w:bCs w:val="0"/>
                <w:color w:val="000000" w:themeColor="text1"/>
                <w:sz w:val="22"/>
                <w:szCs w:val="22"/>
              </w:rPr>
              <w:t>Articulate the problem and identify constraints, based on observations, and collect related information from multiple sources.</w:t>
            </w:r>
          </w:p>
        </w:tc>
      </w:tr>
    </w:tbl>
    <w:p w14:paraId="5ADABA0B" w14:textId="77777777" w:rsidR="008A58ED" w:rsidRPr="008A58ED" w:rsidRDefault="008A58ED" w:rsidP="008A58ED">
      <w:pPr>
        <w:spacing w:line="252" w:lineRule="auto"/>
        <w:ind w:firstLine="720"/>
        <w:rPr>
          <w:rFonts w:ascii="Franklin Gothic Demi" w:eastAsia="Franklin Gothic Demi" w:hAnsi="Franklin Gothic Demi" w:cs="Franklin Gothic Demi"/>
          <w:bCs w:val="0"/>
          <w:color w:val="000000" w:themeColor="text1"/>
        </w:rPr>
      </w:pPr>
    </w:p>
    <w:p w14:paraId="14200C38" w14:textId="77777777" w:rsidR="008A58ED" w:rsidRPr="008A58ED" w:rsidRDefault="008A58ED" w:rsidP="008A58ED">
      <w:pPr>
        <w:spacing w:before="0" w:after="200" w:line="276" w:lineRule="auto"/>
        <w:rPr>
          <w:rFonts w:ascii="Franklin Gothic Demi" w:eastAsia="Franklin Gothic Demi" w:hAnsi="Franklin Gothic Demi" w:cs="Franklin Gothic Demi"/>
          <w:bCs w:val="0"/>
          <w:color w:val="000000" w:themeColor="text1"/>
        </w:rPr>
      </w:pPr>
      <w:r w:rsidRPr="008A58ED">
        <w:rPr>
          <w:rFonts w:ascii="Franklin Gothic Demi" w:eastAsia="Franklin Gothic Demi" w:hAnsi="Franklin Gothic Demi" w:cs="Franklin Gothic Demi"/>
          <w:bCs w:val="0"/>
          <w:color w:val="000000" w:themeColor="text1"/>
        </w:rPr>
        <w:br w:type="page"/>
      </w:r>
    </w:p>
    <w:p w14:paraId="2C817A1D" w14:textId="77777777" w:rsidR="008A58ED" w:rsidRPr="008A58ED" w:rsidRDefault="008A58ED" w:rsidP="00705FC3">
      <w:pPr>
        <w:pStyle w:val="Heading3"/>
        <w:rPr>
          <w:rFonts w:eastAsia="Franklin Gothic Demi"/>
        </w:rPr>
      </w:pPr>
      <w:r w:rsidRPr="008A58ED">
        <w:rPr>
          <w:rFonts w:eastAsia="Franklin Gothic Demi"/>
        </w:rPr>
        <w:lastRenderedPageBreak/>
        <w:t>Priority Performance Indicator: Data Inferences</w:t>
      </w:r>
    </w:p>
    <w:p w14:paraId="7E368618" w14:textId="77777777" w:rsidR="008A58ED" w:rsidRPr="008A58ED" w:rsidRDefault="008A58ED" w:rsidP="005550C4">
      <w:pPr>
        <w:spacing w:line="252" w:lineRule="auto"/>
        <w:rPr>
          <w:rFonts w:cs="Arial"/>
          <w:sz w:val="22"/>
          <w:szCs w:val="22"/>
        </w:rPr>
      </w:pPr>
      <w:r w:rsidRPr="008A58ED">
        <w:rPr>
          <w:rFonts w:cs="Arial"/>
          <w:sz w:val="22"/>
          <w:szCs w:val="22"/>
        </w:rPr>
        <w:t>Make inferences and justify conclusions from sample surveys, experiments, and observational studies. (</w:t>
      </w:r>
      <w:proofErr w:type="gramStart"/>
      <w:r w:rsidRPr="008A58ED">
        <w:rPr>
          <w:rFonts w:cs="Arial"/>
          <w:sz w:val="22"/>
          <w:szCs w:val="22"/>
        </w:rPr>
        <w:t>HSS.IC.B.</w:t>
      </w:r>
      <w:proofErr w:type="gramEnd"/>
      <w:r w:rsidRPr="008A58ED">
        <w:rPr>
          <w:rFonts w:cs="Arial"/>
          <w:sz w:val="22"/>
          <w:szCs w:val="22"/>
        </w:rPr>
        <w:t>)</w:t>
      </w:r>
    </w:p>
    <w:tbl>
      <w:tblPr>
        <w:tblStyle w:val="TableGrid"/>
        <w:tblW w:w="0" w:type="auto"/>
        <w:tblLayout w:type="fixed"/>
        <w:tblLook w:val="04A0" w:firstRow="1" w:lastRow="0" w:firstColumn="1" w:lastColumn="0" w:noHBand="0" w:noVBand="1"/>
      </w:tblPr>
      <w:tblGrid>
        <w:gridCol w:w="2145"/>
        <w:gridCol w:w="4230"/>
        <w:gridCol w:w="7995"/>
      </w:tblGrid>
      <w:tr w:rsidR="008A58ED" w:rsidRPr="008A58ED" w14:paraId="2612108B" w14:textId="77777777">
        <w:trPr>
          <w:trHeight w:val="735"/>
        </w:trPr>
        <w:tc>
          <w:tcPr>
            <w:tcW w:w="2145" w:type="dxa"/>
            <w:tcBorders>
              <w:bottom w:val="single" w:sz="4" w:space="0" w:color="auto"/>
            </w:tcBorders>
            <w:tcMar>
              <w:left w:w="105" w:type="dxa"/>
              <w:right w:w="105" w:type="dxa"/>
            </w:tcMar>
          </w:tcPr>
          <w:p w14:paraId="3A50DFCF" w14:textId="572DE948"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Transferable Skill(s)</w:t>
            </w:r>
          </w:p>
        </w:tc>
        <w:tc>
          <w:tcPr>
            <w:tcW w:w="4230" w:type="dxa"/>
            <w:tcMar>
              <w:left w:w="105" w:type="dxa"/>
              <w:right w:w="105" w:type="dxa"/>
            </w:tcMar>
          </w:tcPr>
          <w:p w14:paraId="4BA6E602" w14:textId="4E97B738" w:rsidR="008A58ED" w:rsidRPr="001D4C6C" w:rsidRDefault="008A58ED" w:rsidP="009D5DFB">
            <w:pPr>
              <w:spacing w:before="60" w:after="60" w:line="240" w:lineRule="auto"/>
              <w:rPr>
                <w:rFonts w:eastAsia="Palatino Linotype" w:cs="Arial"/>
                <w:b/>
                <w:color w:val="000000" w:themeColor="text1"/>
                <w:sz w:val="22"/>
                <w:szCs w:val="22"/>
              </w:rPr>
            </w:pPr>
            <w:r w:rsidRPr="001D4C6C">
              <w:rPr>
                <w:rFonts w:eastAsia="Palatino Linotype" w:cs="Arial"/>
                <w:b/>
                <w:color w:val="000000" w:themeColor="text1"/>
                <w:sz w:val="22"/>
                <w:szCs w:val="22"/>
              </w:rPr>
              <w:t>Performance Indicator for Transferable Skill Scoring Criteria</w:t>
            </w:r>
          </w:p>
        </w:tc>
        <w:tc>
          <w:tcPr>
            <w:tcW w:w="7995" w:type="dxa"/>
            <w:tcMar>
              <w:left w:w="105" w:type="dxa"/>
              <w:right w:w="105" w:type="dxa"/>
            </w:tcMar>
          </w:tcPr>
          <w:p w14:paraId="5CD2C473"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color w:val="000000" w:themeColor="text1"/>
                <w:sz w:val="22"/>
                <w:szCs w:val="22"/>
              </w:rPr>
              <w:t>Proficient Criteria (from Transferable Skill Scoring Criteria)</w:t>
            </w:r>
          </w:p>
          <w:p w14:paraId="1CC754EF"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
                <w:i/>
                <w:iCs/>
                <w:color w:val="000000" w:themeColor="text1"/>
                <w:sz w:val="22"/>
                <w:szCs w:val="22"/>
              </w:rPr>
              <w:t>I can…</w:t>
            </w:r>
          </w:p>
        </w:tc>
      </w:tr>
      <w:tr w:rsidR="008A58ED" w:rsidRPr="008A58ED" w14:paraId="37A09B27" w14:textId="77777777">
        <w:trPr>
          <w:trHeight w:val="300"/>
        </w:trPr>
        <w:tc>
          <w:tcPr>
            <w:tcW w:w="2145" w:type="dxa"/>
            <w:tcBorders>
              <w:top w:val="single" w:sz="4" w:space="0" w:color="auto"/>
              <w:bottom w:val="single" w:sz="4" w:space="0" w:color="auto"/>
            </w:tcBorders>
            <w:shd w:val="clear" w:color="auto" w:fill="E5DFEC" w:themeFill="accent4" w:themeFillTint="33"/>
            <w:tcMar>
              <w:left w:w="105" w:type="dxa"/>
              <w:right w:w="105" w:type="dxa"/>
            </w:tcMar>
          </w:tcPr>
          <w:p w14:paraId="1E11756C"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Self-Direction</w:t>
            </w:r>
          </w:p>
        </w:tc>
        <w:tc>
          <w:tcPr>
            <w:tcW w:w="4230" w:type="dxa"/>
            <w:shd w:val="clear" w:color="auto" w:fill="E5DFEC" w:themeFill="accent4" w:themeFillTint="33"/>
            <w:tcMar>
              <w:left w:w="105" w:type="dxa"/>
              <w:right w:w="105" w:type="dxa"/>
            </w:tcMar>
          </w:tcPr>
          <w:p w14:paraId="1ED26A4E"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F. Analyze the accuracy, bias, and usefulness of information.</w:t>
            </w:r>
          </w:p>
        </w:tc>
        <w:tc>
          <w:tcPr>
            <w:tcW w:w="7995" w:type="dxa"/>
            <w:shd w:val="clear" w:color="auto" w:fill="E5DFEC" w:themeFill="accent4" w:themeFillTint="33"/>
            <w:tcMar>
              <w:left w:w="105" w:type="dxa"/>
              <w:right w:w="105" w:type="dxa"/>
            </w:tcMar>
          </w:tcPr>
          <w:p w14:paraId="09450369"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Apply criteria to evaluate multiple sources for bias</w:t>
            </w:r>
          </w:p>
        </w:tc>
      </w:tr>
      <w:tr w:rsidR="008A58ED" w:rsidRPr="008A58ED" w14:paraId="4412B29C" w14:textId="77777777">
        <w:trPr>
          <w:trHeight w:val="300"/>
        </w:trPr>
        <w:tc>
          <w:tcPr>
            <w:tcW w:w="2145" w:type="dxa"/>
            <w:tcBorders>
              <w:top w:val="single" w:sz="4" w:space="0" w:color="auto"/>
              <w:left w:val="single" w:sz="4" w:space="0" w:color="auto"/>
              <w:bottom w:val="nil"/>
              <w:right w:val="single" w:sz="4" w:space="0" w:color="auto"/>
            </w:tcBorders>
            <w:shd w:val="clear" w:color="auto" w:fill="EAF1DD" w:themeFill="accent3" w:themeFillTint="33"/>
            <w:tcMar>
              <w:left w:w="105" w:type="dxa"/>
              <w:right w:w="105" w:type="dxa"/>
            </w:tcMar>
          </w:tcPr>
          <w:p w14:paraId="276CF000"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Creative and Practical Problem-Solving</w:t>
            </w:r>
          </w:p>
        </w:tc>
        <w:tc>
          <w:tcPr>
            <w:tcW w:w="4230" w:type="dxa"/>
            <w:tcBorders>
              <w:left w:val="single" w:sz="4" w:space="0" w:color="auto"/>
            </w:tcBorders>
            <w:shd w:val="clear" w:color="auto" w:fill="EAF1DD" w:themeFill="accent3" w:themeFillTint="33"/>
            <w:tcMar>
              <w:left w:w="105" w:type="dxa"/>
              <w:right w:w="105" w:type="dxa"/>
            </w:tcMar>
          </w:tcPr>
          <w:p w14:paraId="193FF8C2"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B. Frame questions, make predictions, and design data collection and analysis strategies.</w:t>
            </w:r>
          </w:p>
        </w:tc>
        <w:tc>
          <w:tcPr>
            <w:tcW w:w="7995" w:type="dxa"/>
            <w:shd w:val="clear" w:color="auto" w:fill="EAF1DD" w:themeFill="accent3" w:themeFillTint="33"/>
            <w:tcMar>
              <w:left w:w="105" w:type="dxa"/>
              <w:right w:w="105" w:type="dxa"/>
            </w:tcMar>
          </w:tcPr>
          <w:p w14:paraId="4636EC43"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Identify tools and design procedures needed for collecting, managing, and analyzing information.</w:t>
            </w:r>
          </w:p>
        </w:tc>
      </w:tr>
      <w:tr w:rsidR="008A58ED" w:rsidRPr="008A58ED" w14:paraId="2FC45294" w14:textId="77777777">
        <w:trPr>
          <w:trHeight w:val="300"/>
        </w:trPr>
        <w:tc>
          <w:tcPr>
            <w:tcW w:w="2145" w:type="dxa"/>
            <w:tcBorders>
              <w:top w:val="nil"/>
              <w:left w:val="single" w:sz="4" w:space="0" w:color="auto"/>
              <w:bottom w:val="single" w:sz="4" w:space="0" w:color="auto"/>
              <w:right w:val="single" w:sz="4" w:space="0" w:color="auto"/>
            </w:tcBorders>
            <w:shd w:val="clear" w:color="auto" w:fill="EAF1DD" w:themeFill="accent3" w:themeFillTint="33"/>
            <w:tcMar>
              <w:left w:w="105" w:type="dxa"/>
              <w:right w:w="105" w:type="dxa"/>
            </w:tcMar>
          </w:tcPr>
          <w:p w14:paraId="1C5AF692" w14:textId="3DEEAAD4" w:rsidR="008A58ED" w:rsidRPr="008A58ED" w:rsidRDefault="00F963C5" w:rsidP="009D5DFB">
            <w:pPr>
              <w:spacing w:before="60" w:after="60" w:line="240" w:lineRule="auto"/>
              <w:rPr>
                <w:rFonts w:eastAsia="Palatino Linotype" w:cs="Arial"/>
                <w:bCs w:val="0"/>
                <w:color w:val="000000" w:themeColor="text1"/>
                <w:sz w:val="22"/>
                <w:szCs w:val="22"/>
              </w:rPr>
            </w:pPr>
            <w:r w:rsidRPr="00F963C5">
              <w:rPr>
                <w:rFonts w:eastAsia="Palatino Linotype" w:cs="Arial"/>
                <w:bCs w:val="0"/>
                <w:color w:val="EAF1DD"/>
                <w:sz w:val="22"/>
                <w:szCs w:val="22"/>
              </w:rPr>
              <w:t>Creative and Practical Problem-Solving</w:t>
            </w:r>
          </w:p>
        </w:tc>
        <w:tc>
          <w:tcPr>
            <w:tcW w:w="4230" w:type="dxa"/>
            <w:tcBorders>
              <w:left w:val="single" w:sz="4" w:space="0" w:color="auto"/>
            </w:tcBorders>
            <w:shd w:val="clear" w:color="auto" w:fill="EAF1DD" w:themeFill="accent3" w:themeFillTint="33"/>
            <w:tcMar>
              <w:left w:w="105" w:type="dxa"/>
              <w:right w:w="105" w:type="dxa"/>
            </w:tcMar>
          </w:tcPr>
          <w:p w14:paraId="68B20818" w14:textId="77777777" w:rsidR="008A58ED" w:rsidRPr="008A58ED" w:rsidRDefault="008A58ED" w:rsidP="009D5DFB">
            <w:pPr>
              <w:spacing w:before="60" w:after="60" w:line="240" w:lineRule="auto"/>
              <w:rPr>
                <w:rFonts w:eastAsia="Palatino Linotype" w:cs="Arial"/>
                <w:bCs w:val="0"/>
                <w:color w:val="000000" w:themeColor="text1"/>
                <w:sz w:val="22"/>
                <w:szCs w:val="22"/>
              </w:rPr>
            </w:pPr>
            <w:r w:rsidRPr="008A58ED">
              <w:rPr>
                <w:rFonts w:eastAsia="Palatino Linotype" w:cs="Arial"/>
                <w:bCs w:val="0"/>
                <w:color w:val="000000" w:themeColor="text1"/>
                <w:sz w:val="22"/>
                <w:szCs w:val="22"/>
              </w:rPr>
              <w:t>D. Analyze, evaluate, and synthesize evidence, arguments, claims, and beliefs.</w:t>
            </w:r>
          </w:p>
        </w:tc>
        <w:tc>
          <w:tcPr>
            <w:tcW w:w="7995" w:type="dxa"/>
            <w:shd w:val="clear" w:color="auto" w:fill="EAF1DD" w:themeFill="accent3" w:themeFillTint="33"/>
            <w:tcMar>
              <w:left w:w="105" w:type="dxa"/>
              <w:right w:w="105" w:type="dxa"/>
            </w:tcMar>
          </w:tcPr>
          <w:p w14:paraId="10ED5E62" w14:textId="6651AF05"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 xml:space="preserve">Evaluate the strengths and weaknesses of the argument; </w:t>
            </w:r>
            <w:r w:rsidR="009D5DFB">
              <w:rPr>
                <w:rFonts w:eastAsia="Palatino Linotype" w:cs="Arial"/>
                <w:bCs w:val="0"/>
                <w:color w:val="000000" w:themeColor="text1"/>
                <w:sz w:val="22"/>
                <w:szCs w:val="22"/>
              </w:rPr>
              <w:t>o</w:t>
            </w:r>
            <w:r w:rsidRPr="008A58ED">
              <w:rPr>
                <w:rFonts w:eastAsia="Palatino Linotype" w:cs="Arial"/>
                <w:bCs w:val="0"/>
                <w:color w:val="000000" w:themeColor="text1"/>
                <w:sz w:val="22"/>
                <w:szCs w:val="22"/>
              </w:rPr>
              <w:t xml:space="preserve">r </w:t>
            </w:r>
          </w:p>
          <w:p w14:paraId="7D4A8B06" w14:textId="77777777" w:rsidR="008A58ED" w:rsidRPr="008A58ED" w:rsidRDefault="008A58ED" w:rsidP="00E27828">
            <w:pPr>
              <w:numPr>
                <w:ilvl w:val="0"/>
                <w:numId w:val="32"/>
              </w:numPr>
              <w:spacing w:before="60" w:after="60" w:line="240" w:lineRule="auto"/>
              <w:ind w:left="270" w:hanging="269"/>
              <w:rPr>
                <w:rFonts w:eastAsia="Palatino Linotype" w:cs="Arial"/>
                <w:bCs w:val="0"/>
                <w:color w:val="000000" w:themeColor="text1"/>
                <w:sz w:val="22"/>
                <w:szCs w:val="22"/>
              </w:rPr>
            </w:pPr>
            <w:r w:rsidRPr="008A58ED">
              <w:rPr>
                <w:rFonts w:eastAsia="Palatino Linotype" w:cs="Arial"/>
                <w:bCs w:val="0"/>
                <w:color w:val="000000" w:themeColor="text1"/>
                <w:sz w:val="22"/>
                <w:szCs w:val="22"/>
              </w:rPr>
              <w:t>Create alternative evidence that expands upon proficient.</w:t>
            </w:r>
          </w:p>
        </w:tc>
      </w:tr>
    </w:tbl>
    <w:p w14:paraId="44F5AE43" w14:textId="77777777" w:rsidR="008A58ED" w:rsidRPr="008A58ED" w:rsidRDefault="008A58ED" w:rsidP="00705FC3">
      <w:pPr>
        <w:spacing w:line="252" w:lineRule="auto"/>
        <w:rPr>
          <w:rFonts w:ascii="Palatino Linotype" w:hAnsi="Palatino Linotype"/>
          <w:sz w:val="22"/>
          <w:szCs w:val="22"/>
        </w:rPr>
      </w:pPr>
    </w:p>
    <w:p w14:paraId="202B239F" w14:textId="77777777" w:rsidR="008A58ED" w:rsidRPr="008A58ED" w:rsidRDefault="008A58ED" w:rsidP="008A58ED">
      <w:pPr>
        <w:spacing w:line="252" w:lineRule="auto"/>
        <w:rPr>
          <w:rFonts w:ascii="Palatino Linotype" w:hAnsi="Palatino Linotype"/>
          <w:sz w:val="22"/>
          <w:szCs w:val="22"/>
        </w:rPr>
      </w:pPr>
    </w:p>
    <w:p w14:paraId="5C8302C6" w14:textId="77777777" w:rsidR="008A58ED" w:rsidRPr="006E69D1" w:rsidRDefault="008A58ED" w:rsidP="006E69D1">
      <w:pPr>
        <w:rPr>
          <w:rFonts w:ascii="Franklin Gothic Heavy" w:hAnsi="Franklin Gothic Heavy"/>
          <w:bCs w:val="0"/>
          <w:sz w:val="32"/>
        </w:rPr>
      </w:pPr>
    </w:p>
    <w:sectPr w:rsidR="008A58ED" w:rsidRPr="006E69D1" w:rsidSect="006048B2">
      <w:footerReference w:type="default" r:id="rId14"/>
      <w:headerReference w:type="first" r:id="rId15"/>
      <w:footerReference w:type="first" r:id="rId16"/>
      <w:pgSz w:w="15840" w:h="12240" w:orient="landscape"/>
      <w:pgMar w:top="144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813F" w14:textId="77777777" w:rsidR="00772FEB" w:rsidRDefault="00772FEB" w:rsidP="005F2832">
      <w:r>
        <w:separator/>
      </w:r>
    </w:p>
  </w:endnote>
  <w:endnote w:type="continuationSeparator" w:id="0">
    <w:p w14:paraId="2356F62A" w14:textId="77777777" w:rsidR="00772FEB" w:rsidRDefault="00772FEB" w:rsidP="005F2832">
      <w:r>
        <w:continuationSeparator/>
      </w:r>
    </w:p>
  </w:endnote>
  <w:endnote w:type="continuationNotice" w:id="1">
    <w:p w14:paraId="4511EBA2" w14:textId="77777777" w:rsidR="00772FEB" w:rsidRDefault="00772FEB"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44"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408"/>
      <w:gridCol w:w="2443"/>
      <w:gridCol w:w="5593"/>
    </w:tblGrid>
    <w:tr w:rsidR="00796D5F" w14:paraId="0114C2F4" w14:textId="77777777" w:rsidTr="006A52D2">
      <w:trPr>
        <w:cantSplit/>
        <w:trHeight w:val="791"/>
        <w:tblHeader/>
      </w:trPr>
      <w:tc>
        <w:tcPr>
          <w:tcW w:w="6408" w:type="dxa"/>
        </w:tcPr>
        <w:p w14:paraId="7A0CBA20" w14:textId="36E10A10" w:rsidR="00BA48E9" w:rsidRPr="00BA48E9" w:rsidRDefault="00F01BC7" w:rsidP="00BA48E9">
          <w:pPr>
            <w:pStyle w:val="Footer"/>
            <w:rPr>
              <w:sz w:val="24"/>
            </w:rPr>
          </w:pPr>
          <w:r w:rsidRPr="00F01BC7">
            <w:rPr>
              <w:sz w:val="24"/>
            </w:rPr>
            <w:t>Mathematics Priority Performance Indicators and Transferable Skills Connections</w:t>
          </w:r>
        </w:p>
        <w:p w14:paraId="2A85F7E8" w14:textId="4C91FD13" w:rsidR="00796D5F" w:rsidRPr="00937FFC" w:rsidRDefault="00BA48E9" w:rsidP="00BA48E9">
          <w:pPr>
            <w:pStyle w:val="Footer"/>
          </w:pPr>
          <w:r w:rsidRPr="00BA48E9">
            <w:rPr>
              <w:sz w:val="24"/>
            </w:rPr>
            <w:t xml:space="preserve">(Revised: </w:t>
          </w:r>
          <w:r w:rsidR="00903F33">
            <w:rPr>
              <w:sz w:val="24"/>
            </w:rPr>
            <w:t>October 3, 2023)</w:t>
          </w:r>
        </w:p>
      </w:tc>
      <w:tc>
        <w:tcPr>
          <w:tcW w:w="2443" w:type="dxa"/>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593"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Pr="00E808EA" w:rsidRDefault="00796D5F" w:rsidP="00E808E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50424439" w:rsidR="00B66234" w:rsidRPr="00B66234" w:rsidRDefault="006048B2" w:rsidP="005F2832">
    <w:r>
      <w:rPr>
        <w:noProof/>
        <w:sz w:val="18"/>
        <w:szCs w:val="18"/>
      </w:rPr>
      <w:drawing>
        <wp:anchor distT="0" distB="0" distL="114300" distR="114300" simplePos="0" relativeHeight="251658242" behindDoc="1" locked="0" layoutInCell="1" allowOverlap="1" wp14:anchorId="4C67B4AA" wp14:editId="59F9E2AA">
          <wp:simplePos x="0" y="0"/>
          <wp:positionH relativeFrom="margin">
            <wp:posOffset>8572500</wp:posOffset>
          </wp:positionH>
          <wp:positionV relativeFrom="paragraph">
            <wp:posOffset>-958850</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4003" name="Picture 16603400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2D2">
      <w:rPr>
        <w:noProof/>
      </w:rPr>
      <mc:AlternateContent>
        <mc:Choice Requires="wps">
          <w:drawing>
            <wp:anchor distT="0" distB="0" distL="114300" distR="114300" simplePos="0" relativeHeight="251658241" behindDoc="0" locked="0" layoutInCell="1" allowOverlap="1" wp14:anchorId="060C3C87" wp14:editId="606B61AD">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w:pict>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8.25pt,-3.4pt" to="731.25pt,-3.4pt" w14:anchorId="4E7FA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w:pict>
        </mc:Fallback>
      </mc:AlternateContent>
    </w:r>
    <w:r w:rsidR="00BA48E9">
      <w:rPr>
        <w:noProof/>
      </w:rPr>
      <mc:AlternateContent>
        <mc:Choice Requires="wps">
          <w:drawing>
            <wp:anchor distT="0" distB="0" distL="114300" distR="114300" simplePos="0" relativeHeight="251658240"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page" alt="&quot;&quot;" o:spid="_x0000_s1026" strokecolor="black [3040]" from=".75pt,718.5pt" to="469.5pt,718.5pt" w14:anchorId="12176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w10:wrap anchory="page"/>
            </v:line>
          </w:pict>
        </mc:Fallback>
      </mc:AlternateContent>
    </w:r>
    <w:r w:rsidR="00941E01">
      <w:t xml:space="preserve">Contact: </w:t>
    </w:r>
    <w:r w:rsidR="006F5FD0">
      <w:t xml:space="preserve">Kevin Feal-Staub, Student Pathways </w:t>
    </w:r>
    <w:r w:rsidR="00941E01">
      <w:t xml:space="preserve">Division, </w:t>
    </w:r>
    <w:hyperlink r:id="rId2" w:history="1">
      <w:r w:rsidR="006F5FD0" w:rsidRPr="00F67FC5">
        <w:rPr>
          <w:rStyle w:val="Hyperlink"/>
          <w:rFonts w:cs="Calibri"/>
        </w:rPr>
        <w:t>kevin.feal-staub@vermont.gov</w:t>
      </w:r>
    </w:hyperlink>
    <w:r w:rsidR="006F5FD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8D4E" w14:textId="77777777" w:rsidR="00772FEB" w:rsidRDefault="00772FEB" w:rsidP="005F2832">
      <w:r>
        <w:separator/>
      </w:r>
    </w:p>
  </w:footnote>
  <w:footnote w:type="continuationSeparator" w:id="0">
    <w:p w14:paraId="3C7D7996" w14:textId="77777777" w:rsidR="00772FEB" w:rsidRDefault="00772FEB" w:rsidP="005F2832">
      <w:r>
        <w:continuationSeparator/>
      </w:r>
    </w:p>
  </w:footnote>
  <w:footnote w:type="continuationNotice" w:id="1">
    <w:p w14:paraId="1D31B433" w14:textId="77777777" w:rsidR="00772FEB" w:rsidRDefault="00772FEB"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20740" w14:paraId="377E2927" w14:textId="77777777" w:rsidTr="006A52D2">
      <w:trPr>
        <w:trHeight w:val="345"/>
      </w:trPr>
      <w:tc>
        <w:tcPr>
          <w:tcW w:w="6374" w:type="dxa"/>
        </w:tcPr>
        <w:p w14:paraId="711CE569" w14:textId="77777777" w:rsidR="00B20740" w:rsidRDefault="00B20740" w:rsidP="00891F13">
          <w:pPr>
            <w:pStyle w:val="AOE-Header"/>
            <w:jc w:val="left"/>
          </w:pPr>
          <w:bookmarkStart w:id="0" w:name="_Hlk24543830"/>
          <w:bookmarkStart w:id="1" w:name="_Hlk24543831"/>
          <w:bookmarkStart w:id="2" w:name="_Hlk24543978"/>
          <w:bookmarkStart w:id="3"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0DFD1F0" w14:textId="29F299EC" w:rsidR="00891F13" w:rsidRPr="007E66B3" w:rsidRDefault="00891F13" w:rsidP="00891F13">
          <w:pPr>
            <w:pStyle w:val="Header"/>
            <w:tabs>
              <w:tab w:val="left" w:pos="785"/>
            </w:tabs>
            <w:spacing w:before="0" w:after="0"/>
            <w:jc w:val="right"/>
            <w:rPr>
              <w:rFonts w:ascii="Franklin Gothic Demi" w:hAnsi="Franklin Gothic Demi"/>
              <w:color w:val="003366"/>
            </w:rPr>
          </w:pPr>
          <w:bookmarkStart w:id="4"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72CB15A1" w:rsidR="00B20740" w:rsidRPr="007E66B3" w:rsidRDefault="00136C56" w:rsidP="00891F13">
          <w:pPr>
            <w:pStyle w:val="AOE-Header"/>
            <w:spacing w:before="0" w:after="0"/>
            <w:jc w:val="right"/>
            <w:rPr>
              <w:sz w:val="23"/>
              <w:szCs w:val="23"/>
            </w:rPr>
          </w:pPr>
          <w:r w:rsidRPr="007E66B3">
            <w:rPr>
              <w:sz w:val="23"/>
              <w:szCs w:val="23"/>
            </w:rPr>
            <w:t>(</w:t>
          </w:r>
          <w:r w:rsidR="00B20740" w:rsidRPr="007E66B3">
            <w:rPr>
              <w:sz w:val="23"/>
              <w:szCs w:val="23"/>
            </w:rPr>
            <w:t>802</w:t>
          </w:r>
          <w:r w:rsidRPr="007E66B3">
            <w:rPr>
              <w:sz w:val="23"/>
              <w:szCs w:val="23"/>
            </w:rPr>
            <w:t xml:space="preserve">) </w:t>
          </w:r>
          <w:r w:rsidR="00B20740" w:rsidRPr="007E66B3">
            <w:rPr>
              <w:sz w:val="23"/>
              <w:szCs w:val="23"/>
            </w:rPr>
            <w:t>828-1130</w:t>
          </w:r>
          <w:bookmarkEnd w:id="4"/>
          <w:r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0"/>
    <w:bookmarkEnd w:id="1"/>
    <w:bookmarkEnd w:id="2"/>
    <w:bookmarkEnd w:id="3"/>
  </w:tbl>
  <w:p w14:paraId="21A37715" w14:textId="775E7B5D"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BB886"/>
    <w:multiLevelType w:val="hybridMultilevel"/>
    <w:tmpl w:val="D51AEAD4"/>
    <w:lvl w:ilvl="0" w:tplc="598CC9C0">
      <w:start w:val="1"/>
      <w:numFmt w:val="bullet"/>
      <w:lvlText w:val=""/>
      <w:lvlJc w:val="left"/>
      <w:pPr>
        <w:ind w:left="720" w:hanging="360"/>
      </w:pPr>
      <w:rPr>
        <w:rFonts w:ascii="Symbol" w:hAnsi="Symbol" w:hint="default"/>
      </w:rPr>
    </w:lvl>
    <w:lvl w:ilvl="1" w:tplc="4AB8D084">
      <w:start w:val="1"/>
      <w:numFmt w:val="bullet"/>
      <w:lvlText w:val="o"/>
      <w:lvlJc w:val="left"/>
      <w:pPr>
        <w:ind w:left="1440" w:hanging="360"/>
      </w:pPr>
      <w:rPr>
        <w:rFonts w:ascii="Courier New" w:hAnsi="Courier New" w:hint="default"/>
      </w:rPr>
    </w:lvl>
    <w:lvl w:ilvl="2" w:tplc="E2F8D1BC">
      <w:start w:val="1"/>
      <w:numFmt w:val="bullet"/>
      <w:lvlText w:val=""/>
      <w:lvlJc w:val="left"/>
      <w:pPr>
        <w:ind w:left="2160" w:hanging="360"/>
      </w:pPr>
      <w:rPr>
        <w:rFonts w:ascii="Wingdings" w:hAnsi="Wingdings" w:hint="default"/>
      </w:rPr>
    </w:lvl>
    <w:lvl w:ilvl="3" w:tplc="A992E06A">
      <w:start w:val="1"/>
      <w:numFmt w:val="bullet"/>
      <w:lvlText w:val=""/>
      <w:lvlJc w:val="left"/>
      <w:pPr>
        <w:ind w:left="2880" w:hanging="360"/>
      </w:pPr>
      <w:rPr>
        <w:rFonts w:ascii="Symbol" w:hAnsi="Symbol" w:hint="default"/>
      </w:rPr>
    </w:lvl>
    <w:lvl w:ilvl="4" w:tplc="BF1E8B36">
      <w:start w:val="1"/>
      <w:numFmt w:val="bullet"/>
      <w:lvlText w:val="o"/>
      <w:lvlJc w:val="left"/>
      <w:pPr>
        <w:ind w:left="3600" w:hanging="360"/>
      </w:pPr>
      <w:rPr>
        <w:rFonts w:ascii="Courier New" w:hAnsi="Courier New" w:hint="default"/>
      </w:rPr>
    </w:lvl>
    <w:lvl w:ilvl="5" w:tplc="FFA04398">
      <w:start w:val="1"/>
      <w:numFmt w:val="bullet"/>
      <w:lvlText w:val=""/>
      <w:lvlJc w:val="left"/>
      <w:pPr>
        <w:ind w:left="4320" w:hanging="360"/>
      </w:pPr>
      <w:rPr>
        <w:rFonts w:ascii="Wingdings" w:hAnsi="Wingdings" w:hint="default"/>
      </w:rPr>
    </w:lvl>
    <w:lvl w:ilvl="6" w:tplc="710EA710">
      <w:start w:val="1"/>
      <w:numFmt w:val="bullet"/>
      <w:lvlText w:val=""/>
      <w:lvlJc w:val="left"/>
      <w:pPr>
        <w:ind w:left="5040" w:hanging="360"/>
      </w:pPr>
      <w:rPr>
        <w:rFonts w:ascii="Symbol" w:hAnsi="Symbol" w:hint="default"/>
      </w:rPr>
    </w:lvl>
    <w:lvl w:ilvl="7" w:tplc="A454961C">
      <w:start w:val="1"/>
      <w:numFmt w:val="bullet"/>
      <w:lvlText w:val="o"/>
      <w:lvlJc w:val="left"/>
      <w:pPr>
        <w:ind w:left="5760" w:hanging="360"/>
      </w:pPr>
      <w:rPr>
        <w:rFonts w:ascii="Courier New" w:hAnsi="Courier New" w:hint="default"/>
      </w:rPr>
    </w:lvl>
    <w:lvl w:ilvl="8" w:tplc="2DE2B8EA">
      <w:start w:val="1"/>
      <w:numFmt w:val="bullet"/>
      <w:lvlText w:val=""/>
      <w:lvlJc w:val="left"/>
      <w:pPr>
        <w:ind w:left="6480" w:hanging="360"/>
      </w:pPr>
      <w:rPr>
        <w:rFonts w:ascii="Wingdings" w:hAnsi="Wingdings" w:hint="default"/>
      </w:rPr>
    </w:lvl>
  </w:abstractNum>
  <w:abstractNum w:abstractNumId="5" w15:restartNumberingAfterBreak="0">
    <w:nsid w:val="13CF10D7"/>
    <w:multiLevelType w:val="hybridMultilevel"/>
    <w:tmpl w:val="A386E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278A8"/>
    <w:multiLevelType w:val="hybridMultilevel"/>
    <w:tmpl w:val="B29EE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63E1D"/>
    <w:multiLevelType w:val="hybridMultilevel"/>
    <w:tmpl w:val="3ADC5292"/>
    <w:lvl w:ilvl="0" w:tplc="14EE62B2">
      <w:start w:val="3"/>
      <w:numFmt w:val="upperLetter"/>
      <w:lvlText w:val="%1."/>
      <w:lvlJc w:val="left"/>
      <w:pPr>
        <w:ind w:left="720" w:hanging="36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331DA3"/>
    <w:multiLevelType w:val="hybridMultilevel"/>
    <w:tmpl w:val="7C72C1DC"/>
    <w:lvl w:ilvl="0" w:tplc="B46C1F26">
      <w:start w:val="1"/>
      <w:numFmt w:val="bullet"/>
      <w:lvlText w:val=""/>
      <w:lvlJc w:val="left"/>
      <w:pPr>
        <w:ind w:left="720" w:hanging="360"/>
      </w:pPr>
      <w:rPr>
        <w:rFonts w:ascii="Symbol" w:hAnsi="Symbol" w:hint="default"/>
      </w:rPr>
    </w:lvl>
    <w:lvl w:ilvl="1" w:tplc="53881DBE">
      <w:start w:val="1"/>
      <w:numFmt w:val="bullet"/>
      <w:lvlText w:val="o"/>
      <w:lvlJc w:val="left"/>
      <w:pPr>
        <w:ind w:left="1440" w:hanging="360"/>
      </w:pPr>
      <w:rPr>
        <w:rFonts w:ascii="Courier New" w:hAnsi="Courier New" w:hint="default"/>
      </w:rPr>
    </w:lvl>
    <w:lvl w:ilvl="2" w:tplc="4EBE4608">
      <w:start w:val="1"/>
      <w:numFmt w:val="bullet"/>
      <w:lvlText w:val=""/>
      <w:lvlJc w:val="left"/>
      <w:pPr>
        <w:ind w:left="2160" w:hanging="360"/>
      </w:pPr>
      <w:rPr>
        <w:rFonts w:ascii="Wingdings" w:hAnsi="Wingdings" w:hint="default"/>
      </w:rPr>
    </w:lvl>
    <w:lvl w:ilvl="3" w:tplc="2EF251D0">
      <w:start w:val="1"/>
      <w:numFmt w:val="bullet"/>
      <w:lvlText w:val=""/>
      <w:lvlJc w:val="left"/>
      <w:pPr>
        <w:ind w:left="2880" w:hanging="360"/>
      </w:pPr>
      <w:rPr>
        <w:rFonts w:ascii="Symbol" w:hAnsi="Symbol" w:hint="default"/>
      </w:rPr>
    </w:lvl>
    <w:lvl w:ilvl="4" w:tplc="F8CC373A">
      <w:start w:val="1"/>
      <w:numFmt w:val="bullet"/>
      <w:lvlText w:val="o"/>
      <w:lvlJc w:val="left"/>
      <w:pPr>
        <w:ind w:left="3600" w:hanging="360"/>
      </w:pPr>
      <w:rPr>
        <w:rFonts w:ascii="Courier New" w:hAnsi="Courier New" w:hint="default"/>
      </w:rPr>
    </w:lvl>
    <w:lvl w:ilvl="5" w:tplc="112C11B2">
      <w:start w:val="1"/>
      <w:numFmt w:val="bullet"/>
      <w:lvlText w:val=""/>
      <w:lvlJc w:val="left"/>
      <w:pPr>
        <w:ind w:left="4320" w:hanging="360"/>
      </w:pPr>
      <w:rPr>
        <w:rFonts w:ascii="Wingdings" w:hAnsi="Wingdings" w:hint="default"/>
      </w:rPr>
    </w:lvl>
    <w:lvl w:ilvl="6" w:tplc="3762F8F4">
      <w:start w:val="1"/>
      <w:numFmt w:val="bullet"/>
      <w:lvlText w:val=""/>
      <w:lvlJc w:val="left"/>
      <w:pPr>
        <w:ind w:left="5040" w:hanging="360"/>
      </w:pPr>
      <w:rPr>
        <w:rFonts w:ascii="Symbol" w:hAnsi="Symbol" w:hint="default"/>
      </w:rPr>
    </w:lvl>
    <w:lvl w:ilvl="7" w:tplc="4218DD06">
      <w:start w:val="1"/>
      <w:numFmt w:val="bullet"/>
      <w:lvlText w:val="o"/>
      <w:lvlJc w:val="left"/>
      <w:pPr>
        <w:ind w:left="5760" w:hanging="360"/>
      </w:pPr>
      <w:rPr>
        <w:rFonts w:ascii="Courier New" w:hAnsi="Courier New" w:hint="default"/>
      </w:rPr>
    </w:lvl>
    <w:lvl w:ilvl="8" w:tplc="BF826D42">
      <w:start w:val="1"/>
      <w:numFmt w:val="bullet"/>
      <w:lvlText w:val=""/>
      <w:lvlJc w:val="left"/>
      <w:pPr>
        <w:ind w:left="6480" w:hanging="360"/>
      </w:pPr>
      <w:rPr>
        <w:rFonts w:ascii="Wingdings" w:hAnsi="Wingdings" w:hint="default"/>
      </w:r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7CD342E"/>
    <w:multiLevelType w:val="hybridMultilevel"/>
    <w:tmpl w:val="174C1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1"/>
  </w:num>
  <w:num w:numId="2" w16cid:durableId="844515461">
    <w:abstractNumId w:val="15"/>
  </w:num>
  <w:num w:numId="3" w16cid:durableId="506596693">
    <w:abstractNumId w:val="29"/>
  </w:num>
  <w:num w:numId="4" w16cid:durableId="1373848443">
    <w:abstractNumId w:val="21"/>
  </w:num>
  <w:num w:numId="5" w16cid:durableId="814369998">
    <w:abstractNumId w:val="22"/>
  </w:num>
  <w:num w:numId="6" w16cid:durableId="1841264428">
    <w:abstractNumId w:val="7"/>
  </w:num>
  <w:num w:numId="7" w16cid:durableId="292830574">
    <w:abstractNumId w:val="1"/>
  </w:num>
  <w:num w:numId="8" w16cid:durableId="1947227128">
    <w:abstractNumId w:val="16"/>
  </w:num>
  <w:num w:numId="9" w16cid:durableId="1472215420">
    <w:abstractNumId w:val="20"/>
  </w:num>
  <w:num w:numId="10" w16cid:durableId="1065026294">
    <w:abstractNumId w:val="33"/>
  </w:num>
  <w:num w:numId="11" w16cid:durableId="1982494280">
    <w:abstractNumId w:val="18"/>
  </w:num>
  <w:num w:numId="12" w16cid:durableId="1866672678">
    <w:abstractNumId w:val="10"/>
  </w:num>
  <w:num w:numId="13" w16cid:durableId="631132980">
    <w:abstractNumId w:val="35"/>
  </w:num>
  <w:num w:numId="14" w16cid:durableId="1650137980">
    <w:abstractNumId w:val="11"/>
  </w:num>
  <w:num w:numId="15" w16cid:durableId="618269542">
    <w:abstractNumId w:val="34"/>
  </w:num>
  <w:num w:numId="16" w16cid:durableId="502014230">
    <w:abstractNumId w:val="6"/>
  </w:num>
  <w:num w:numId="17" w16cid:durableId="894195042">
    <w:abstractNumId w:val="8"/>
  </w:num>
  <w:num w:numId="18" w16cid:durableId="840705411">
    <w:abstractNumId w:val="19"/>
  </w:num>
  <w:num w:numId="19" w16cid:durableId="1289818218">
    <w:abstractNumId w:val="25"/>
  </w:num>
  <w:num w:numId="20" w16cid:durableId="1887835891">
    <w:abstractNumId w:val="13"/>
  </w:num>
  <w:num w:numId="21" w16cid:durableId="1435903790">
    <w:abstractNumId w:val="14"/>
  </w:num>
  <w:num w:numId="22" w16cid:durableId="1909728122">
    <w:abstractNumId w:val="12"/>
  </w:num>
  <w:num w:numId="23" w16cid:durableId="1214537189">
    <w:abstractNumId w:val="2"/>
  </w:num>
  <w:num w:numId="24" w16cid:durableId="607347842">
    <w:abstractNumId w:val="30"/>
  </w:num>
  <w:num w:numId="25" w16cid:durableId="472410621">
    <w:abstractNumId w:val="2"/>
  </w:num>
  <w:num w:numId="26" w16cid:durableId="1773160046">
    <w:abstractNumId w:val="3"/>
  </w:num>
  <w:num w:numId="27" w16cid:durableId="279455122">
    <w:abstractNumId w:val="27"/>
  </w:num>
  <w:num w:numId="28" w16cid:durableId="1702784921">
    <w:abstractNumId w:val="28"/>
  </w:num>
  <w:num w:numId="29" w16cid:durableId="1178617621">
    <w:abstractNumId w:val="17"/>
  </w:num>
  <w:num w:numId="30" w16cid:durableId="1476794500">
    <w:abstractNumId w:val="9"/>
  </w:num>
  <w:num w:numId="31" w16cid:durableId="1005937832">
    <w:abstractNumId w:val="0"/>
  </w:num>
  <w:num w:numId="32" w16cid:durableId="200020947">
    <w:abstractNumId w:val="4"/>
  </w:num>
  <w:num w:numId="33" w16cid:durableId="1062407305">
    <w:abstractNumId w:val="26"/>
  </w:num>
  <w:num w:numId="34" w16cid:durableId="331494367">
    <w:abstractNumId w:val="5"/>
  </w:num>
  <w:num w:numId="35" w16cid:durableId="858006631">
    <w:abstractNumId w:val="23"/>
  </w:num>
  <w:num w:numId="36" w16cid:durableId="1263104115">
    <w:abstractNumId w:val="32"/>
  </w:num>
  <w:num w:numId="37" w16cid:durableId="879904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500B"/>
    <w:rsid w:val="00011117"/>
    <w:rsid w:val="00020397"/>
    <w:rsid w:val="00030823"/>
    <w:rsid w:val="000310B4"/>
    <w:rsid w:val="000321FC"/>
    <w:rsid w:val="00042FE5"/>
    <w:rsid w:val="00062DFA"/>
    <w:rsid w:val="000806B4"/>
    <w:rsid w:val="00080FAD"/>
    <w:rsid w:val="0008301F"/>
    <w:rsid w:val="0008376C"/>
    <w:rsid w:val="000978C9"/>
    <w:rsid w:val="000B3621"/>
    <w:rsid w:val="000B6246"/>
    <w:rsid w:val="000C6B16"/>
    <w:rsid w:val="000F3A23"/>
    <w:rsid w:val="000F7F54"/>
    <w:rsid w:val="00102EA8"/>
    <w:rsid w:val="00104EFB"/>
    <w:rsid w:val="00136C56"/>
    <w:rsid w:val="001451F9"/>
    <w:rsid w:val="00147A67"/>
    <w:rsid w:val="00161F11"/>
    <w:rsid w:val="001645D6"/>
    <w:rsid w:val="00167715"/>
    <w:rsid w:val="0017612B"/>
    <w:rsid w:val="001A5B72"/>
    <w:rsid w:val="001C1F88"/>
    <w:rsid w:val="001C25E3"/>
    <w:rsid w:val="001C6ED4"/>
    <w:rsid w:val="001C7FF2"/>
    <w:rsid w:val="001D07C0"/>
    <w:rsid w:val="001D11ED"/>
    <w:rsid w:val="001D35CB"/>
    <w:rsid w:val="001D4C6C"/>
    <w:rsid w:val="001E444C"/>
    <w:rsid w:val="001E7022"/>
    <w:rsid w:val="001E7FBE"/>
    <w:rsid w:val="001F22D0"/>
    <w:rsid w:val="001F4BA5"/>
    <w:rsid w:val="001F723C"/>
    <w:rsid w:val="00204A8C"/>
    <w:rsid w:val="002112F8"/>
    <w:rsid w:val="00217F09"/>
    <w:rsid w:val="002214B1"/>
    <w:rsid w:val="00221659"/>
    <w:rsid w:val="002237E0"/>
    <w:rsid w:val="00231D57"/>
    <w:rsid w:val="00241ED6"/>
    <w:rsid w:val="0024600A"/>
    <w:rsid w:val="0024786D"/>
    <w:rsid w:val="002478E2"/>
    <w:rsid w:val="00256309"/>
    <w:rsid w:val="002768DB"/>
    <w:rsid w:val="002768E8"/>
    <w:rsid w:val="00277BD5"/>
    <w:rsid w:val="0028626E"/>
    <w:rsid w:val="002A0C9D"/>
    <w:rsid w:val="002C2B80"/>
    <w:rsid w:val="002C2D1A"/>
    <w:rsid w:val="002C3428"/>
    <w:rsid w:val="002D6A73"/>
    <w:rsid w:val="002D7238"/>
    <w:rsid w:val="002E0106"/>
    <w:rsid w:val="002E351D"/>
    <w:rsid w:val="002E3710"/>
    <w:rsid w:val="002E7E11"/>
    <w:rsid w:val="002F3280"/>
    <w:rsid w:val="002F7E75"/>
    <w:rsid w:val="00302C74"/>
    <w:rsid w:val="00314055"/>
    <w:rsid w:val="00325160"/>
    <w:rsid w:val="00326074"/>
    <w:rsid w:val="003274F5"/>
    <w:rsid w:val="003275FD"/>
    <w:rsid w:val="00332368"/>
    <w:rsid w:val="00334D48"/>
    <w:rsid w:val="00340C04"/>
    <w:rsid w:val="003441C1"/>
    <w:rsid w:val="00345106"/>
    <w:rsid w:val="00375A9E"/>
    <w:rsid w:val="003834FF"/>
    <w:rsid w:val="003977EC"/>
    <w:rsid w:val="003B1BCA"/>
    <w:rsid w:val="003B2AD3"/>
    <w:rsid w:val="003B3F9B"/>
    <w:rsid w:val="003B7F81"/>
    <w:rsid w:val="003C4770"/>
    <w:rsid w:val="003D0155"/>
    <w:rsid w:val="003D090F"/>
    <w:rsid w:val="003E736C"/>
    <w:rsid w:val="003F35A4"/>
    <w:rsid w:val="004062C7"/>
    <w:rsid w:val="00410700"/>
    <w:rsid w:val="004240C9"/>
    <w:rsid w:val="004369E7"/>
    <w:rsid w:val="00442899"/>
    <w:rsid w:val="00444A7A"/>
    <w:rsid w:val="004460D4"/>
    <w:rsid w:val="004739FF"/>
    <w:rsid w:val="00484A92"/>
    <w:rsid w:val="00490247"/>
    <w:rsid w:val="004916FF"/>
    <w:rsid w:val="004A7AD0"/>
    <w:rsid w:val="004B7F41"/>
    <w:rsid w:val="004C627F"/>
    <w:rsid w:val="004D1880"/>
    <w:rsid w:val="004E0D87"/>
    <w:rsid w:val="00500232"/>
    <w:rsid w:val="005059BD"/>
    <w:rsid w:val="00505A69"/>
    <w:rsid w:val="0052538E"/>
    <w:rsid w:val="00536AA0"/>
    <w:rsid w:val="005464E9"/>
    <w:rsid w:val="005550C4"/>
    <w:rsid w:val="00560739"/>
    <w:rsid w:val="0056248D"/>
    <w:rsid w:val="00566B8A"/>
    <w:rsid w:val="0056727F"/>
    <w:rsid w:val="00575711"/>
    <w:rsid w:val="00580AF5"/>
    <w:rsid w:val="00586DBF"/>
    <w:rsid w:val="0059538A"/>
    <w:rsid w:val="00595F2B"/>
    <w:rsid w:val="005A22EE"/>
    <w:rsid w:val="005A2F07"/>
    <w:rsid w:val="005A62A7"/>
    <w:rsid w:val="005B2B84"/>
    <w:rsid w:val="005B5528"/>
    <w:rsid w:val="005B61CD"/>
    <w:rsid w:val="005C0A3C"/>
    <w:rsid w:val="005C0FB7"/>
    <w:rsid w:val="005C654C"/>
    <w:rsid w:val="005D1A81"/>
    <w:rsid w:val="005D7389"/>
    <w:rsid w:val="005D7ABB"/>
    <w:rsid w:val="005F2832"/>
    <w:rsid w:val="005F3A3A"/>
    <w:rsid w:val="00602CE7"/>
    <w:rsid w:val="006048B2"/>
    <w:rsid w:val="006055C1"/>
    <w:rsid w:val="006062D9"/>
    <w:rsid w:val="00612BD7"/>
    <w:rsid w:val="00613C33"/>
    <w:rsid w:val="0062055D"/>
    <w:rsid w:val="00626212"/>
    <w:rsid w:val="0063049A"/>
    <w:rsid w:val="00651E8D"/>
    <w:rsid w:val="006703F6"/>
    <w:rsid w:val="00686986"/>
    <w:rsid w:val="0069467C"/>
    <w:rsid w:val="006A52D2"/>
    <w:rsid w:val="006C255A"/>
    <w:rsid w:val="006C29AA"/>
    <w:rsid w:val="006E69D1"/>
    <w:rsid w:val="006F5080"/>
    <w:rsid w:val="006F5FD0"/>
    <w:rsid w:val="006F698F"/>
    <w:rsid w:val="00705FC3"/>
    <w:rsid w:val="00710FE3"/>
    <w:rsid w:val="00713B3E"/>
    <w:rsid w:val="00721DF9"/>
    <w:rsid w:val="00734368"/>
    <w:rsid w:val="00746838"/>
    <w:rsid w:val="00766611"/>
    <w:rsid w:val="007669C7"/>
    <w:rsid w:val="0077034A"/>
    <w:rsid w:val="00772FEB"/>
    <w:rsid w:val="00774ECD"/>
    <w:rsid w:val="00781CCF"/>
    <w:rsid w:val="007914E1"/>
    <w:rsid w:val="00793825"/>
    <w:rsid w:val="007963EC"/>
    <w:rsid w:val="00796D5F"/>
    <w:rsid w:val="007A4182"/>
    <w:rsid w:val="007B2102"/>
    <w:rsid w:val="007B418B"/>
    <w:rsid w:val="007B47BF"/>
    <w:rsid w:val="007B6121"/>
    <w:rsid w:val="007C01E8"/>
    <w:rsid w:val="007D17B1"/>
    <w:rsid w:val="007D5E67"/>
    <w:rsid w:val="007E1B46"/>
    <w:rsid w:val="007E3BD6"/>
    <w:rsid w:val="007E66B3"/>
    <w:rsid w:val="007E7DEC"/>
    <w:rsid w:val="008026C4"/>
    <w:rsid w:val="00804ED3"/>
    <w:rsid w:val="008106BF"/>
    <w:rsid w:val="00815A05"/>
    <w:rsid w:val="00820288"/>
    <w:rsid w:val="0082162E"/>
    <w:rsid w:val="00823943"/>
    <w:rsid w:val="00826203"/>
    <w:rsid w:val="008278F4"/>
    <w:rsid w:val="00844DAC"/>
    <w:rsid w:val="008533A2"/>
    <w:rsid w:val="00865A62"/>
    <w:rsid w:val="008754B1"/>
    <w:rsid w:val="0087647A"/>
    <w:rsid w:val="00891BD6"/>
    <w:rsid w:val="00891F13"/>
    <w:rsid w:val="008A0832"/>
    <w:rsid w:val="008A58ED"/>
    <w:rsid w:val="008C332D"/>
    <w:rsid w:val="008F27B0"/>
    <w:rsid w:val="008F6F90"/>
    <w:rsid w:val="00903F33"/>
    <w:rsid w:val="0092656D"/>
    <w:rsid w:val="0093616B"/>
    <w:rsid w:val="00937F53"/>
    <w:rsid w:val="00937FFC"/>
    <w:rsid w:val="00941E01"/>
    <w:rsid w:val="0094350D"/>
    <w:rsid w:val="00954574"/>
    <w:rsid w:val="00961A6D"/>
    <w:rsid w:val="00961CDA"/>
    <w:rsid w:val="00996818"/>
    <w:rsid w:val="009A0DF6"/>
    <w:rsid w:val="009A4BD4"/>
    <w:rsid w:val="009A6F60"/>
    <w:rsid w:val="009B00A2"/>
    <w:rsid w:val="009B1D92"/>
    <w:rsid w:val="009C410C"/>
    <w:rsid w:val="009D24B2"/>
    <w:rsid w:val="009D34F3"/>
    <w:rsid w:val="009D4528"/>
    <w:rsid w:val="009D5DFB"/>
    <w:rsid w:val="009E0D31"/>
    <w:rsid w:val="009E29D3"/>
    <w:rsid w:val="00A1111B"/>
    <w:rsid w:val="00A139D1"/>
    <w:rsid w:val="00A1547A"/>
    <w:rsid w:val="00A211A8"/>
    <w:rsid w:val="00A22D22"/>
    <w:rsid w:val="00A24AEB"/>
    <w:rsid w:val="00A33412"/>
    <w:rsid w:val="00A43CB4"/>
    <w:rsid w:val="00A513A7"/>
    <w:rsid w:val="00A5726B"/>
    <w:rsid w:val="00A67F96"/>
    <w:rsid w:val="00A82506"/>
    <w:rsid w:val="00A92164"/>
    <w:rsid w:val="00A9790E"/>
    <w:rsid w:val="00AA0207"/>
    <w:rsid w:val="00AA3483"/>
    <w:rsid w:val="00AB426A"/>
    <w:rsid w:val="00AB4CDB"/>
    <w:rsid w:val="00AC7241"/>
    <w:rsid w:val="00AD1A62"/>
    <w:rsid w:val="00AD4B66"/>
    <w:rsid w:val="00AD699E"/>
    <w:rsid w:val="00AF33BA"/>
    <w:rsid w:val="00AF600F"/>
    <w:rsid w:val="00AF602B"/>
    <w:rsid w:val="00B03DC1"/>
    <w:rsid w:val="00B04C63"/>
    <w:rsid w:val="00B114D1"/>
    <w:rsid w:val="00B12181"/>
    <w:rsid w:val="00B20740"/>
    <w:rsid w:val="00B24BA0"/>
    <w:rsid w:val="00B25D38"/>
    <w:rsid w:val="00B25DEC"/>
    <w:rsid w:val="00B36BA6"/>
    <w:rsid w:val="00B46917"/>
    <w:rsid w:val="00B50F50"/>
    <w:rsid w:val="00B540C0"/>
    <w:rsid w:val="00B6001B"/>
    <w:rsid w:val="00B66234"/>
    <w:rsid w:val="00B679AF"/>
    <w:rsid w:val="00B70B00"/>
    <w:rsid w:val="00B91D39"/>
    <w:rsid w:val="00BA3B50"/>
    <w:rsid w:val="00BA48E9"/>
    <w:rsid w:val="00BC6DE3"/>
    <w:rsid w:val="00BD7ABE"/>
    <w:rsid w:val="00BE3F84"/>
    <w:rsid w:val="00BE43B0"/>
    <w:rsid w:val="00C01AD7"/>
    <w:rsid w:val="00C109A3"/>
    <w:rsid w:val="00C13786"/>
    <w:rsid w:val="00C33BB5"/>
    <w:rsid w:val="00C45437"/>
    <w:rsid w:val="00C468FB"/>
    <w:rsid w:val="00C646AA"/>
    <w:rsid w:val="00C712A7"/>
    <w:rsid w:val="00C8025E"/>
    <w:rsid w:val="00C84F81"/>
    <w:rsid w:val="00C97C17"/>
    <w:rsid w:val="00CA71B2"/>
    <w:rsid w:val="00CB29BB"/>
    <w:rsid w:val="00CC230C"/>
    <w:rsid w:val="00CC3FD2"/>
    <w:rsid w:val="00CD0D2A"/>
    <w:rsid w:val="00CD21BC"/>
    <w:rsid w:val="00CD4664"/>
    <w:rsid w:val="00CF4EFE"/>
    <w:rsid w:val="00D04EC2"/>
    <w:rsid w:val="00D06468"/>
    <w:rsid w:val="00D064CA"/>
    <w:rsid w:val="00D07AE7"/>
    <w:rsid w:val="00D12391"/>
    <w:rsid w:val="00D22EA0"/>
    <w:rsid w:val="00D33781"/>
    <w:rsid w:val="00D33F20"/>
    <w:rsid w:val="00D41020"/>
    <w:rsid w:val="00D43514"/>
    <w:rsid w:val="00D64D08"/>
    <w:rsid w:val="00D65661"/>
    <w:rsid w:val="00D72AAF"/>
    <w:rsid w:val="00D811CD"/>
    <w:rsid w:val="00D85D7F"/>
    <w:rsid w:val="00D90C72"/>
    <w:rsid w:val="00DC0B2A"/>
    <w:rsid w:val="00DC17CA"/>
    <w:rsid w:val="00DC3C47"/>
    <w:rsid w:val="00DE7FA2"/>
    <w:rsid w:val="00DF7A10"/>
    <w:rsid w:val="00E2171D"/>
    <w:rsid w:val="00E27828"/>
    <w:rsid w:val="00E30534"/>
    <w:rsid w:val="00E41F1F"/>
    <w:rsid w:val="00E57C93"/>
    <w:rsid w:val="00E606BA"/>
    <w:rsid w:val="00E773E9"/>
    <w:rsid w:val="00E808EA"/>
    <w:rsid w:val="00E8362B"/>
    <w:rsid w:val="00E848C8"/>
    <w:rsid w:val="00E9189B"/>
    <w:rsid w:val="00E9249B"/>
    <w:rsid w:val="00EA0F24"/>
    <w:rsid w:val="00EC055D"/>
    <w:rsid w:val="00ED3A89"/>
    <w:rsid w:val="00ED49D5"/>
    <w:rsid w:val="00EF1A6C"/>
    <w:rsid w:val="00EF73FF"/>
    <w:rsid w:val="00F01BC7"/>
    <w:rsid w:val="00F13432"/>
    <w:rsid w:val="00F234A0"/>
    <w:rsid w:val="00F41E27"/>
    <w:rsid w:val="00F65CB1"/>
    <w:rsid w:val="00F661E5"/>
    <w:rsid w:val="00F71208"/>
    <w:rsid w:val="00F76AD8"/>
    <w:rsid w:val="00F81A0A"/>
    <w:rsid w:val="00F820E4"/>
    <w:rsid w:val="00F90A87"/>
    <w:rsid w:val="00F963C5"/>
    <w:rsid w:val="00FA084B"/>
    <w:rsid w:val="00FA47FB"/>
    <w:rsid w:val="00FC7253"/>
    <w:rsid w:val="00FD16CE"/>
    <w:rsid w:val="00FD6240"/>
    <w:rsid w:val="00FE2356"/>
    <w:rsid w:val="00FE5656"/>
    <w:rsid w:val="00FF36CB"/>
    <w:rsid w:val="00FF3CC2"/>
    <w:rsid w:val="00FF7E65"/>
    <w:rsid w:val="1B2F6ED1"/>
    <w:rsid w:val="1E420C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5BCA42E8-AF96-47ED-A5D5-18B894BB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ui-provider">
    <w:name w:val="ui-provider"/>
    <w:basedOn w:val="DefaultParagraphFont"/>
    <w:rsid w:val="007E1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student-learning/proficiency-based-learning/transferable-skil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proficiency-based-education-transferable-ski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mathematics-proficiency-based-graduation-hierarch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kevin.feal-staub@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9" ma:contentTypeDescription="Create a new document." ma:contentTypeScope="" ma:versionID="ff1d8bcb7b02ec3c54ab494b6cce2944">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2eb16352259a9d0f6e9b6d1fdca19451"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4F93-9B3B-4D79-A5AA-D4DC1BDE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D407D-49E1-461B-839B-45D11B48187D}">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3c9a996-c187-4036-9022-0b27f7bfaa9a"/>
    <ds:schemaRef ds:uri="http://purl.org/dc/terms/"/>
    <ds:schemaRef ds:uri="http://purl.org/dc/dcmitype/"/>
    <ds:schemaRef ds:uri="http://purl.org/dc/elements/1.1/"/>
    <ds:schemaRef ds:uri="http://schemas.microsoft.com/office/2006/metadata/properties"/>
    <ds:schemaRef ds:uri="fa183bd7-bcfa-44ed-a537-3bf551eaaa54"/>
    <ds:schemaRef ds:uri="http://schemas.microsoft.com/sharepoint/v3"/>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1880</Words>
  <Characters>12492</Characters>
  <Application>Microsoft Office Word</Application>
  <DocSecurity>0</DocSecurity>
  <Lines>104</Lines>
  <Paragraphs>28</Paragraphs>
  <ScaleCrop>false</ScaleCrop>
  <Company>Vermont Agency of Education</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Priority Performance Indicators and Transferable Skills Connections</dc:title>
  <dc:subject/>
  <dc:creator>Vermont Agency of Education</dc:creator>
  <cp:keywords/>
  <dc:description/>
  <cp:lastModifiedBy>Chicoine, Lucille</cp:lastModifiedBy>
  <cp:revision>10</cp:revision>
  <cp:lastPrinted>2015-09-09T19:37:00Z</cp:lastPrinted>
  <dcterms:created xsi:type="dcterms:W3CDTF">2023-10-04T19:06:00Z</dcterms:created>
  <dcterms:modified xsi:type="dcterms:W3CDTF">2023-10-04T19:13:00Z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38a5361dff9c7d1cdd43b944e4c43baac6173385ef02add62a66423f1fc2c0f7</vt:lpwstr>
  </property>
</Properties>
</file>