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BB62" w14:textId="4C804221" w:rsidR="00D95445" w:rsidRDefault="005561E5" w:rsidP="002D3EE8">
      <w:pPr>
        <w:pStyle w:val="Title"/>
        <w:spacing w:before="240" w:after="0" w:line="240" w:lineRule="auto"/>
        <w:rPr>
          <w:sz w:val="32"/>
          <w:szCs w:val="32"/>
        </w:rPr>
      </w:pPr>
      <w:r>
        <w:rPr>
          <w:rFonts w:ascii="Arial" w:hAnsi="Arial" w:cs="Arial"/>
          <w:sz w:val="22"/>
          <w:szCs w:val="22"/>
        </w:rPr>
        <w:t xml:space="preserve"> </w:t>
      </w:r>
      <w:bookmarkStart w:id="0" w:name="_Hlk154065398"/>
      <w:r w:rsidR="00D95445" w:rsidRPr="00D42444">
        <w:rPr>
          <w:sz w:val="32"/>
          <w:szCs w:val="32"/>
        </w:rPr>
        <w:t xml:space="preserve">Local Wellness Policy Self-Assessment: </w:t>
      </w:r>
      <w:bookmarkEnd w:id="0"/>
      <w:r w:rsidR="00D95445" w:rsidRPr="00D42444">
        <w:rPr>
          <w:sz w:val="32"/>
          <w:szCs w:val="32"/>
        </w:rPr>
        <w:t>Physical Education and Activity</w:t>
      </w:r>
    </w:p>
    <w:p w14:paraId="38BDDD16" w14:textId="64C9D819" w:rsidR="002D3EE8" w:rsidRPr="002D3EE8" w:rsidRDefault="002D3EE8" w:rsidP="002D3EE8">
      <w:pPr>
        <w:spacing w:before="0" w:after="240" w:line="240" w:lineRule="auto"/>
        <w:jc w:val="center"/>
        <w:rPr>
          <w:rFonts w:ascii="Franklin Gothic Demi Cond" w:hAnsi="Franklin Gothic Demi Cond"/>
          <w:sz w:val="28"/>
          <w:szCs w:val="28"/>
        </w:rPr>
      </w:pPr>
      <w:r w:rsidRPr="002D3EE8">
        <w:rPr>
          <w:rFonts w:ascii="Franklin Gothic Demi Cond" w:hAnsi="Franklin Gothic Demi Cond"/>
          <w:sz w:val="28"/>
          <w:szCs w:val="28"/>
        </w:rPr>
        <w:t>(DRAFT)</w:t>
      </w:r>
    </w:p>
    <w:p w14:paraId="004F65B6" w14:textId="77777777" w:rsidR="00D95445" w:rsidRDefault="00D95445" w:rsidP="00D95445">
      <w:pPr>
        <w:spacing w:before="0" w:after="200" w:line="240" w:lineRule="auto"/>
        <w:contextualSpacing/>
        <w:rPr>
          <w:rFonts w:ascii="Franklin Gothic Heavy" w:hAnsi="Franklin Gothic Heavy" w:cs="Arial"/>
          <w:sz w:val="22"/>
          <w:szCs w:val="22"/>
        </w:rPr>
      </w:pPr>
    </w:p>
    <w:p w14:paraId="00FDB90F" w14:textId="77777777" w:rsidR="00D95445" w:rsidRPr="00381E51" w:rsidRDefault="00D95445" w:rsidP="00D95445">
      <w:pPr>
        <w:spacing w:before="0" w:after="0"/>
        <w:rPr>
          <w:rFonts w:cs="Arial"/>
          <w:sz w:val="22"/>
          <w:szCs w:val="22"/>
        </w:rPr>
      </w:pPr>
      <w:r w:rsidRPr="21C03F73">
        <w:rPr>
          <w:rFonts w:ascii="Franklin Gothic Heavy" w:hAnsi="Franklin Gothic Heavy" w:cs="Arial"/>
          <w:sz w:val="22"/>
          <w:szCs w:val="22"/>
        </w:rPr>
        <w:t>Directions:</w:t>
      </w:r>
      <w:r w:rsidRPr="21C03F73">
        <w:rPr>
          <w:rFonts w:cs="Arial"/>
          <w:sz w:val="22"/>
          <w:szCs w:val="22"/>
        </w:rPr>
        <w:t xml:space="preserve"> The local wellness policy (LWP) team should complete this self-assessment with support from other school and district stakeholders (e.g., principals, health educators, etc.). The LWP team should identify who in the school system may best answer the different implementation questions (found in Column C), and gather data from these people through surveys, interviews, etc. </w:t>
      </w:r>
    </w:p>
    <w:p w14:paraId="20B121EF" w14:textId="77777777" w:rsidR="00D95445" w:rsidRPr="00381E51" w:rsidRDefault="00D95445" w:rsidP="00D95445">
      <w:pPr>
        <w:spacing w:before="0" w:after="0"/>
        <w:rPr>
          <w:rFonts w:cs="Arial"/>
          <w:sz w:val="22"/>
          <w:szCs w:val="22"/>
        </w:rPr>
      </w:pPr>
    </w:p>
    <w:p w14:paraId="466F997D" w14:textId="68F4C332" w:rsidR="00D95445" w:rsidRPr="00381E51" w:rsidRDefault="00D95445" w:rsidP="00D95445">
      <w:pPr>
        <w:spacing w:before="0" w:after="0"/>
        <w:rPr>
          <w:rFonts w:cs="Arial"/>
          <w:sz w:val="22"/>
          <w:szCs w:val="22"/>
        </w:rPr>
      </w:pPr>
      <w:r w:rsidRPr="21C03F73">
        <w:rPr>
          <w:rFonts w:cs="Arial"/>
          <w:sz w:val="22"/>
          <w:szCs w:val="22"/>
        </w:rPr>
        <w:t>The LWP team by policy area</w:t>
      </w:r>
      <w:r w:rsidR="00B90B1C">
        <w:rPr>
          <w:rFonts w:cs="Arial"/>
          <w:sz w:val="22"/>
          <w:szCs w:val="22"/>
        </w:rPr>
        <w:t xml:space="preserve"> (row) </w:t>
      </w:r>
      <w:r w:rsidRPr="21C03F73">
        <w:rPr>
          <w:rFonts w:cs="Arial"/>
          <w:sz w:val="22"/>
          <w:szCs w:val="22"/>
        </w:rPr>
        <w:t xml:space="preserve">will be asked to assess (in Column B) how Supervisory Union/District (SU/SD) LWP policy language is the same or similar to the model policy language found in Column A, which comes directly from </w:t>
      </w:r>
      <w:hyperlink r:id="rId11">
        <w:r w:rsidRPr="21C03F73">
          <w:rPr>
            <w:rStyle w:val="Hyperlink"/>
            <w:rFonts w:cs="Arial"/>
            <w:sz w:val="22"/>
            <w:szCs w:val="22"/>
          </w:rPr>
          <w:t>Vermont Agency of Education Model Local Wellness Policy</w:t>
        </w:r>
      </w:hyperlink>
      <w:r w:rsidRPr="21C03F73">
        <w:rPr>
          <w:rStyle w:val="Hyperlink"/>
          <w:rFonts w:cs="Arial"/>
          <w:sz w:val="22"/>
          <w:szCs w:val="22"/>
        </w:rPr>
        <w:t>.</w:t>
      </w:r>
      <w:r w:rsidRPr="21C03F73">
        <w:rPr>
          <w:rFonts w:cs="Arial"/>
          <w:sz w:val="22"/>
          <w:szCs w:val="22"/>
        </w:rPr>
        <w:t xml:space="preserve"> The LWP team should then assess (in Column C) if each practice affiliated with that policy goal area is implemented across all SU/SD schools (YES), not implemented (NO), or not fully implemented (IN PROCESS). A LWP team may choose to go through this self-assessment by section, row, or column (e.g., assess all SU/SD policies first). </w:t>
      </w:r>
    </w:p>
    <w:p w14:paraId="42603065" w14:textId="77777777" w:rsidR="00D95445" w:rsidRPr="00381E51" w:rsidRDefault="00D95445" w:rsidP="00D95445">
      <w:pPr>
        <w:spacing w:before="0" w:after="0"/>
        <w:rPr>
          <w:sz w:val="22"/>
          <w:szCs w:val="22"/>
        </w:rPr>
      </w:pPr>
    </w:p>
    <w:p w14:paraId="7F2D6050" w14:textId="6807DB18" w:rsidR="00D95445" w:rsidRPr="002D5C6E" w:rsidRDefault="00D95445" w:rsidP="00D95445">
      <w:pPr>
        <w:spacing w:before="0" w:after="0"/>
        <w:rPr>
          <w:rFonts w:cs="Arial"/>
          <w:sz w:val="22"/>
          <w:szCs w:val="22"/>
        </w:rPr>
      </w:pPr>
      <w:r w:rsidRPr="21C03F73">
        <w:rPr>
          <w:sz w:val="22"/>
          <w:szCs w:val="22"/>
        </w:rPr>
        <w:t xml:space="preserve">It is also assumed that many SU/SDs will have strong policies, intentional alignment between policies and practices, and may be interested in establishing additional policy and implementation goals that go beyond federal and state requirements. These additional, and not required, best policies/practices are marked in </w:t>
      </w:r>
      <w:r w:rsidRPr="002D5C6E">
        <w:rPr>
          <w:sz w:val="22"/>
          <w:szCs w:val="22"/>
        </w:rPr>
        <w:t xml:space="preserve">the template as optional where relevant. If a SU/SD has </w:t>
      </w:r>
      <w:r w:rsidR="0033767E" w:rsidRPr="002D5C6E">
        <w:rPr>
          <w:sz w:val="22"/>
          <w:szCs w:val="22"/>
        </w:rPr>
        <w:t>Physical Education and Activity</w:t>
      </w:r>
      <w:r w:rsidRPr="002D5C6E">
        <w:rPr>
          <w:sz w:val="22"/>
          <w:szCs w:val="22"/>
        </w:rPr>
        <w:t xml:space="preserve"> policy goals not related to those found in Column A, that go beyond model policies, these additional policy goals should be captured in added rows at the end of this template. The LWP team will need to also assess if practices associated with these policy goals- identified by the LWP team in the additional row- are implemented in the SU/SD (see </w:t>
      </w:r>
      <w:hyperlink r:id="rId12" w:history="1">
        <w:r w:rsidRPr="002D5C6E">
          <w:rPr>
            <w:rStyle w:val="Hyperlink"/>
            <w:rFonts w:cs="Calibri"/>
            <w:sz w:val="22"/>
            <w:szCs w:val="22"/>
          </w:rPr>
          <w:t>Supports and Resources for Physical Education</w:t>
        </w:r>
      </w:hyperlink>
      <w:r w:rsidRPr="002D5C6E">
        <w:rPr>
          <w:sz w:val="22"/>
          <w:szCs w:val="22"/>
        </w:rPr>
        <w:t xml:space="preserve"> and </w:t>
      </w:r>
      <w:hyperlink r:id="rId13" w:history="1">
        <w:r w:rsidRPr="002D5C6E">
          <w:rPr>
            <w:rStyle w:val="Hyperlink"/>
            <w:rFonts w:cs="Calibri"/>
            <w:sz w:val="22"/>
            <w:szCs w:val="22"/>
          </w:rPr>
          <w:t>Supports and Resources for Physical Activity</w:t>
        </w:r>
      </w:hyperlink>
      <w:r w:rsidRPr="002D5C6E">
        <w:rPr>
          <w:sz w:val="22"/>
          <w:szCs w:val="22"/>
        </w:rPr>
        <w:t xml:space="preserve">).  </w:t>
      </w:r>
    </w:p>
    <w:p w14:paraId="0AD4E429" w14:textId="77777777" w:rsidR="00D95445" w:rsidRDefault="00D95445" w:rsidP="00D95445">
      <w:pPr>
        <w:spacing w:before="0" w:after="0"/>
        <w:rPr>
          <w:rFonts w:cs="Arial"/>
          <w:sz w:val="22"/>
          <w:szCs w:val="22"/>
        </w:rPr>
      </w:pPr>
    </w:p>
    <w:p w14:paraId="0263E5CE" w14:textId="2441BF8E" w:rsidR="00B565F2" w:rsidRDefault="00B565F2" w:rsidP="00B565F2">
      <w:pPr>
        <w:pStyle w:val="NormalWeb"/>
        <w:rPr>
          <w:rFonts w:ascii="Arial" w:hAnsi="Arial" w:cs="Arial"/>
          <w:sz w:val="22"/>
          <w:szCs w:val="22"/>
        </w:rPr>
      </w:pPr>
    </w:p>
    <w:p w14:paraId="162A310F" w14:textId="77777777" w:rsidR="00D95445" w:rsidRDefault="00D95445" w:rsidP="00B565F2">
      <w:pPr>
        <w:pStyle w:val="NormalWeb"/>
        <w:rPr>
          <w:rFonts w:ascii="Arial" w:hAnsi="Arial" w:cs="Arial"/>
          <w:sz w:val="22"/>
          <w:szCs w:val="22"/>
        </w:rPr>
      </w:pPr>
    </w:p>
    <w:p w14:paraId="2003CC80" w14:textId="77777777" w:rsidR="00D95445" w:rsidRDefault="00D95445" w:rsidP="00B565F2">
      <w:pPr>
        <w:pStyle w:val="NormalWeb"/>
        <w:rPr>
          <w:rFonts w:ascii="Arial" w:hAnsi="Arial" w:cs="Arial"/>
          <w:sz w:val="22"/>
          <w:szCs w:val="22"/>
        </w:rPr>
      </w:pPr>
    </w:p>
    <w:p w14:paraId="4E1093F6" w14:textId="77777777" w:rsidR="00B565F2" w:rsidRDefault="00B565F2" w:rsidP="00B565F2">
      <w:pPr>
        <w:pStyle w:val="NormalWeb"/>
        <w:jc w:val="center"/>
        <w:rPr>
          <w:rFonts w:ascii="Franklin Gothic Demi Cond" w:hAnsi="Franklin Gothic Demi Cond" w:cs="Arial"/>
          <w:sz w:val="28"/>
          <w:szCs w:val="28"/>
        </w:rPr>
      </w:pPr>
    </w:p>
    <w:p w14:paraId="6F1E2574" w14:textId="2F32E1E3" w:rsidR="00B565F2" w:rsidRPr="00C7265F" w:rsidRDefault="00B565F2" w:rsidP="00C7265F">
      <w:pPr>
        <w:pStyle w:val="Heading1"/>
        <w:jc w:val="center"/>
        <w:rPr>
          <w:sz w:val="28"/>
          <w:szCs w:val="28"/>
        </w:rPr>
      </w:pPr>
      <w:r w:rsidRPr="00C7265F">
        <w:rPr>
          <w:sz w:val="28"/>
          <w:szCs w:val="28"/>
        </w:rPr>
        <w:lastRenderedPageBreak/>
        <w:t>Physical Education and Activity</w:t>
      </w:r>
    </w:p>
    <w:p w14:paraId="7E6D1028" w14:textId="4D73D0CD" w:rsidR="00B565F2" w:rsidRPr="00272C5F" w:rsidRDefault="00B565F2" w:rsidP="00B565F2">
      <w:pPr>
        <w:pStyle w:val="NormalWeb"/>
        <w:rPr>
          <w:rFonts w:ascii="Arial" w:hAnsi="Arial" w:cs="Arial"/>
          <w:color w:val="000000"/>
        </w:rPr>
      </w:pPr>
      <w:r w:rsidRPr="00272C5F">
        <w:rPr>
          <w:rFonts w:ascii="Arial" w:hAnsi="Arial" w:cs="Arial"/>
          <w:color w:val="000000"/>
        </w:rPr>
        <w:t>Supervisory Union/District:                                                                                                 Date:</w:t>
      </w:r>
    </w:p>
    <w:p w14:paraId="785B6830" w14:textId="610CD611" w:rsidR="00500EBF" w:rsidRPr="00B565F2" w:rsidRDefault="00B565F2" w:rsidP="00B565F2">
      <w:pPr>
        <w:pStyle w:val="NormalWeb"/>
        <w:rPr>
          <w:rFonts w:ascii="Arial" w:hAnsi="Arial" w:cs="Arial"/>
          <w:color w:val="000000"/>
        </w:rPr>
      </w:pPr>
      <w:r w:rsidRPr="00272C5F">
        <w:rPr>
          <w:rFonts w:ascii="Arial" w:hAnsi="Arial" w:cs="Arial"/>
          <w:color w:val="000000"/>
        </w:rPr>
        <w:t>Collaborative Stakeholders Represented (</w:t>
      </w:r>
      <w:r>
        <w:rPr>
          <w:rFonts w:ascii="Arial" w:hAnsi="Arial" w:cs="Arial"/>
          <w:color w:val="000000"/>
        </w:rPr>
        <w:t xml:space="preserve">List </w:t>
      </w:r>
      <w:r w:rsidRPr="00272C5F">
        <w:rPr>
          <w:rFonts w:ascii="Arial" w:hAnsi="Arial" w:cs="Arial"/>
          <w:color w:val="000000"/>
        </w:rPr>
        <w:t>LWP Team Members):</w:t>
      </w:r>
    </w:p>
    <w:p w14:paraId="1FC2E96B" w14:textId="77777777" w:rsidR="009646E8" w:rsidRPr="00C22609" w:rsidRDefault="009646E8" w:rsidP="00D8046B">
      <w:pPr>
        <w:rPr>
          <w:rFonts w:cs="Arial"/>
          <w:sz w:val="20"/>
          <w:szCs w:val="20"/>
        </w:rPr>
      </w:pPr>
    </w:p>
    <w:tbl>
      <w:tblPr>
        <w:tblStyle w:val="TableGrid"/>
        <w:tblW w:w="0" w:type="auto"/>
        <w:tblInd w:w="-10" w:type="dxa"/>
        <w:tblLook w:val="04A0" w:firstRow="1" w:lastRow="0" w:firstColumn="1" w:lastColumn="0" w:noHBand="0" w:noVBand="1"/>
      </w:tblPr>
      <w:tblGrid>
        <w:gridCol w:w="5045"/>
        <w:gridCol w:w="2260"/>
        <w:gridCol w:w="5546"/>
      </w:tblGrid>
      <w:tr w:rsidR="00D8046B" w:rsidRPr="00C22609" w14:paraId="68913EE0" w14:textId="77777777" w:rsidTr="00AE5FC0">
        <w:trPr>
          <w:trHeight w:val="943"/>
          <w:tblHeader/>
        </w:trPr>
        <w:tc>
          <w:tcPr>
            <w:tcW w:w="5041" w:type="dxa"/>
            <w:tcBorders>
              <w:top w:val="single" w:sz="4" w:space="0" w:color="auto"/>
            </w:tcBorders>
            <w:shd w:val="clear" w:color="auto" w:fill="auto"/>
          </w:tcPr>
          <w:p w14:paraId="406B95AB" w14:textId="77777777" w:rsidR="00D8046B" w:rsidRDefault="00564982" w:rsidP="00DB56CD">
            <w:pPr>
              <w:pStyle w:val="ListParagraph"/>
              <w:numPr>
                <w:ilvl w:val="0"/>
                <w:numId w:val="41"/>
              </w:numPr>
              <w:spacing w:before="0"/>
              <w:jc w:val="center"/>
              <w:rPr>
                <w:rFonts w:ascii="Arial" w:hAnsi="Arial" w:cs="Arial"/>
                <w:sz w:val="20"/>
                <w:szCs w:val="20"/>
              </w:rPr>
            </w:pPr>
            <w:r w:rsidRPr="00A33CB3">
              <w:rPr>
                <w:rFonts w:ascii="Arial" w:hAnsi="Arial" w:cs="Arial"/>
                <w:sz w:val="20"/>
                <w:szCs w:val="20"/>
              </w:rPr>
              <w:t xml:space="preserve">MODEL </w:t>
            </w:r>
            <w:r w:rsidR="00D8046B" w:rsidRPr="00A33CB3">
              <w:rPr>
                <w:rFonts w:ascii="Arial" w:hAnsi="Arial" w:cs="Arial"/>
                <w:sz w:val="20"/>
                <w:szCs w:val="20"/>
              </w:rPr>
              <w:t>POLICY LANGUAGE</w:t>
            </w:r>
          </w:p>
          <w:p w14:paraId="77937BC2" w14:textId="7A599410" w:rsidR="00AB71EE" w:rsidRPr="00A33CB3" w:rsidRDefault="00AB71EE" w:rsidP="00AB71EE">
            <w:pPr>
              <w:pStyle w:val="ListParagraph"/>
              <w:spacing w:before="0"/>
              <w:jc w:val="center"/>
              <w:rPr>
                <w:rFonts w:ascii="Arial" w:hAnsi="Arial" w:cs="Arial"/>
                <w:sz w:val="20"/>
                <w:szCs w:val="20"/>
              </w:rPr>
            </w:pPr>
            <w:r w:rsidRPr="00472375">
              <w:rPr>
                <w:rFonts w:ascii="Arial" w:hAnsi="Arial" w:cs="Arial"/>
                <w:sz w:val="20"/>
                <w:szCs w:val="20"/>
              </w:rPr>
              <w:t>(</w:t>
            </w:r>
            <w:hyperlink r:id="rId14">
              <w:r w:rsidRPr="00472375">
                <w:rPr>
                  <w:rStyle w:val="Hyperlink"/>
                  <w:rFonts w:ascii="Arial" w:hAnsi="Arial" w:cs="Arial"/>
                  <w:sz w:val="20"/>
                  <w:szCs w:val="20"/>
                </w:rPr>
                <w:t>Vermont Agency of Education Model Local Wellness Policy</w:t>
              </w:r>
            </w:hyperlink>
            <w:r w:rsidRPr="00822D3F">
              <w:rPr>
                <w:rStyle w:val="Hyperlink"/>
                <w:rFonts w:ascii="Arial" w:hAnsi="Arial" w:cs="Arial"/>
                <w:color w:val="auto"/>
                <w:sz w:val="20"/>
                <w:szCs w:val="20"/>
              </w:rPr>
              <w:t>)</w:t>
            </w:r>
          </w:p>
        </w:tc>
        <w:tc>
          <w:tcPr>
            <w:tcW w:w="2260" w:type="dxa"/>
            <w:tcBorders>
              <w:top w:val="single" w:sz="4" w:space="0" w:color="auto"/>
            </w:tcBorders>
            <w:shd w:val="clear" w:color="auto" w:fill="auto"/>
          </w:tcPr>
          <w:p w14:paraId="6FFFCAF8" w14:textId="3C11802E" w:rsidR="00D8046B" w:rsidRPr="00A33CB3" w:rsidRDefault="00D8046B" w:rsidP="00966A22">
            <w:pPr>
              <w:pStyle w:val="ListParagraph"/>
              <w:numPr>
                <w:ilvl w:val="0"/>
                <w:numId w:val="41"/>
              </w:numPr>
              <w:spacing w:before="0"/>
              <w:ind w:left="212"/>
              <w:jc w:val="center"/>
              <w:rPr>
                <w:rFonts w:ascii="Arial" w:hAnsi="Arial" w:cs="Arial"/>
                <w:sz w:val="20"/>
                <w:szCs w:val="20"/>
              </w:rPr>
            </w:pPr>
            <w:r w:rsidRPr="00A33CB3">
              <w:rPr>
                <w:rFonts w:ascii="Arial" w:hAnsi="Arial" w:cs="Arial"/>
                <w:sz w:val="20"/>
                <w:szCs w:val="20"/>
              </w:rPr>
              <w:t>POLICY LANGUAGE OR SIMILAR INCLUDED IN LWP</w:t>
            </w:r>
          </w:p>
        </w:tc>
        <w:tc>
          <w:tcPr>
            <w:tcW w:w="5546" w:type="dxa"/>
            <w:tcBorders>
              <w:top w:val="single" w:sz="4" w:space="0" w:color="auto"/>
            </w:tcBorders>
            <w:shd w:val="clear" w:color="auto" w:fill="auto"/>
          </w:tcPr>
          <w:p w14:paraId="431A71EC" w14:textId="2021C2CB" w:rsidR="00D8046B" w:rsidRPr="00A33CB3" w:rsidRDefault="00D8046B" w:rsidP="00A33CB3">
            <w:pPr>
              <w:pStyle w:val="ListParagraph"/>
              <w:numPr>
                <w:ilvl w:val="0"/>
                <w:numId w:val="41"/>
              </w:numPr>
              <w:spacing w:before="0"/>
              <w:jc w:val="center"/>
              <w:rPr>
                <w:rFonts w:ascii="Arial" w:hAnsi="Arial" w:cs="Arial"/>
                <w:sz w:val="20"/>
                <w:szCs w:val="20"/>
              </w:rPr>
            </w:pPr>
            <w:r w:rsidRPr="00A33CB3">
              <w:rPr>
                <w:rFonts w:ascii="Arial" w:hAnsi="Arial" w:cs="Arial"/>
                <w:sz w:val="20"/>
                <w:szCs w:val="20"/>
              </w:rPr>
              <w:t>POLICY REQUIREMENTS AND OPTIONAL RESEARCH SUPPORTED BEST PRACTICES</w:t>
            </w:r>
          </w:p>
        </w:tc>
      </w:tr>
      <w:tr w:rsidR="00D8046B" w:rsidRPr="00C22609" w14:paraId="74146452" w14:textId="77777777" w:rsidTr="00AE5FC0">
        <w:trPr>
          <w:trHeight w:val="959"/>
        </w:trPr>
        <w:tc>
          <w:tcPr>
            <w:tcW w:w="5041" w:type="dxa"/>
          </w:tcPr>
          <w:p w14:paraId="272616E8" w14:textId="46ABA7D8" w:rsidR="00D8046B" w:rsidRPr="00C22609" w:rsidRDefault="002712C5" w:rsidP="006C4875">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rPr>
            </w:pPr>
            <w:r>
              <w:rPr>
                <w:rStyle w:val="normaltextrun"/>
                <w:rFonts w:ascii="Arial" w:hAnsi="Arial" w:cs="Arial"/>
                <w:color w:val="000000"/>
                <w:sz w:val="20"/>
                <w:szCs w:val="20"/>
                <w:bdr w:val="none" w:sz="0" w:space="0" w:color="auto" w:frame="1"/>
              </w:rPr>
              <w:t xml:space="preserve">17. </w:t>
            </w:r>
            <w:r w:rsidR="00D8046B" w:rsidRPr="00C22609">
              <w:rPr>
                <w:rStyle w:val="normaltextrun"/>
                <w:rFonts w:ascii="Arial" w:hAnsi="Arial" w:cs="Arial"/>
                <w:color w:val="000000"/>
                <w:sz w:val="20"/>
                <w:szCs w:val="20"/>
                <w:bdr w:val="none" w:sz="0" w:space="0" w:color="auto" w:frame="1"/>
              </w:rPr>
              <w:t>Offer opportunities for students in grades K-12 to participate in at least 30 minutes of physical activity within or outside of the school day. Physical activity may include recess and movement built into the curriculum but does not replace physical education classes.</w:t>
            </w:r>
          </w:p>
        </w:tc>
        <w:tc>
          <w:tcPr>
            <w:tcW w:w="2260" w:type="dxa"/>
          </w:tcPr>
          <w:p w14:paraId="7B497B99" w14:textId="77777777" w:rsidR="00D8046B"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YES:</w:t>
            </w:r>
          </w:p>
          <w:p w14:paraId="4D179B0F" w14:textId="77777777" w:rsidR="00D8046B"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NO:</w:t>
            </w:r>
          </w:p>
          <w:p w14:paraId="22413295" w14:textId="524F537F" w:rsidR="00577862" w:rsidRPr="00820330" w:rsidRDefault="19AD3B6F" w:rsidP="00577862">
            <w:pPr>
              <w:tabs>
                <w:tab w:val="left" w:pos="2410"/>
                <w:tab w:val="center" w:pos="2769"/>
              </w:tabs>
              <w:spacing w:before="0" w:after="200" w:line="276" w:lineRule="auto"/>
              <w:rPr>
                <w:rFonts w:cs="Arial"/>
                <w:i/>
                <w:iCs/>
                <w:sz w:val="18"/>
                <w:szCs w:val="18"/>
              </w:rPr>
            </w:pPr>
            <w:r w:rsidRPr="09D381A8">
              <w:rPr>
                <w:rFonts w:cs="Arial"/>
                <w:i/>
                <w:iCs/>
                <w:sz w:val="18"/>
                <w:szCs w:val="18"/>
              </w:rPr>
              <w:t xml:space="preserve"> </w:t>
            </w:r>
          </w:p>
          <w:p w14:paraId="1DA47FAB" w14:textId="77777777" w:rsidR="00D8046B" w:rsidRPr="00C22609" w:rsidRDefault="00D8046B" w:rsidP="006C4875">
            <w:pPr>
              <w:tabs>
                <w:tab w:val="left" w:pos="2410"/>
                <w:tab w:val="center" w:pos="2769"/>
              </w:tabs>
              <w:spacing w:before="0" w:after="200" w:line="276" w:lineRule="auto"/>
              <w:jc w:val="center"/>
              <w:rPr>
                <w:rFonts w:cs="Arial"/>
                <w:sz w:val="20"/>
                <w:szCs w:val="20"/>
              </w:rPr>
            </w:pPr>
          </w:p>
        </w:tc>
        <w:tc>
          <w:tcPr>
            <w:tcW w:w="5546" w:type="dxa"/>
          </w:tcPr>
          <w:p w14:paraId="4AC28834" w14:textId="77777777" w:rsidR="00D8046B" w:rsidRPr="00C22609" w:rsidRDefault="00D8046B" w:rsidP="0098014A">
            <w:pPr>
              <w:spacing w:before="0" w:line="240" w:lineRule="auto"/>
              <w:rPr>
                <w:rStyle w:val="normaltextrun"/>
                <w:rFonts w:cs="Arial"/>
                <w:color w:val="000000"/>
                <w:sz w:val="20"/>
                <w:szCs w:val="20"/>
                <w:bdr w:val="none" w:sz="0" w:space="0" w:color="auto" w:frame="1"/>
              </w:rPr>
            </w:pPr>
            <w:r w:rsidRPr="00C22609">
              <w:rPr>
                <w:rStyle w:val="normaltextrun"/>
                <w:rFonts w:cs="Arial"/>
                <w:color w:val="000000"/>
                <w:sz w:val="20"/>
                <w:szCs w:val="20"/>
                <w:bdr w:val="none" w:sz="0" w:space="0" w:color="auto" w:frame="1"/>
              </w:rPr>
              <w:t>Students in grades K-12 participate in at least 30 minutes of physical activity within or outside of the school day (not including Physical Education).</w:t>
            </w:r>
          </w:p>
          <w:p w14:paraId="23F01EDD" w14:textId="77777777" w:rsidR="00D8046B" w:rsidRPr="00C22609" w:rsidRDefault="00D8046B" w:rsidP="0098014A">
            <w:pPr>
              <w:pStyle w:val="paragraph"/>
              <w:spacing w:before="0" w:beforeAutospacing="0" w:after="120" w:afterAutospacing="0"/>
              <w:textAlignment w:val="baseline"/>
              <w:rPr>
                <w:rStyle w:val="normaltextrun"/>
                <w:rFonts w:ascii="Arial" w:hAnsi="Arial" w:cs="Arial"/>
                <w:color w:val="000000"/>
                <w:sz w:val="20"/>
                <w:szCs w:val="20"/>
                <w:bdr w:val="none" w:sz="0" w:space="0" w:color="auto" w:frame="1"/>
              </w:rPr>
            </w:pPr>
            <w:r w:rsidRPr="00C22609">
              <w:rPr>
                <w:rStyle w:val="eop"/>
                <w:rFonts w:ascii="Arial" w:hAnsi="Arial" w:cs="Arial"/>
                <w:sz w:val="20"/>
                <w:szCs w:val="20"/>
              </w:rPr>
              <w:t xml:space="preserve">                YES:            NO:         IN PROCESS:</w:t>
            </w:r>
          </w:p>
          <w:p w14:paraId="4DDCD44F" w14:textId="77777777" w:rsidR="00D8046B" w:rsidRPr="00C22609" w:rsidRDefault="00D8046B" w:rsidP="0098014A">
            <w:pPr>
              <w:spacing w:before="0" w:line="240" w:lineRule="auto"/>
              <w:rPr>
                <w:rFonts w:cs="Arial"/>
                <w:color w:val="000000"/>
                <w:sz w:val="20"/>
                <w:szCs w:val="20"/>
                <w:bdr w:val="none" w:sz="0" w:space="0" w:color="auto" w:frame="1"/>
              </w:rPr>
            </w:pPr>
            <w:r w:rsidRPr="00C22609">
              <w:rPr>
                <w:rFonts w:cs="Arial"/>
                <w:color w:val="000000"/>
                <w:sz w:val="20"/>
                <w:szCs w:val="20"/>
                <w:bdr w:val="none" w:sz="0" w:space="0" w:color="auto" w:frame="1"/>
              </w:rPr>
              <w:t xml:space="preserve">(OPTIONAL) Physical activity opportunities are offered throughout the school day. </w:t>
            </w:r>
          </w:p>
          <w:p w14:paraId="02071A6A" w14:textId="09F7650C" w:rsidR="001E20E9" w:rsidRPr="00C22609" w:rsidRDefault="00D8046B" w:rsidP="0098014A">
            <w:pPr>
              <w:pStyle w:val="paragraph"/>
              <w:spacing w:before="0" w:beforeAutospacing="0" w:after="120" w:afterAutospacing="0"/>
              <w:textAlignment w:val="baseline"/>
              <w:rPr>
                <w:rStyle w:val="eop"/>
                <w:rFonts w:ascii="Arial" w:hAnsi="Arial" w:cs="Arial"/>
                <w:sz w:val="20"/>
                <w:szCs w:val="20"/>
              </w:rPr>
            </w:pPr>
            <w:r w:rsidRPr="00C22609">
              <w:rPr>
                <w:rStyle w:val="eop"/>
                <w:rFonts w:ascii="Arial" w:hAnsi="Arial" w:cs="Arial"/>
                <w:sz w:val="20"/>
                <w:szCs w:val="20"/>
              </w:rPr>
              <w:t xml:space="preserve">                YES:            NO:         IN PROCESS:</w:t>
            </w:r>
          </w:p>
          <w:p w14:paraId="40D02898" w14:textId="6EF096BC" w:rsidR="00FE7E1A" w:rsidRPr="00C22609" w:rsidRDefault="001E20E9" w:rsidP="0098014A">
            <w:pPr>
              <w:pStyle w:val="paragraph"/>
              <w:spacing w:before="0" w:beforeAutospacing="0" w:after="120" w:afterAutospacing="0"/>
              <w:textAlignment w:val="baseline"/>
              <w:rPr>
                <w:rFonts w:ascii="Arial" w:hAnsi="Arial" w:cs="Arial"/>
                <w:color w:val="000000"/>
                <w:sz w:val="20"/>
                <w:szCs w:val="20"/>
                <w:bdr w:val="none" w:sz="0" w:space="0" w:color="auto" w:frame="1"/>
              </w:rPr>
            </w:pPr>
            <w:r w:rsidRPr="00C22609">
              <w:rPr>
                <w:rFonts w:ascii="Arial" w:hAnsi="Arial" w:cs="Arial"/>
                <w:color w:val="000000"/>
                <w:sz w:val="20"/>
                <w:szCs w:val="20"/>
                <w:bdr w:val="none" w:sz="0" w:space="0" w:color="auto" w:frame="1"/>
              </w:rPr>
              <w:t xml:space="preserve">(OPTIONAL) </w:t>
            </w:r>
            <w:r w:rsidR="00615F1E">
              <w:rPr>
                <w:rFonts w:ascii="Arial" w:hAnsi="Arial" w:cs="Arial"/>
                <w:color w:val="000000"/>
                <w:sz w:val="20"/>
                <w:szCs w:val="20"/>
                <w:bdr w:val="none" w:sz="0" w:space="0" w:color="auto" w:frame="1"/>
              </w:rPr>
              <w:t>SU/SD</w:t>
            </w:r>
            <w:r w:rsidR="001716AA">
              <w:rPr>
                <w:rFonts w:ascii="Arial" w:hAnsi="Arial" w:cs="Arial"/>
                <w:color w:val="000000"/>
                <w:sz w:val="20"/>
                <w:szCs w:val="20"/>
                <w:bdr w:val="none" w:sz="0" w:space="0" w:color="auto" w:frame="1"/>
              </w:rPr>
              <w:t xml:space="preserve"> p</w:t>
            </w:r>
            <w:r w:rsidRPr="00C22609">
              <w:rPr>
                <w:rFonts w:ascii="Arial" w:hAnsi="Arial" w:cs="Arial"/>
                <w:color w:val="000000"/>
                <w:sz w:val="20"/>
                <w:szCs w:val="20"/>
                <w:bdr w:val="none" w:sz="0" w:space="0" w:color="auto" w:frame="1"/>
              </w:rPr>
              <w:t>rocedures</w:t>
            </w:r>
            <w:r w:rsidR="005D7FAF" w:rsidRPr="00C22609">
              <w:rPr>
                <w:rFonts w:ascii="Arial" w:hAnsi="Arial" w:cs="Arial"/>
                <w:color w:val="000000"/>
                <w:sz w:val="20"/>
                <w:szCs w:val="20"/>
                <w:bdr w:val="none" w:sz="0" w:space="0" w:color="auto" w:frame="1"/>
              </w:rPr>
              <w:t>/</w:t>
            </w:r>
            <w:r w:rsidR="00615F1E">
              <w:rPr>
                <w:rFonts w:ascii="Arial" w:hAnsi="Arial" w:cs="Arial"/>
                <w:color w:val="000000"/>
                <w:sz w:val="20"/>
                <w:szCs w:val="20"/>
                <w:bdr w:val="none" w:sz="0" w:space="0" w:color="auto" w:frame="1"/>
              </w:rPr>
              <w:t>g</w:t>
            </w:r>
            <w:r w:rsidR="005D7FAF" w:rsidRPr="00C22609">
              <w:rPr>
                <w:rFonts w:ascii="Arial" w:hAnsi="Arial" w:cs="Arial"/>
                <w:color w:val="000000"/>
                <w:sz w:val="20"/>
                <w:szCs w:val="20"/>
                <w:bdr w:val="none" w:sz="0" w:space="0" w:color="auto" w:frame="1"/>
              </w:rPr>
              <w:t>uidanc</w:t>
            </w:r>
            <w:r w:rsidR="001716AA">
              <w:rPr>
                <w:rFonts w:ascii="Arial" w:hAnsi="Arial" w:cs="Arial"/>
                <w:color w:val="000000"/>
                <w:sz w:val="20"/>
                <w:szCs w:val="20"/>
                <w:bdr w:val="none" w:sz="0" w:space="0" w:color="auto" w:frame="1"/>
              </w:rPr>
              <w:t>e in place</w:t>
            </w:r>
            <w:r w:rsidRPr="00C22609">
              <w:rPr>
                <w:rFonts w:ascii="Arial" w:hAnsi="Arial" w:cs="Arial"/>
                <w:color w:val="000000"/>
                <w:sz w:val="20"/>
                <w:szCs w:val="20"/>
                <w:bdr w:val="none" w:sz="0" w:space="0" w:color="auto" w:frame="1"/>
              </w:rPr>
              <w:t xml:space="preserve"> for prohibiting </w:t>
            </w:r>
            <w:r w:rsidR="00B8499D">
              <w:rPr>
                <w:rFonts w:ascii="Arial" w:hAnsi="Arial" w:cs="Arial"/>
                <w:color w:val="000000"/>
                <w:sz w:val="20"/>
                <w:szCs w:val="20"/>
                <w:bdr w:val="none" w:sz="0" w:space="0" w:color="auto" w:frame="1"/>
              </w:rPr>
              <w:t>r</w:t>
            </w:r>
            <w:r w:rsidR="00B8499D">
              <w:rPr>
                <w:color w:val="000000"/>
                <w:bdr w:val="none" w:sz="0" w:space="0" w:color="auto" w:frame="1"/>
              </w:rPr>
              <w:t>equiring or</w:t>
            </w:r>
            <w:r w:rsidRPr="00C22609">
              <w:rPr>
                <w:rFonts w:ascii="Arial" w:hAnsi="Arial" w:cs="Arial"/>
                <w:color w:val="000000"/>
                <w:sz w:val="20"/>
                <w:szCs w:val="20"/>
                <w:bdr w:val="none" w:sz="0" w:space="0" w:color="auto" w:frame="1"/>
              </w:rPr>
              <w:t xml:space="preserve"> withholding of physical activity as a means for punishment </w:t>
            </w:r>
            <w:r w:rsidR="00615F1E">
              <w:rPr>
                <w:rFonts w:ascii="Arial" w:hAnsi="Arial" w:cs="Arial"/>
                <w:color w:val="000000"/>
                <w:sz w:val="20"/>
                <w:szCs w:val="20"/>
                <w:bdr w:val="none" w:sz="0" w:space="0" w:color="auto" w:frame="1"/>
              </w:rPr>
              <w:t>(e.g., taking away recess)</w:t>
            </w:r>
            <w:r w:rsidRPr="00C22609">
              <w:rPr>
                <w:rFonts w:ascii="Arial" w:hAnsi="Arial" w:cs="Arial"/>
                <w:color w:val="000000"/>
                <w:sz w:val="20"/>
                <w:szCs w:val="20"/>
                <w:bdr w:val="none" w:sz="0" w:space="0" w:color="auto" w:frame="1"/>
              </w:rPr>
              <w:t xml:space="preserve">. </w:t>
            </w:r>
          </w:p>
          <w:p w14:paraId="3D48EF4A" w14:textId="77777777" w:rsidR="005D7FAF" w:rsidRPr="00C22609" w:rsidRDefault="005D7FAF" w:rsidP="0098014A">
            <w:pPr>
              <w:pStyle w:val="paragraph"/>
              <w:spacing w:before="0" w:beforeAutospacing="0" w:after="120" w:afterAutospacing="0"/>
              <w:textAlignment w:val="baseline"/>
              <w:rPr>
                <w:rStyle w:val="eop"/>
                <w:rFonts w:ascii="Arial" w:hAnsi="Arial" w:cs="Arial"/>
                <w:sz w:val="20"/>
                <w:szCs w:val="20"/>
              </w:rPr>
            </w:pPr>
            <w:r w:rsidRPr="00C22609">
              <w:rPr>
                <w:rStyle w:val="eop"/>
                <w:rFonts w:ascii="Arial" w:hAnsi="Arial" w:cs="Arial"/>
                <w:sz w:val="20"/>
                <w:szCs w:val="20"/>
              </w:rPr>
              <w:t xml:space="preserve">                YES:            NO:         IN PROCESS:</w:t>
            </w:r>
          </w:p>
          <w:p w14:paraId="2BC9B43D" w14:textId="078DE2CE" w:rsidR="001E20E9" w:rsidRPr="00C22609" w:rsidRDefault="001E20E9" w:rsidP="0098014A">
            <w:pPr>
              <w:pStyle w:val="paragraph"/>
              <w:spacing w:before="0" w:beforeAutospacing="0" w:after="120" w:afterAutospacing="0"/>
              <w:textAlignment w:val="baseline"/>
              <w:rPr>
                <w:rFonts w:ascii="Arial" w:hAnsi="Arial" w:cs="Arial"/>
                <w:color w:val="000000"/>
                <w:sz w:val="20"/>
                <w:szCs w:val="20"/>
                <w:bdr w:val="none" w:sz="0" w:space="0" w:color="auto" w:frame="1"/>
              </w:rPr>
            </w:pPr>
          </w:p>
        </w:tc>
      </w:tr>
      <w:tr w:rsidR="00D8046B" w:rsidRPr="00C22609" w14:paraId="6994B667" w14:textId="77777777" w:rsidTr="00AE5FC0">
        <w:trPr>
          <w:trHeight w:val="959"/>
        </w:trPr>
        <w:tc>
          <w:tcPr>
            <w:tcW w:w="5041" w:type="dxa"/>
          </w:tcPr>
          <w:p w14:paraId="4D5987AA" w14:textId="252B8267" w:rsidR="00D8046B" w:rsidRPr="00C22609" w:rsidRDefault="002712C5" w:rsidP="006C4875">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1</w:t>
            </w:r>
            <w:r>
              <w:t xml:space="preserve">8. </w:t>
            </w:r>
            <w:r w:rsidR="00D8046B" w:rsidRPr="00C22609">
              <w:rPr>
                <w:rFonts w:ascii="Arial" w:hAnsi="Arial" w:cs="Arial"/>
                <w:sz w:val="20"/>
                <w:szCs w:val="20"/>
              </w:rPr>
              <w:t>Ensure that physical education is designed to enable all students, including those who may need adapted physical education, to engage annually in rigorous, relevant, and comprehensive learning opportunities that allow them to demonstrate proficiency in physical education.</w:t>
            </w:r>
          </w:p>
        </w:tc>
        <w:tc>
          <w:tcPr>
            <w:tcW w:w="2260" w:type="dxa"/>
          </w:tcPr>
          <w:p w14:paraId="7EB6518E" w14:textId="77777777" w:rsidR="00D8046B"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YES:</w:t>
            </w:r>
          </w:p>
          <w:p w14:paraId="3363BBC2" w14:textId="77777777" w:rsidR="00D8046B"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NO:</w:t>
            </w:r>
          </w:p>
          <w:p w14:paraId="0276D380" w14:textId="77777777" w:rsidR="00D8046B" w:rsidRDefault="00D8046B" w:rsidP="00B02871">
            <w:pPr>
              <w:tabs>
                <w:tab w:val="left" w:pos="2410"/>
                <w:tab w:val="center" w:pos="2769"/>
              </w:tabs>
              <w:spacing w:before="0" w:after="200" w:line="276" w:lineRule="auto"/>
              <w:rPr>
                <w:rFonts w:cs="Arial"/>
                <w:i/>
                <w:iCs/>
                <w:sz w:val="18"/>
                <w:szCs w:val="18"/>
              </w:rPr>
            </w:pPr>
          </w:p>
          <w:p w14:paraId="1426CF08" w14:textId="3A866BFC" w:rsidR="00B02871" w:rsidRPr="00B02871" w:rsidRDefault="00B02871" w:rsidP="00B02871">
            <w:pPr>
              <w:tabs>
                <w:tab w:val="left" w:pos="2410"/>
                <w:tab w:val="center" w:pos="2769"/>
              </w:tabs>
              <w:spacing w:before="0" w:after="200" w:line="276" w:lineRule="auto"/>
              <w:rPr>
                <w:rFonts w:cs="Arial"/>
                <w:i/>
                <w:iCs/>
                <w:sz w:val="18"/>
                <w:szCs w:val="18"/>
              </w:rPr>
            </w:pPr>
          </w:p>
        </w:tc>
        <w:tc>
          <w:tcPr>
            <w:tcW w:w="5546" w:type="dxa"/>
          </w:tcPr>
          <w:p w14:paraId="105964FC" w14:textId="39FC6F64" w:rsidR="00D8046B" w:rsidRPr="00C22609" w:rsidRDefault="003044DD" w:rsidP="0098014A">
            <w:pPr>
              <w:pStyle w:val="paragraph"/>
              <w:spacing w:before="0" w:beforeAutospacing="0" w:after="120" w:afterAutospacing="0"/>
              <w:ind w:left="9"/>
              <w:textAlignment w:val="baseline"/>
              <w:rPr>
                <w:rStyle w:val="normaltextrun"/>
                <w:rFonts w:ascii="Arial" w:hAnsi="Arial" w:cs="Arial"/>
                <w:color w:val="000000"/>
                <w:sz w:val="20"/>
                <w:szCs w:val="20"/>
                <w:bdr w:val="none" w:sz="0" w:space="0" w:color="auto" w:frame="1"/>
              </w:rPr>
            </w:pPr>
            <w:r w:rsidRPr="00C22609">
              <w:rPr>
                <w:rStyle w:val="normaltextrun"/>
                <w:rFonts w:ascii="Arial" w:hAnsi="Arial" w:cs="Arial"/>
                <w:color w:val="000000"/>
                <w:sz w:val="20"/>
                <w:szCs w:val="20"/>
                <w:bdr w:val="none" w:sz="0" w:space="0" w:color="auto" w:frame="1"/>
              </w:rPr>
              <w:t>Tiered system of academic and behavioral supports</w:t>
            </w:r>
            <w:r w:rsidR="00B851C1" w:rsidRPr="00C22609">
              <w:rPr>
                <w:rStyle w:val="normaltextrun"/>
                <w:rFonts w:ascii="Arial" w:hAnsi="Arial" w:cs="Arial"/>
                <w:color w:val="000000"/>
                <w:sz w:val="20"/>
                <w:szCs w:val="20"/>
                <w:bdr w:val="none" w:sz="0" w:space="0" w:color="auto" w:frame="1"/>
              </w:rPr>
              <w:t xml:space="preserve"> within Physical Education</w:t>
            </w:r>
            <w:r w:rsidR="0053610E" w:rsidRPr="00C22609">
              <w:rPr>
                <w:rStyle w:val="normaltextrun"/>
                <w:rFonts w:ascii="Arial" w:hAnsi="Arial" w:cs="Arial"/>
                <w:color w:val="000000"/>
                <w:sz w:val="20"/>
                <w:szCs w:val="20"/>
                <w:bdr w:val="none" w:sz="0" w:space="0" w:color="auto" w:frame="1"/>
              </w:rPr>
              <w:t xml:space="preserve"> at </w:t>
            </w:r>
            <w:r w:rsidR="00615F1E">
              <w:rPr>
                <w:rStyle w:val="normaltextrun"/>
                <w:rFonts w:ascii="Arial" w:hAnsi="Arial" w:cs="Arial"/>
                <w:color w:val="000000"/>
                <w:sz w:val="20"/>
                <w:szCs w:val="20"/>
                <w:bdr w:val="none" w:sz="0" w:space="0" w:color="auto" w:frame="1"/>
              </w:rPr>
              <w:t>SU/SD</w:t>
            </w:r>
            <w:r w:rsidR="0053610E" w:rsidRPr="00C22609">
              <w:rPr>
                <w:rStyle w:val="normaltextrun"/>
                <w:rFonts w:ascii="Arial" w:hAnsi="Arial" w:cs="Arial"/>
                <w:color w:val="000000"/>
                <w:sz w:val="20"/>
                <w:szCs w:val="20"/>
                <w:bdr w:val="none" w:sz="0" w:space="0" w:color="auto" w:frame="1"/>
              </w:rPr>
              <w:t xml:space="preserve"> schools</w:t>
            </w:r>
            <w:r w:rsidR="00B851C1" w:rsidRPr="00C22609">
              <w:rPr>
                <w:rStyle w:val="normaltextrun"/>
                <w:rFonts w:ascii="Arial" w:hAnsi="Arial" w:cs="Arial"/>
                <w:color w:val="000000"/>
                <w:sz w:val="20"/>
                <w:szCs w:val="20"/>
                <w:bdr w:val="none" w:sz="0" w:space="0" w:color="auto" w:frame="1"/>
              </w:rPr>
              <w:t xml:space="preserve"> ar</w:t>
            </w:r>
            <w:r w:rsidR="00B8499D">
              <w:rPr>
                <w:rStyle w:val="normaltextrun"/>
                <w:rFonts w:ascii="Arial" w:hAnsi="Arial" w:cs="Arial"/>
                <w:color w:val="000000"/>
                <w:sz w:val="20"/>
                <w:szCs w:val="20"/>
                <w:bdr w:val="none" w:sz="0" w:space="0" w:color="auto" w:frame="1"/>
              </w:rPr>
              <w:t>e implemented</w:t>
            </w:r>
            <w:r w:rsidR="00B851C1" w:rsidRPr="00C22609">
              <w:rPr>
                <w:rStyle w:val="normaltextrun"/>
                <w:rFonts w:ascii="Arial" w:hAnsi="Arial" w:cs="Arial"/>
                <w:color w:val="000000"/>
                <w:sz w:val="20"/>
                <w:szCs w:val="20"/>
                <w:bdr w:val="none" w:sz="0" w:space="0" w:color="auto" w:frame="1"/>
              </w:rPr>
              <w:t xml:space="preserve"> </w:t>
            </w:r>
            <w:r w:rsidRPr="00C22609">
              <w:rPr>
                <w:rStyle w:val="normaltextrun"/>
                <w:rFonts w:ascii="Arial" w:hAnsi="Arial" w:cs="Arial"/>
                <w:color w:val="000000"/>
                <w:sz w:val="20"/>
                <w:szCs w:val="20"/>
                <w:bdr w:val="none" w:sz="0" w:space="0" w:color="auto" w:frame="1"/>
              </w:rPr>
              <w:t>(</w:t>
            </w:r>
            <w:r w:rsidR="008052E9" w:rsidRPr="00C22609">
              <w:rPr>
                <w:rStyle w:val="normaltextrun"/>
                <w:rFonts w:ascii="Arial" w:hAnsi="Arial" w:cs="Arial"/>
                <w:color w:val="000000"/>
                <w:sz w:val="20"/>
                <w:szCs w:val="20"/>
                <w:bdr w:val="none" w:sz="0" w:space="0" w:color="auto" w:frame="1"/>
              </w:rPr>
              <w:t>s</w:t>
            </w:r>
            <w:r w:rsidRPr="00C22609">
              <w:rPr>
                <w:rStyle w:val="normaltextrun"/>
                <w:rFonts w:ascii="Arial" w:hAnsi="Arial" w:cs="Arial"/>
                <w:color w:val="000000"/>
                <w:sz w:val="20"/>
                <w:szCs w:val="20"/>
                <w:bdr w:val="none" w:sz="0" w:space="0" w:color="auto" w:frame="1"/>
              </w:rPr>
              <w:t xml:space="preserve">ee </w:t>
            </w:r>
            <w:hyperlink r:id="rId15" w:history="1">
              <w:r w:rsidRPr="00EA06F9">
                <w:rPr>
                  <w:rStyle w:val="Hyperlink"/>
                  <w:rFonts w:ascii="Arial" w:hAnsi="Arial" w:cs="Arial"/>
                  <w:sz w:val="20"/>
                  <w:szCs w:val="20"/>
                  <w:bdr w:val="none" w:sz="0" w:space="0" w:color="auto" w:frame="1"/>
                </w:rPr>
                <w:t>16 VSA 2902</w:t>
              </w:r>
            </w:hyperlink>
            <w:r w:rsidRPr="00C22609">
              <w:rPr>
                <w:rStyle w:val="normaltextrun"/>
                <w:rFonts w:ascii="Arial" w:hAnsi="Arial" w:cs="Arial"/>
                <w:color w:val="000000"/>
                <w:sz w:val="20"/>
                <w:szCs w:val="20"/>
                <w:bdr w:val="none" w:sz="0" w:space="0" w:color="auto" w:frame="1"/>
              </w:rPr>
              <w:t>)</w:t>
            </w:r>
            <w:r w:rsidR="00B851C1" w:rsidRPr="00C22609">
              <w:rPr>
                <w:rStyle w:val="normaltextrun"/>
                <w:rFonts w:ascii="Arial" w:hAnsi="Arial" w:cs="Arial"/>
                <w:color w:val="000000"/>
                <w:sz w:val="20"/>
                <w:szCs w:val="20"/>
                <w:bdr w:val="none" w:sz="0" w:space="0" w:color="auto" w:frame="1"/>
              </w:rPr>
              <w:t>.</w:t>
            </w:r>
          </w:p>
          <w:p w14:paraId="2FE1194F" w14:textId="0556E3E4" w:rsidR="00B851C1" w:rsidRPr="00B02871" w:rsidRDefault="00B851C1" w:rsidP="0098014A">
            <w:pPr>
              <w:pStyle w:val="paragraph"/>
              <w:spacing w:before="0" w:beforeAutospacing="0" w:after="120" w:afterAutospacing="0"/>
              <w:ind w:left="9"/>
              <w:textAlignment w:val="baseline"/>
              <w:rPr>
                <w:rStyle w:val="normaltextrun"/>
                <w:rFonts w:ascii="Arial" w:hAnsi="Arial" w:cs="Arial"/>
                <w:sz w:val="20"/>
                <w:szCs w:val="20"/>
              </w:rPr>
            </w:pPr>
            <w:r w:rsidRPr="00C22609">
              <w:rPr>
                <w:rStyle w:val="eop"/>
                <w:rFonts w:ascii="Arial" w:hAnsi="Arial" w:cs="Arial"/>
                <w:sz w:val="20"/>
                <w:szCs w:val="20"/>
              </w:rPr>
              <w:t xml:space="preserve">                YES:            NO:         IN PROCESS:</w:t>
            </w:r>
          </w:p>
        </w:tc>
      </w:tr>
      <w:tr w:rsidR="00D8046B" w:rsidRPr="00C22609" w14:paraId="562CD385" w14:textId="77777777" w:rsidTr="00AE5FC0">
        <w:trPr>
          <w:trHeight w:val="959"/>
        </w:trPr>
        <w:tc>
          <w:tcPr>
            <w:tcW w:w="5041" w:type="dxa"/>
          </w:tcPr>
          <w:p w14:paraId="09266AEF" w14:textId="2EE932CD" w:rsidR="00D8046B" w:rsidRPr="00C22609" w:rsidRDefault="002712C5" w:rsidP="006C4875">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lastRenderedPageBreak/>
              <w:t>1</w:t>
            </w:r>
            <w:r>
              <w:t xml:space="preserve">9. </w:t>
            </w:r>
            <w:r w:rsidR="00D8046B" w:rsidRPr="00C22609">
              <w:rPr>
                <w:rFonts w:ascii="Arial" w:hAnsi="Arial" w:cs="Arial"/>
                <w:sz w:val="20"/>
                <w:szCs w:val="20"/>
              </w:rPr>
              <w:t>Ensure that educator licensure, professional development, and staff and program evaluation complies with state laws and regulations.</w:t>
            </w:r>
          </w:p>
        </w:tc>
        <w:tc>
          <w:tcPr>
            <w:tcW w:w="2260" w:type="dxa"/>
          </w:tcPr>
          <w:p w14:paraId="21E0FA50" w14:textId="77777777" w:rsidR="00D8046B"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YES:</w:t>
            </w:r>
          </w:p>
          <w:p w14:paraId="232D369C" w14:textId="37DA6959" w:rsidR="000B0423"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NO:</w:t>
            </w:r>
          </w:p>
          <w:p w14:paraId="35A5FD62" w14:textId="3424E6E4" w:rsidR="00577862" w:rsidRPr="00820330" w:rsidRDefault="19AD3B6F" w:rsidP="00577862">
            <w:pPr>
              <w:tabs>
                <w:tab w:val="left" w:pos="2410"/>
                <w:tab w:val="center" w:pos="2769"/>
              </w:tabs>
              <w:spacing w:before="0" w:after="200" w:line="276" w:lineRule="auto"/>
              <w:rPr>
                <w:rFonts w:cs="Arial"/>
                <w:i/>
                <w:iCs/>
                <w:sz w:val="18"/>
                <w:szCs w:val="18"/>
              </w:rPr>
            </w:pPr>
            <w:r w:rsidRPr="09D381A8">
              <w:rPr>
                <w:rFonts w:cs="Arial"/>
                <w:i/>
                <w:iCs/>
                <w:sz w:val="18"/>
                <w:szCs w:val="18"/>
              </w:rPr>
              <w:t xml:space="preserve"> </w:t>
            </w:r>
          </w:p>
          <w:p w14:paraId="599A29D3" w14:textId="77777777" w:rsidR="00D8046B" w:rsidRPr="00C22609" w:rsidRDefault="00D8046B" w:rsidP="006C4875">
            <w:pPr>
              <w:tabs>
                <w:tab w:val="left" w:pos="2410"/>
                <w:tab w:val="center" w:pos="2769"/>
              </w:tabs>
              <w:spacing w:before="0" w:after="200" w:line="276" w:lineRule="auto"/>
              <w:jc w:val="center"/>
              <w:rPr>
                <w:rFonts w:cs="Arial"/>
                <w:sz w:val="20"/>
                <w:szCs w:val="20"/>
              </w:rPr>
            </w:pPr>
          </w:p>
        </w:tc>
        <w:tc>
          <w:tcPr>
            <w:tcW w:w="5546" w:type="dxa"/>
          </w:tcPr>
          <w:p w14:paraId="43690DF1" w14:textId="0A461D69" w:rsidR="0053610E" w:rsidRPr="003242F8" w:rsidRDefault="56054358" w:rsidP="006C4875">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rPr>
            </w:pPr>
            <w:r w:rsidRPr="00C22609">
              <w:rPr>
                <w:rStyle w:val="normaltextrun"/>
                <w:rFonts w:ascii="Arial" w:hAnsi="Arial" w:cs="Arial"/>
                <w:color w:val="000000"/>
                <w:sz w:val="20"/>
                <w:szCs w:val="20"/>
                <w:bdr w:val="none" w:sz="0" w:space="0" w:color="auto" w:frame="1"/>
              </w:rPr>
              <w:t xml:space="preserve">Physical </w:t>
            </w:r>
            <w:r w:rsidRPr="003242F8">
              <w:rPr>
                <w:rStyle w:val="normaltextrun"/>
                <w:rFonts w:ascii="Arial" w:hAnsi="Arial" w:cs="Arial"/>
                <w:color w:val="000000"/>
                <w:sz w:val="20"/>
                <w:szCs w:val="20"/>
                <w:bdr w:val="none" w:sz="0" w:space="0" w:color="auto" w:frame="1"/>
              </w:rPr>
              <w:t>Education is taught by professionals properly</w:t>
            </w:r>
            <w:r w:rsidR="674220B3" w:rsidRPr="003242F8">
              <w:rPr>
                <w:rStyle w:val="normaltextrun"/>
                <w:rFonts w:ascii="Arial" w:hAnsi="Arial" w:cs="Arial"/>
                <w:color w:val="000000"/>
                <w:sz w:val="20"/>
                <w:szCs w:val="20"/>
                <w:bdr w:val="none" w:sz="0" w:space="0" w:color="auto" w:frame="1"/>
              </w:rPr>
              <w:t xml:space="preserve"> </w:t>
            </w:r>
            <w:r w:rsidR="674220B3" w:rsidRPr="003242F8">
              <w:rPr>
                <w:rFonts w:ascii="Arial" w:hAnsi="Arial" w:cs="Arial"/>
                <w:sz w:val="20"/>
                <w:szCs w:val="20"/>
              </w:rPr>
              <w:t>licensed and</w:t>
            </w:r>
            <w:r w:rsidRPr="003242F8">
              <w:rPr>
                <w:rFonts w:ascii="Arial" w:hAnsi="Arial" w:cs="Arial"/>
                <w:sz w:val="20"/>
                <w:szCs w:val="20"/>
              </w:rPr>
              <w:t xml:space="preserve"> endorsed</w:t>
            </w:r>
            <w:r w:rsidRPr="003242F8">
              <w:rPr>
                <w:rStyle w:val="normaltextrun"/>
                <w:rFonts w:ascii="Arial" w:hAnsi="Arial" w:cs="Arial"/>
                <w:color w:val="000000"/>
                <w:sz w:val="20"/>
                <w:szCs w:val="20"/>
                <w:bdr w:val="none" w:sz="0" w:space="0" w:color="auto" w:frame="1"/>
              </w:rPr>
              <w:t xml:space="preserve"> </w:t>
            </w:r>
            <w:r w:rsidR="674220B3" w:rsidRPr="003242F8">
              <w:rPr>
                <w:rStyle w:val="normaltextrun"/>
                <w:rFonts w:ascii="Arial" w:hAnsi="Arial" w:cs="Arial"/>
                <w:color w:val="000000"/>
                <w:sz w:val="20"/>
                <w:szCs w:val="20"/>
                <w:bdr w:val="none" w:sz="0" w:space="0" w:color="auto" w:frame="1"/>
              </w:rPr>
              <w:t>in Physical Education</w:t>
            </w:r>
            <w:r w:rsidR="5401B1A5" w:rsidRPr="003242F8">
              <w:rPr>
                <w:rStyle w:val="normaltextrun"/>
                <w:rFonts w:ascii="Arial" w:hAnsi="Arial" w:cs="Arial"/>
                <w:color w:val="000000"/>
                <w:sz w:val="20"/>
                <w:szCs w:val="20"/>
                <w:bdr w:val="none" w:sz="0" w:space="0" w:color="auto" w:frame="1"/>
              </w:rPr>
              <w:t xml:space="preserve"> (</w:t>
            </w:r>
            <w:r w:rsidR="5401B1A5" w:rsidRPr="003242F8">
              <w:rPr>
                <w:rStyle w:val="normaltextrun"/>
                <w:rFonts w:ascii="Arial" w:hAnsi="Arial" w:cs="Arial"/>
                <w:sz w:val="20"/>
                <w:szCs w:val="20"/>
              </w:rPr>
              <w:t xml:space="preserve">see </w:t>
            </w:r>
            <w:hyperlink r:id="rId16">
              <w:r w:rsidR="5401B1A5" w:rsidRPr="003242F8">
                <w:rPr>
                  <w:rStyle w:val="Hyperlink"/>
                  <w:rFonts w:ascii="Arial" w:hAnsi="Arial" w:cs="Arial"/>
                  <w:sz w:val="20"/>
                  <w:szCs w:val="20"/>
                </w:rPr>
                <w:t>Rules Governing the Licensing of Educators and the Preparation of Educational Professionals</w:t>
              </w:r>
            </w:hyperlink>
            <w:r w:rsidR="5401B1A5" w:rsidRPr="003242F8">
              <w:rPr>
                <w:rStyle w:val="normaltextrun"/>
                <w:rFonts w:ascii="Arial" w:hAnsi="Arial" w:cs="Arial"/>
                <w:sz w:val="20"/>
                <w:szCs w:val="20"/>
              </w:rPr>
              <w:t>)</w:t>
            </w:r>
            <w:r w:rsidRPr="003242F8">
              <w:rPr>
                <w:rStyle w:val="normaltextrun"/>
                <w:rFonts w:ascii="Arial" w:hAnsi="Arial" w:cs="Arial"/>
                <w:color w:val="000000"/>
                <w:sz w:val="20"/>
                <w:szCs w:val="20"/>
                <w:bdr w:val="none" w:sz="0" w:space="0" w:color="auto" w:frame="1"/>
              </w:rPr>
              <w:t xml:space="preserve"> </w:t>
            </w:r>
          </w:p>
          <w:p w14:paraId="0D7F5258" w14:textId="31F70087" w:rsidR="005243CA" w:rsidRPr="003242F8" w:rsidRDefault="00EC0AA1" w:rsidP="00EA06F9">
            <w:pPr>
              <w:pStyle w:val="paragraph"/>
              <w:spacing w:before="0" w:beforeAutospacing="0" w:after="0" w:afterAutospacing="0"/>
              <w:ind w:left="9"/>
              <w:textAlignment w:val="baseline"/>
              <w:rPr>
                <w:rStyle w:val="normaltextrun"/>
                <w:rFonts w:ascii="Arial" w:hAnsi="Arial" w:cs="Arial"/>
                <w:sz w:val="20"/>
                <w:szCs w:val="20"/>
              </w:rPr>
            </w:pPr>
            <w:r w:rsidRPr="003242F8">
              <w:rPr>
                <w:rStyle w:val="eop"/>
                <w:rFonts w:ascii="Arial" w:hAnsi="Arial" w:cs="Arial"/>
                <w:sz w:val="20"/>
                <w:szCs w:val="20"/>
              </w:rPr>
              <w:t xml:space="preserve">                YES:            NO:         IN PROCESS:</w:t>
            </w:r>
          </w:p>
          <w:p w14:paraId="153997BD" w14:textId="77777777" w:rsidR="005243CA" w:rsidRPr="00C22609" w:rsidRDefault="005243CA" w:rsidP="006C4875">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rPr>
            </w:pPr>
          </w:p>
          <w:p w14:paraId="67EAE45B" w14:textId="3E1253A3" w:rsidR="00D8046B" w:rsidRPr="00C22609" w:rsidRDefault="00E02075" w:rsidP="006C4875">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rPr>
            </w:pPr>
            <w:r w:rsidRPr="00C22609">
              <w:rPr>
                <w:rStyle w:val="normaltextrun"/>
                <w:rFonts w:ascii="Arial" w:hAnsi="Arial" w:cs="Arial"/>
                <w:color w:val="000000"/>
                <w:sz w:val="20"/>
                <w:szCs w:val="20"/>
                <w:bdr w:val="none" w:sz="0" w:space="0" w:color="auto" w:frame="1"/>
              </w:rPr>
              <w:t xml:space="preserve">The </w:t>
            </w:r>
            <w:r w:rsidR="00615F1E">
              <w:rPr>
                <w:rStyle w:val="normaltextrun"/>
                <w:rFonts w:ascii="Arial" w:hAnsi="Arial" w:cs="Arial"/>
                <w:color w:val="000000"/>
                <w:sz w:val="20"/>
                <w:szCs w:val="20"/>
                <w:bdr w:val="none" w:sz="0" w:space="0" w:color="auto" w:frame="1"/>
              </w:rPr>
              <w:t>SU/SD</w:t>
            </w:r>
            <w:r w:rsidRPr="00C22609">
              <w:rPr>
                <w:rStyle w:val="normaltextrun"/>
                <w:rFonts w:ascii="Arial" w:hAnsi="Arial" w:cs="Arial"/>
                <w:color w:val="000000"/>
                <w:sz w:val="20"/>
                <w:szCs w:val="20"/>
                <w:bdr w:val="none" w:sz="0" w:space="0" w:color="auto" w:frame="1"/>
              </w:rPr>
              <w:t xml:space="preserve"> has developed and implemented a system of appropriate needs-based professional learning for all professional staff, including </w:t>
            </w:r>
            <w:r w:rsidR="008052E9" w:rsidRPr="00C22609">
              <w:rPr>
                <w:rStyle w:val="normaltextrun"/>
                <w:rFonts w:ascii="Arial" w:hAnsi="Arial" w:cs="Arial"/>
                <w:color w:val="000000"/>
                <w:sz w:val="20"/>
                <w:szCs w:val="20"/>
                <w:bdr w:val="none" w:sz="0" w:space="0" w:color="auto" w:frame="1"/>
              </w:rPr>
              <w:t>Physical Education instructors</w:t>
            </w:r>
            <w:r w:rsidRPr="00C22609">
              <w:rPr>
                <w:rStyle w:val="normaltextrun"/>
                <w:rFonts w:ascii="Arial" w:hAnsi="Arial" w:cs="Arial"/>
                <w:color w:val="000000"/>
                <w:sz w:val="20"/>
                <w:szCs w:val="20"/>
                <w:bdr w:val="none" w:sz="0" w:space="0" w:color="auto" w:frame="1"/>
              </w:rPr>
              <w:t xml:space="preserve"> (see </w:t>
            </w:r>
            <w:hyperlink r:id="rId17" w:history="1">
              <w:r w:rsidRPr="00ED488E">
                <w:rPr>
                  <w:rStyle w:val="Hyperlink"/>
                  <w:rFonts w:ascii="Arial" w:hAnsi="Arial" w:cs="Arial"/>
                  <w:sz w:val="20"/>
                  <w:szCs w:val="20"/>
                  <w:bdr w:val="none" w:sz="0" w:space="0" w:color="auto" w:frame="1"/>
                </w:rPr>
                <w:t>16 VSA 261a</w:t>
              </w:r>
            </w:hyperlink>
            <w:r w:rsidRPr="00C22609">
              <w:rPr>
                <w:rStyle w:val="normaltextrun"/>
                <w:rFonts w:ascii="Arial" w:hAnsi="Arial" w:cs="Arial"/>
                <w:color w:val="000000"/>
                <w:sz w:val="20"/>
                <w:szCs w:val="20"/>
                <w:bdr w:val="none" w:sz="0" w:space="0" w:color="auto" w:frame="1"/>
              </w:rPr>
              <w:t>).</w:t>
            </w:r>
          </w:p>
          <w:p w14:paraId="4FC494C7" w14:textId="77777777" w:rsidR="008052E9" w:rsidRPr="00C22609" w:rsidRDefault="008052E9" w:rsidP="008052E9">
            <w:pPr>
              <w:pStyle w:val="paragraph"/>
              <w:spacing w:before="0" w:beforeAutospacing="0" w:after="0" w:afterAutospacing="0"/>
              <w:ind w:left="9"/>
              <w:textAlignment w:val="baseline"/>
              <w:rPr>
                <w:rStyle w:val="eop"/>
                <w:rFonts w:ascii="Arial" w:hAnsi="Arial" w:cs="Arial"/>
                <w:sz w:val="20"/>
                <w:szCs w:val="20"/>
              </w:rPr>
            </w:pPr>
            <w:r w:rsidRPr="00C22609">
              <w:rPr>
                <w:rStyle w:val="eop"/>
                <w:rFonts w:ascii="Arial" w:hAnsi="Arial" w:cs="Arial"/>
                <w:sz w:val="20"/>
                <w:szCs w:val="20"/>
              </w:rPr>
              <w:t xml:space="preserve">                YES:            NO:         IN PROCESS:</w:t>
            </w:r>
          </w:p>
          <w:p w14:paraId="3DB81B00" w14:textId="77777777" w:rsidR="0053610E" w:rsidRPr="00C22609" w:rsidRDefault="0053610E" w:rsidP="008052E9">
            <w:pPr>
              <w:pStyle w:val="paragraph"/>
              <w:spacing w:before="0" w:beforeAutospacing="0" w:after="0" w:afterAutospacing="0"/>
              <w:ind w:left="9"/>
              <w:textAlignment w:val="baseline"/>
              <w:rPr>
                <w:rStyle w:val="eop"/>
                <w:rFonts w:ascii="Arial" w:hAnsi="Arial" w:cs="Arial"/>
                <w:sz w:val="20"/>
                <w:szCs w:val="20"/>
              </w:rPr>
            </w:pPr>
          </w:p>
          <w:p w14:paraId="6864A458" w14:textId="1F2384C8" w:rsidR="008052E9" w:rsidRPr="00C22609" w:rsidRDefault="0053610E" w:rsidP="008052E9">
            <w:pPr>
              <w:pStyle w:val="paragraph"/>
              <w:spacing w:before="0" w:beforeAutospacing="0" w:after="0" w:afterAutospacing="0"/>
              <w:ind w:left="9"/>
              <w:textAlignment w:val="baseline"/>
              <w:rPr>
                <w:rStyle w:val="eop"/>
                <w:rFonts w:ascii="Arial" w:hAnsi="Arial" w:cs="Arial"/>
                <w:sz w:val="20"/>
                <w:szCs w:val="20"/>
              </w:rPr>
            </w:pPr>
            <w:r w:rsidRPr="00C22609">
              <w:rPr>
                <w:rStyle w:val="eop"/>
                <w:rFonts w:ascii="Arial" w:hAnsi="Arial" w:cs="Arial"/>
                <w:sz w:val="20"/>
                <w:szCs w:val="20"/>
              </w:rPr>
              <w:t>Staff evaluation programs and policies are designed and implemented with the goal of improved student outcomes</w:t>
            </w:r>
            <w:r w:rsidR="005D3A78" w:rsidRPr="00C22609">
              <w:rPr>
                <w:rStyle w:val="eop"/>
                <w:rFonts w:ascii="Arial" w:hAnsi="Arial" w:cs="Arial"/>
                <w:sz w:val="20"/>
                <w:szCs w:val="20"/>
              </w:rPr>
              <w:t xml:space="preserve"> (see</w:t>
            </w:r>
            <w:r w:rsidR="009C29F4">
              <w:rPr>
                <w:rStyle w:val="eop"/>
                <w:rFonts w:ascii="Arial" w:hAnsi="Arial" w:cs="Arial"/>
                <w:sz w:val="20"/>
                <w:szCs w:val="20"/>
              </w:rPr>
              <w:t xml:space="preserve"> </w:t>
            </w:r>
            <w:hyperlink r:id="rId18" w:history="1">
              <w:r w:rsidR="00B87E61" w:rsidRPr="00B87E61">
                <w:rPr>
                  <w:rStyle w:val="Hyperlink"/>
                  <w:rFonts w:ascii="Arial" w:hAnsi="Arial"/>
                  <w:sz w:val="20"/>
                  <w:szCs w:val="20"/>
                </w:rPr>
                <w:t>Education Quality Standards 2121.4</w:t>
              </w:r>
            </w:hyperlink>
            <w:r w:rsidR="00B87E61">
              <w:rPr>
                <w:rStyle w:val="eop"/>
                <w:rFonts w:ascii="Arial" w:hAnsi="Arial"/>
                <w:sz w:val="20"/>
                <w:szCs w:val="20"/>
              </w:rPr>
              <w:t xml:space="preserve"> and</w:t>
            </w:r>
            <w:r w:rsidR="005D3A78" w:rsidRPr="00C22609">
              <w:rPr>
                <w:rStyle w:val="eop"/>
                <w:rFonts w:ascii="Arial" w:hAnsi="Arial" w:cs="Arial"/>
                <w:sz w:val="20"/>
                <w:szCs w:val="20"/>
              </w:rPr>
              <w:t xml:space="preserve"> </w:t>
            </w:r>
            <w:hyperlink r:id="rId19">
              <w:r w:rsidR="07CBD44B" w:rsidRPr="7838CF3A">
                <w:rPr>
                  <w:rStyle w:val="Hyperlink"/>
                  <w:rFonts w:ascii="Arial" w:hAnsi="Arial" w:cs="Arial"/>
                  <w:sz w:val="20"/>
                  <w:szCs w:val="20"/>
                </w:rPr>
                <w:t>Teacher Leader Effectiveness</w:t>
              </w:r>
            </w:hyperlink>
            <w:r w:rsidR="005D3A78" w:rsidRPr="00C22609">
              <w:rPr>
                <w:rStyle w:val="eop"/>
                <w:rFonts w:ascii="Arial" w:hAnsi="Arial" w:cs="Arial"/>
                <w:sz w:val="20"/>
                <w:szCs w:val="20"/>
              </w:rPr>
              <w:t>)</w:t>
            </w:r>
            <w:r w:rsidRPr="00C22609">
              <w:rPr>
                <w:rStyle w:val="eop"/>
                <w:rFonts w:ascii="Arial" w:hAnsi="Arial" w:cs="Arial"/>
                <w:sz w:val="20"/>
                <w:szCs w:val="20"/>
              </w:rPr>
              <w:t xml:space="preserve">. </w:t>
            </w:r>
          </w:p>
          <w:p w14:paraId="5987D3E4" w14:textId="2EC1B7D1" w:rsidR="008052E9" w:rsidRPr="00B8499D" w:rsidRDefault="0053610E" w:rsidP="00B8499D">
            <w:pPr>
              <w:pStyle w:val="paragraph"/>
              <w:spacing w:before="0" w:beforeAutospacing="0" w:after="0" w:afterAutospacing="0"/>
              <w:ind w:left="9"/>
              <w:textAlignment w:val="baseline"/>
              <w:rPr>
                <w:rStyle w:val="normaltextrun"/>
                <w:rFonts w:ascii="Arial" w:hAnsi="Arial" w:cs="Arial"/>
                <w:sz w:val="20"/>
                <w:szCs w:val="20"/>
              </w:rPr>
            </w:pPr>
            <w:r w:rsidRPr="00C22609">
              <w:rPr>
                <w:rStyle w:val="eop"/>
                <w:rFonts w:ascii="Arial" w:hAnsi="Arial" w:cs="Arial"/>
                <w:sz w:val="20"/>
                <w:szCs w:val="20"/>
              </w:rPr>
              <w:t xml:space="preserve">                YES:            NO:         IN PROCESS:</w:t>
            </w:r>
          </w:p>
          <w:p w14:paraId="0A4362AA" w14:textId="7FA9BCC3" w:rsidR="008052E9" w:rsidRPr="00C22609" w:rsidRDefault="008052E9" w:rsidP="006C4875">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rPr>
            </w:pPr>
          </w:p>
        </w:tc>
      </w:tr>
      <w:tr w:rsidR="007B2B83" w:rsidRPr="00C22609" w14:paraId="5C952423" w14:textId="77777777" w:rsidTr="00AE5FC0">
        <w:trPr>
          <w:trHeight w:val="1064"/>
        </w:trPr>
        <w:tc>
          <w:tcPr>
            <w:tcW w:w="5045" w:type="dxa"/>
            <w:shd w:val="clear" w:color="auto" w:fill="auto"/>
          </w:tcPr>
          <w:p w14:paraId="1BD558BA" w14:textId="051620BB" w:rsidR="007B2B83" w:rsidRPr="00756759" w:rsidRDefault="006D1C1F" w:rsidP="007B2B83">
            <w:pPr>
              <w:tabs>
                <w:tab w:val="left" w:pos="2410"/>
                <w:tab w:val="center" w:pos="2769"/>
              </w:tabs>
              <w:spacing w:before="0" w:after="200" w:line="276" w:lineRule="auto"/>
              <w:rPr>
                <w:rFonts w:cs="Arial"/>
                <w:i/>
                <w:iCs/>
                <w:sz w:val="22"/>
                <w:szCs w:val="22"/>
              </w:rPr>
            </w:pPr>
            <w:r w:rsidRPr="00756759">
              <w:rPr>
                <w:rFonts w:cs="Arial"/>
                <w:i/>
                <w:iCs/>
                <w:sz w:val="22"/>
                <w:szCs w:val="22"/>
              </w:rPr>
              <w:t>Additional Policy Goal in Physical Education and Activity</w:t>
            </w:r>
          </w:p>
        </w:tc>
        <w:tc>
          <w:tcPr>
            <w:tcW w:w="2256" w:type="dxa"/>
            <w:shd w:val="clear" w:color="auto" w:fill="auto"/>
          </w:tcPr>
          <w:p w14:paraId="058DA4D4" w14:textId="36C66FD5" w:rsidR="007B2B83" w:rsidRPr="00756759" w:rsidRDefault="007B2B83" w:rsidP="007B2B83">
            <w:pPr>
              <w:tabs>
                <w:tab w:val="left" w:pos="2410"/>
                <w:tab w:val="center" w:pos="2769"/>
              </w:tabs>
              <w:spacing w:before="0" w:after="200" w:line="276" w:lineRule="auto"/>
              <w:rPr>
                <w:rFonts w:cs="Arial"/>
                <w:i/>
                <w:iCs/>
                <w:sz w:val="22"/>
                <w:szCs w:val="22"/>
              </w:rPr>
            </w:pPr>
            <w:r w:rsidRPr="00756759">
              <w:rPr>
                <w:rFonts w:cs="Arial"/>
                <w:i/>
                <w:iCs/>
                <w:sz w:val="22"/>
                <w:szCs w:val="22"/>
              </w:rPr>
              <w:t>Policy Language:</w:t>
            </w:r>
          </w:p>
        </w:tc>
        <w:tc>
          <w:tcPr>
            <w:tcW w:w="5546" w:type="dxa"/>
            <w:shd w:val="clear" w:color="auto" w:fill="auto"/>
          </w:tcPr>
          <w:p w14:paraId="71B8D520" w14:textId="77777777" w:rsidR="007B2B83" w:rsidRPr="00756759" w:rsidRDefault="007B2B83" w:rsidP="007B2B83">
            <w:pPr>
              <w:pStyle w:val="paragraph"/>
              <w:spacing w:before="0" w:beforeAutospacing="0" w:after="0" w:afterAutospacing="0"/>
              <w:textAlignment w:val="baseline"/>
              <w:rPr>
                <w:rStyle w:val="normaltextrun"/>
                <w:rFonts w:ascii="Arial" w:hAnsi="Arial" w:cs="Arial"/>
                <w:bCs/>
                <w:i/>
                <w:iCs/>
                <w:color w:val="000000"/>
                <w:sz w:val="22"/>
                <w:szCs w:val="22"/>
                <w:bdr w:val="none" w:sz="0" w:space="0" w:color="auto" w:frame="1"/>
              </w:rPr>
            </w:pPr>
            <w:r w:rsidRPr="00756759">
              <w:rPr>
                <w:rStyle w:val="normaltextrun"/>
                <w:rFonts w:ascii="Arial" w:hAnsi="Arial" w:cs="Arial"/>
                <w:bCs/>
                <w:i/>
                <w:iCs/>
                <w:color w:val="000000"/>
                <w:sz w:val="22"/>
                <w:szCs w:val="22"/>
                <w:bdr w:val="none" w:sz="0" w:space="0" w:color="auto" w:frame="1"/>
              </w:rPr>
              <w:t xml:space="preserve">Evidence of Implementation of Policy Goal: </w:t>
            </w:r>
          </w:p>
          <w:p w14:paraId="5AD528EE" w14:textId="77777777" w:rsidR="007B2B83" w:rsidRPr="00756759" w:rsidRDefault="007B2B83" w:rsidP="007B2B83">
            <w:pPr>
              <w:pStyle w:val="paragraph"/>
              <w:spacing w:before="0" w:beforeAutospacing="0" w:after="0" w:afterAutospacing="0"/>
              <w:textAlignment w:val="baseline"/>
              <w:rPr>
                <w:rStyle w:val="normaltextrun"/>
                <w:rFonts w:ascii="Arial" w:hAnsi="Arial" w:cs="Arial"/>
                <w:bCs/>
                <w:i/>
                <w:iCs/>
                <w:color w:val="000000"/>
                <w:sz w:val="22"/>
                <w:szCs w:val="22"/>
                <w:bdr w:val="none" w:sz="0" w:space="0" w:color="auto" w:frame="1"/>
              </w:rPr>
            </w:pPr>
          </w:p>
          <w:p w14:paraId="25F90081" w14:textId="75BD1418" w:rsidR="007B2B83" w:rsidRPr="00756759" w:rsidRDefault="007B2B83" w:rsidP="007B2B83">
            <w:pPr>
              <w:pStyle w:val="paragraph"/>
              <w:spacing w:before="0" w:beforeAutospacing="0" w:after="0" w:afterAutospacing="0"/>
              <w:textAlignment w:val="baseline"/>
              <w:rPr>
                <w:rStyle w:val="normaltextrun"/>
                <w:rFonts w:ascii="Arial" w:hAnsi="Arial" w:cs="Arial"/>
                <w:bCs/>
                <w:i/>
                <w:iCs/>
                <w:sz w:val="22"/>
                <w:szCs w:val="22"/>
              </w:rPr>
            </w:pPr>
          </w:p>
        </w:tc>
      </w:tr>
    </w:tbl>
    <w:p w14:paraId="10BB8543" w14:textId="77777777" w:rsidR="00D8046B" w:rsidRPr="00C22609" w:rsidRDefault="00D8046B" w:rsidP="00D8046B">
      <w:pPr>
        <w:rPr>
          <w:rFonts w:cs="Arial"/>
          <w:sz w:val="20"/>
          <w:szCs w:val="20"/>
        </w:rPr>
      </w:pPr>
    </w:p>
    <w:p w14:paraId="7DA4A1F1" w14:textId="77777777" w:rsidR="000C5387" w:rsidRDefault="000C5387" w:rsidP="00D8046B">
      <w:pPr>
        <w:rPr>
          <w:rFonts w:cs="Arial"/>
          <w:sz w:val="20"/>
          <w:szCs w:val="20"/>
        </w:rPr>
      </w:pPr>
    </w:p>
    <w:sectPr w:rsidR="000C5387" w:rsidSect="00BF6D22">
      <w:headerReference w:type="even" r:id="rId20"/>
      <w:headerReference w:type="default" r:id="rId21"/>
      <w:footerReference w:type="default" r:id="rId22"/>
      <w:headerReference w:type="first" r:id="rId23"/>
      <w:footerReference w:type="first" r:id="rId24"/>
      <w:pgSz w:w="15840" w:h="12240" w:orient="landscape"/>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994E" w14:textId="77777777" w:rsidR="00BF6D22" w:rsidRDefault="00BF6D22" w:rsidP="005F2832">
      <w:r>
        <w:separator/>
      </w:r>
    </w:p>
  </w:endnote>
  <w:endnote w:type="continuationSeparator" w:id="0">
    <w:p w14:paraId="33DD8B85" w14:textId="77777777" w:rsidR="00BF6D22" w:rsidRDefault="00BF6D22" w:rsidP="005F2832">
      <w:r>
        <w:continuationSeparator/>
      </w:r>
    </w:p>
  </w:endnote>
  <w:endnote w:type="continuationNotice" w:id="1">
    <w:p w14:paraId="4FD82B3D" w14:textId="77777777" w:rsidR="00BF6D22" w:rsidRDefault="00BF6D22"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5749"/>
      <w:gridCol w:w="2193"/>
      <w:gridCol w:w="5018"/>
    </w:tblGrid>
    <w:tr w:rsidR="00796D5F" w14:paraId="0114C2F4" w14:textId="77777777" w:rsidTr="00656643">
      <w:trPr>
        <w:cantSplit/>
        <w:trHeight w:val="791"/>
        <w:tblHeader/>
      </w:trPr>
      <w:tc>
        <w:tcPr>
          <w:tcW w:w="2218" w:type="pct"/>
        </w:tcPr>
        <w:p w14:paraId="7A0CBA20" w14:textId="117A5353" w:rsidR="00BA48E9" w:rsidRPr="00BA48E9" w:rsidRDefault="00756759" w:rsidP="00BA48E9">
          <w:pPr>
            <w:pStyle w:val="Footer"/>
            <w:rPr>
              <w:sz w:val="24"/>
            </w:rPr>
          </w:pPr>
          <w:r>
            <w:rPr>
              <w:sz w:val="24"/>
            </w:rPr>
            <w:t xml:space="preserve">DRAFT- </w:t>
          </w:r>
          <w:r w:rsidR="007E3A97">
            <w:rPr>
              <w:sz w:val="24"/>
            </w:rPr>
            <w:t>LWP</w:t>
          </w:r>
          <w:r>
            <w:rPr>
              <w:sz w:val="24"/>
            </w:rPr>
            <w:t xml:space="preserve"> Self-Assessment: </w:t>
          </w:r>
          <w:r w:rsidR="003242F8">
            <w:rPr>
              <w:sz w:val="24"/>
            </w:rPr>
            <w:t>Physical Education and Activity</w:t>
          </w:r>
        </w:p>
        <w:p w14:paraId="2A85F7E8" w14:textId="159802F1" w:rsidR="00796D5F" w:rsidRPr="003242F8" w:rsidRDefault="00BA48E9" w:rsidP="00BA48E9">
          <w:pPr>
            <w:pStyle w:val="Footer"/>
            <w:rPr>
              <w:sz w:val="24"/>
            </w:rPr>
          </w:pPr>
          <w:r w:rsidRPr="00BA48E9">
            <w:rPr>
              <w:sz w:val="24"/>
            </w:rPr>
            <w:t xml:space="preserve">(Revised: </w:t>
          </w:r>
          <w:r w:rsidR="003242F8">
            <w:rPr>
              <w:sz w:val="24"/>
            </w:rPr>
            <w:t>January 22, 2024</w:t>
          </w:r>
          <w:r w:rsidRPr="00BA48E9">
            <w:rPr>
              <w:sz w:val="24"/>
            </w:rPr>
            <w:t>)</w:t>
          </w:r>
        </w:p>
      </w:tc>
      <w:tc>
        <w:tcPr>
          <w:tcW w:w="846" w:type="pct"/>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1936" w:type="pct"/>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16B70B32" w:rsidR="00B66234" w:rsidRPr="00B66234" w:rsidRDefault="00EB709B" w:rsidP="005F2832">
    <w:r>
      <w:rPr>
        <w:noProof/>
      </w:rPr>
      <mc:AlternateContent>
        <mc:Choice Requires="wps">
          <w:drawing>
            <wp:anchor distT="0" distB="0" distL="114300" distR="114300" simplePos="0" relativeHeight="251658245" behindDoc="0" locked="0" layoutInCell="1" allowOverlap="1" wp14:anchorId="060C3C87" wp14:editId="7634026C">
              <wp:simplePos x="0" y="0"/>
              <wp:positionH relativeFrom="margin">
                <wp:align>center</wp:align>
              </wp:positionH>
              <wp:positionV relativeFrom="paragraph">
                <wp:posOffset>20616</wp:posOffset>
              </wp:positionV>
              <wp:extent cx="9391650" cy="0"/>
              <wp:effectExtent l="0" t="0" r="0" b="0"/>
              <wp:wrapNone/>
              <wp:docPr id="1837623820" name="Straight Connector 18376238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4C2F8" id="Straight Connector 1837623820" o:spid="_x0000_s1026" alt="&quot;&quot;" style="position:absolute;z-index:251658245;visibility:visible;mso-wrap-style:square;mso-wrap-distance-left:9pt;mso-wrap-distance-top:0;mso-wrap-distance-right:9pt;mso-wrap-distance-bottom:0;mso-position-horizontal:center;mso-position-horizontal-relative:margin;mso-position-vertical:absolute;mso-position-vertical-relative:text" from="0,1.6pt" to="7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" strokecolor="black [3040]">
              <w10:wrap anchorx="margin"/>
            </v:line>
          </w:pict>
        </mc:Fallback>
      </mc:AlternateContent>
    </w:r>
    <w:r w:rsidR="006048B2">
      <w:rPr>
        <w:noProof/>
        <w:sz w:val="18"/>
        <w:szCs w:val="18"/>
      </w:rPr>
      <w:drawing>
        <wp:anchor distT="0" distB="0" distL="114300" distR="114300" simplePos="0" relativeHeight="251658244" behindDoc="1" locked="0" layoutInCell="1" allowOverlap="1" wp14:anchorId="4C67B4AA" wp14:editId="02DA745F">
          <wp:simplePos x="0" y="0"/>
          <wp:positionH relativeFrom="rightMargin">
            <wp:align>left</wp:align>
          </wp:positionH>
          <wp:positionV relativeFrom="paragraph">
            <wp:posOffset>-980116</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65B58"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rsidRPr="00941E01">
      <w:t xml:space="preserve"> </w:t>
    </w:r>
    <w:r w:rsidR="003242F8">
      <w:t xml:space="preserve">Contact: Proficiency Based Learning Team, </w:t>
    </w:r>
    <w:hyperlink r:id="rId2" w:history="1">
      <w:r w:rsidR="003242F8" w:rsidRPr="005C7CAC">
        <w:rPr>
          <w:rStyle w:val="Hyperlink"/>
          <w:rFonts w:cs="Calibri"/>
        </w:rPr>
        <w:t>AOE.PBLHelpdesk@vermont.gov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4167" w14:textId="77777777" w:rsidR="00BF6D22" w:rsidRDefault="00BF6D22" w:rsidP="005F2832">
      <w:r>
        <w:separator/>
      </w:r>
    </w:p>
  </w:footnote>
  <w:footnote w:type="continuationSeparator" w:id="0">
    <w:p w14:paraId="636A4AC7" w14:textId="77777777" w:rsidR="00BF6D22" w:rsidRDefault="00BF6D22" w:rsidP="005F2832">
      <w:r>
        <w:continuationSeparator/>
      </w:r>
    </w:p>
  </w:footnote>
  <w:footnote w:type="continuationNotice" w:id="1">
    <w:p w14:paraId="0C97FB5F" w14:textId="77777777" w:rsidR="00BF6D22" w:rsidRDefault="00BF6D22"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D780" w14:textId="2F42DB8D" w:rsidR="00D073D8" w:rsidRDefault="00D07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B2E" w14:textId="32ED7B3A" w:rsidR="00D073D8" w:rsidRDefault="00D07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436"/>
    </w:tblGrid>
    <w:tr w:rsidR="00B20740" w14:paraId="377E2927" w14:textId="77777777" w:rsidTr="00EB709B">
      <w:trPr>
        <w:trHeight w:val="345"/>
      </w:trPr>
      <w:tc>
        <w:tcPr>
          <w:tcW w:w="2131" w:type="pct"/>
        </w:tcPr>
        <w:p w14:paraId="711CE569" w14:textId="77777777" w:rsidR="00B20740" w:rsidRDefault="00B20740" w:rsidP="00891F13">
          <w:pPr>
            <w:pStyle w:val="AOE-Header"/>
            <w:jc w:val="left"/>
          </w:pPr>
          <w:bookmarkStart w:id="1" w:name="_Hlk24543830"/>
          <w:bookmarkStart w:id="2" w:name="_Hlk24543831"/>
          <w:bookmarkStart w:id="3" w:name="_Hlk24543978"/>
          <w:bookmarkStart w:id="4"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2869" w:type="pct"/>
        </w:tcPr>
        <w:p w14:paraId="00DFD1F0" w14:textId="54A41243" w:rsidR="00891F13" w:rsidRPr="007E66B3" w:rsidRDefault="00CD5051" w:rsidP="00117444">
          <w:pPr>
            <w:pStyle w:val="Header"/>
            <w:tabs>
              <w:tab w:val="left" w:pos="785"/>
            </w:tabs>
            <w:spacing w:before="0" w:after="0"/>
            <w:jc w:val="center"/>
            <w:rPr>
              <w:rFonts w:ascii="Franklin Gothic Demi" w:hAnsi="Franklin Gothic Demi"/>
              <w:color w:val="003366"/>
            </w:rPr>
          </w:pPr>
          <w:bookmarkStart w:id="5" w:name="_Hlk16671574"/>
          <w:r>
            <w:rPr>
              <w:rFonts w:ascii="Franklin Gothic Demi" w:hAnsi="Franklin Gothic Demi"/>
              <w:color w:val="294635"/>
            </w:rPr>
            <w:t xml:space="preserve">                                             </w:t>
          </w:r>
          <w:r w:rsidR="00891F13" w:rsidRPr="007E66B3">
            <w:rPr>
              <w:rFonts w:ascii="Franklin Gothic Demi" w:hAnsi="Franklin Gothic Demi"/>
              <w:color w:val="294635"/>
            </w:rPr>
            <w:t>LEADERSHIP</w:t>
          </w:r>
          <w:r w:rsidR="00891F13" w:rsidRPr="007E66B3">
            <w:rPr>
              <w:rFonts w:ascii="Franklin Gothic Demi" w:hAnsi="Franklin Gothic Demi" w:cs="Arial"/>
              <w:color w:val="294635"/>
            </w:rPr>
            <w:t xml:space="preserve"> </w:t>
          </w:r>
          <w:r w:rsidR="00891F13" w:rsidRPr="007E66B3">
            <w:rPr>
              <w:rFonts w:ascii="Franklin Gothic Demi" w:hAnsi="Franklin Gothic Demi" w:cs="Arial"/>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707271"/>
            </w:rPr>
            <w:t xml:space="preserve">SUPPORT </w:t>
          </w:r>
          <w:r w:rsidR="00891F13" w:rsidRPr="007E66B3">
            <w:rPr>
              <w:rFonts w:ascii="Franklin Gothic Demi" w:hAnsi="Franklin Gothic Demi"/>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004A88"/>
            </w:rPr>
            <w:t>OVERSIGHT</w:t>
          </w:r>
        </w:p>
        <w:p w14:paraId="7C99E89F" w14:textId="780F0248" w:rsidR="00B20740" w:rsidRPr="007E66B3" w:rsidRDefault="00CD5051" w:rsidP="00117444">
          <w:pPr>
            <w:pStyle w:val="AOE-Header"/>
            <w:spacing w:before="0" w:after="0"/>
            <w:rPr>
              <w:sz w:val="23"/>
              <w:szCs w:val="23"/>
            </w:rPr>
          </w:pPr>
          <w:r>
            <w:rPr>
              <w:sz w:val="23"/>
              <w:szCs w:val="23"/>
            </w:rPr>
            <w:t xml:space="preserve">                                          </w:t>
          </w:r>
          <w:r w:rsidR="00136C56" w:rsidRPr="007E66B3">
            <w:rPr>
              <w:sz w:val="23"/>
              <w:szCs w:val="23"/>
            </w:rPr>
            <w:t>(</w:t>
          </w:r>
          <w:r w:rsidR="00B20740" w:rsidRPr="007E66B3">
            <w:rPr>
              <w:sz w:val="23"/>
              <w:szCs w:val="23"/>
            </w:rPr>
            <w:t>802</w:t>
          </w:r>
          <w:r w:rsidR="00136C56" w:rsidRPr="007E66B3">
            <w:rPr>
              <w:sz w:val="23"/>
              <w:szCs w:val="23"/>
            </w:rPr>
            <w:t xml:space="preserve">) </w:t>
          </w:r>
          <w:r w:rsidR="00B20740" w:rsidRPr="007E66B3">
            <w:rPr>
              <w:sz w:val="23"/>
              <w:szCs w:val="23"/>
            </w:rPr>
            <w:t>828-1130</w:t>
          </w:r>
          <w:bookmarkEnd w:id="5"/>
          <w:r w:rsidR="00136C56"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1"/>
    <w:bookmarkEnd w:id="2"/>
    <w:bookmarkEnd w:id="3"/>
    <w:bookmarkEnd w:id="4"/>
  </w:tbl>
  <w:p w14:paraId="21A37715" w14:textId="408AFE19"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0602A"/>
    <w:multiLevelType w:val="multilevel"/>
    <w:tmpl w:val="085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40E4A"/>
    <w:multiLevelType w:val="multilevel"/>
    <w:tmpl w:val="A03ED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26AC6"/>
    <w:multiLevelType w:val="hybridMultilevel"/>
    <w:tmpl w:val="9CC6BDBC"/>
    <w:lvl w:ilvl="0" w:tplc="61F0BFB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64CD"/>
    <w:multiLevelType w:val="multilevel"/>
    <w:tmpl w:val="AEE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0B71349"/>
    <w:multiLevelType w:val="hybridMultilevel"/>
    <w:tmpl w:val="3C36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7"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9EF4B9C"/>
    <w:multiLevelType w:val="hybridMultilevel"/>
    <w:tmpl w:val="17A0B56C"/>
    <w:lvl w:ilvl="0" w:tplc="92E4A9D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E26A9"/>
    <w:multiLevelType w:val="hybridMultilevel"/>
    <w:tmpl w:val="BC62A618"/>
    <w:lvl w:ilvl="0" w:tplc="54AE0EC0">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6A80C93"/>
    <w:multiLevelType w:val="multilevel"/>
    <w:tmpl w:val="3104F7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F6E3F"/>
    <w:multiLevelType w:val="multilevel"/>
    <w:tmpl w:val="84C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743DA"/>
    <w:multiLevelType w:val="hybridMultilevel"/>
    <w:tmpl w:val="921A7128"/>
    <w:lvl w:ilvl="0" w:tplc="87646C4C">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DEA4FFB"/>
    <w:multiLevelType w:val="hybridMultilevel"/>
    <w:tmpl w:val="97F8B2E8"/>
    <w:lvl w:ilvl="0" w:tplc="DCD8D076">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D0ECD"/>
    <w:multiLevelType w:val="multilevel"/>
    <w:tmpl w:val="752EF3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2978813">
    <w:abstractNumId w:val="35"/>
  </w:num>
  <w:num w:numId="2" w16cid:durableId="844515461">
    <w:abstractNumId w:val="18"/>
  </w:num>
  <w:num w:numId="3" w16cid:durableId="506596693">
    <w:abstractNumId w:val="31"/>
  </w:num>
  <w:num w:numId="4" w16cid:durableId="1373848443">
    <w:abstractNumId w:val="26"/>
  </w:num>
  <w:num w:numId="5" w16cid:durableId="814369998">
    <w:abstractNumId w:val="27"/>
  </w:num>
  <w:num w:numId="6" w16cid:durableId="1841264428">
    <w:abstractNumId w:val="6"/>
  </w:num>
  <w:num w:numId="7" w16cid:durableId="292830574">
    <w:abstractNumId w:val="1"/>
  </w:num>
  <w:num w:numId="8" w16cid:durableId="1947227128">
    <w:abstractNumId w:val="20"/>
  </w:num>
  <w:num w:numId="9" w16cid:durableId="1472215420">
    <w:abstractNumId w:val="25"/>
  </w:num>
  <w:num w:numId="10" w16cid:durableId="1065026294">
    <w:abstractNumId w:val="36"/>
  </w:num>
  <w:num w:numId="11" w16cid:durableId="1982494280">
    <w:abstractNumId w:val="22"/>
  </w:num>
  <w:num w:numId="12" w16cid:durableId="1866672678">
    <w:abstractNumId w:val="12"/>
  </w:num>
  <w:num w:numId="13" w16cid:durableId="631132980">
    <w:abstractNumId w:val="39"/>
  </w:num>
  <w:num w:numId="14" w16cid:durableId="1650137980">
    <w:abstractNumId w:val="13"/>
  </w:num>
  <w:num w:numId="15" w16cid:durableId="618269542">
    <w:abstractNumId w:val="38"/>
  </w:num>
  <w:num w:numId="16" w16cid:durableId="502014230">
    <w:abstractNumId w:val="5"/>
  </w:num>
  <w:num w:numId="17" w16cid:durableId="894195042">
    <w:abstractNumId w:val="8"/>
  </w:num>
  <w:num w:numId="18" w16cid:durableId="840705411">
    <w:abstractNumId w:val="23"/>
  </w:num>
  <w:num w:numId="19" w16cid:durableId="1289818218">
    <w:abstractNumId w:val="28"/>
  </w:num>
  <w:num w:numId="20" w16cid:durableId="1887835891">
    <w:abstractNumId w:val="16"/>
  </w:num>
  <w:num w:numId="21" w16cid:durableId="1435903790">
    <w:abstractNumId w:val="17"/>
  </w:num>
  <w:num w:numId="22" w16cid:durableId="1909728122">
    <w:abstractNumId w:val="15"/>
  </w:num>
  <w:num w:numId="23" w16cid:durableId="1214537189">
    <w:abstractNumId w:val="2"/>
  </w:num>
  <w:num w:numId="24" w16cid:durableId="607347842">
    <w:abstractNumId w:val="33"/>
  </w:num>
  <w:num w:numId="25" w16cid:durableId="472410621">
    <w:abstractNumId w:val="2"/>
  </w:num>
  <w:num w:numId="26" w16cid:durableId="1773160046">
    <w:abstractNumId w:val="3"/>
  </w:num>
  <w:num w:numId="27" w16cid:durableId="279455122">
    <w:abstractNumId w:val="29"/>
  </w:num>
  <w:num w:numId="28" w16cid:durableId="1702784921">
    <w:abstractNumId w:val="30"/>
  </w:num>
  <w:num w:numId="29" w16cid:durableId="1178617621">
    <w:abstractNumId w:val="21"/>
  </w:num>
  <w:num w:numId="30" w16cid:durableId="1476794500">
    <w:abstractNumId w:val="9"/>
  </w:num>
  <w:num w:numId="31" w16cid:durableId="1005937832">
    <w:abstractNumId w:val="0"/>
  </w:num>
  <w:num w:numId="32" w16cid:durableId="1177966222">
    <w:abstractNumId w:val="11"/>
  </w:num>
  <w:num w:numId="33" w16cid:durableId="2026054089">
    <w:abstractNumId w:val="34"/>
  </w:num>
  <w:num w:numId="34" w16cid:durableId="65300904">
    <w:abstractNumId w:val="4"/>
  </w:num>
  <w:num w:numId="35" w16cid:durableId="2103648778">
    <w:abstractNumId w:val="7"/>
  </w:num>
  <w:num w:numId="36" w16cid:durableId="358899822">
    <w:abstractNumId w:val="41"/>
  </w:num>
  <w:num w:numId="37" w16cid:durableId="614168211">
    <w:abstractNumId w:val="32"/>
  </w:num>
  <w:num w:numId="38" w16cid:durableId="1746342539">
    <w:abstractNumId w:val="19"/>
  </w:num>
  <w:num w:numId="39" w16cid:durableId="665284181">
    <w:abstractNumId w:val="37"/>
  </w:num>
  <w:num w:numId="40" w16cid:durableId="1708487118">
    <w:abstractNumId w:val="24"/>
  </w:num>
  <w:num w:numId="41" w16cid:durableId="645281188">
    <w:abstractNumId w:val="10"/>
  </w:num>
  <w:num w:numId="42" w16cid:durableId="1564222238">
    <w:abstractNumId w:val="40"/>
  </w:num>
  <w:num w:numId="43" w16cid:durableId="399131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0045"/>
    <w:rsid w:val="00004F8B"/>
    <w:rsid w:val="000108C1"/>
    <w:rsid w:val="00011117"/>
    <w:rsid w:val="00013FEF"/>
    <w:rsid w:val="00015D10"/>
    <w:rsid w:val="00015E31"/>
    <w:rsid w:val="00016856"/>
    <w:rsid w:val="0002010D"/>
    <w:rsid w:val="00021D57"/>
    <w:rsid w:val="00022F60"/>
    <w:rsid w:val="000244BF"/>
    <w:rsid w:val="00024E8F"/>
    <w:rsid w:val="00027FAA"/>
    <w:rsid w:val="00030823"/>
    <w:rsid w:val="000310B4"/>
    <w:rsid w:val="000321FC"/>
    <w:rsid w:val="00037748"/>
    <w:rsid w:val="00037861"/>
    <w:rsid w:val="00041BC6"/>
    <w:rsid w:val="00041EB6"/>
    <w:rsid w:val="00042FE5"/>
    <w:rsid w:val="00054F7B"/>
    <w:rsid w:val="000571B7"/>
    <w:rsid w:val="00057BC0"/>
    <w:rsid w:val="00060A27"/>
    <w:rsid w:val="00060E65"/>
    <w:rsid w:val="00062DFA"/>
    <w:rsid w:val="00064DA0"/>
    <w:rsid w:val="000650DD"/>
    <w:rsid w:val="00065E52"/>
    <w:rsid w:val="00072F70"/>
    <w:rsid w:val="000737E2"/>
    <w:rsid w:val="000741A6"/>
    <w:rsid w:val="00074450"/>
    <w:rsid w:val="00074990"/>
    <w:rsid w:val="000806B4"/>
    <w:rsid w:val="00080FAD"/>
    <w:rsid w:val="0008301F"/>
    <w:rsid w:val="0008376C"/>
    <w:rsid w:val="00083988"/>
    <w:rsid w:val="000839A2"/>
    <w:rsid w:val="00085C95"/>
    <w:rsid w:val="0008743D"/>
    <w:rsid w:val="00096942"/>
    <w:rsid w:val="00096B70"/>
    <w:rsid w:val="000978C9"/>
    <w:rsid w:val="00097A14"/>
    <w:rsid w:val="000A04C5"/>
    <w:rsid w:val="000A0994"/>
    <w:rsid w:val="000A4913"/>
    <w:rsid w:val="000B0423"/>
    <w:rsid w:val="000B3013"/>
    <w:rsid w:val="000B3621"/>
    <w:rsid w:val="000B4A18"/>
    <w:rsid w:val="000B6FD9"/>
    <w:rsid w:val="000C5387"/>
    <w:rsid w:val="000C5F69"/>
    <w:rsid w:val="000C604B"/>
    <w:rsid w:val="000C6B16"/>
    <w:rsid w:val="000D1763"/>
    <w:rsid w:val="000D651B"/>
    <w:rsid w:val="000D79DC"/>
    <w:rsid w:val="000E0D9C"/>
    <w:rsid w:val="000E1191"/>
    <w:rsid w:val="000E176C"/>
    <w:rsid w:val="000E432D"/>
    <w:rsid w:val="000F28A5"/>
    <w:rsid w:val="000F3A23"/>
    <w:rsid w:val="000F43AC"/>
    <w:rsid w:val="000F694D"/>
    <w:rsid w:val="000F6E50"/>
    <w:rsid w:val="000F7107"/>
    <w:rsid w:val="000F7F54"/>
    <w:rsid w:val="00102EA8"/>
    <w:rsid w:val="00104EFB"/>
    <w:rsid w:val="0010600F"/>
    <w:rsid w:val="0010732E"/>
    <w:rsid w:val="00111682"/>
    <w:rsid w:val="001128AA"/>
    <w:rsid w:val="001147E0"/>
    <w:rsid w:val="00114DBA"/>
    <w:rsid w:val="00117444"/>
    <w:rsid w:val="0012404C"/>
    <w:rsid w:val="00126ACD"/>
    <w:rsid w:val="00126E4D"/>
    <w:rsid w:val="001305CA"/>
    <w:rsid w:val="001317AE"/>
    <w:rsid w:val="00134F06"/>
    <w:rsid w:val="00136C56"/>
    <w:rsid w:val="001401E7"/>
    <w:rsid w:val="00141453"/>
    <w:rsid w:val="001451F9"/>
    <w:rsid w:val="00147A67"/>
    <w:rsid w:val="001519F5"/>
    <w:rsid w:val="0015323D"/>
    <w:rsid w:val="00156060"/>
    <w:rsid w:val="00156222"/>
    <w:rsid w:val="001562AC"/>
    <w:rsid w:val="00161F11"/>
    <w:rsid w:val="0016319B"/>
    <w:rsid w:val="001645D6"/>
    <w:rsid w:val="00165CE8"/>
    <w:rsid w:val="00167C3D"/>
    <w:rsid w:val="001713B3"/>
    <w:rsid w:val="001716AA"/>
    <w:rsid w:val="0017612B"/>
    <w:rsid w:val="001829CE"/>
    <w:rsid w:val="001878ED"/>
    <w:rsid w:val="00196513"/>
    <w:rsid w:val="001A2336"/>
    <w:rsid w:val="001A5B72"/>
    <w:rsid w:val="001B03B6"/>
    <w:rsid w:val="001B2D77"/>
    <w:rsid w:val="001B3C55"/>
    <w:rsid w:val="001B4AFB"/>
    <w:rsid w:val="001B534B"/>
    <w:rsid w:val="001B5B36"/>
    <w:rsid w:val="001B65FC"/>
    <w:rsid w:val="001C1F88"/>
    <w:rsid w:val="001C25E3"/>
    <w:rsid w:val="001C6ED4"/>
    <w:rsid w:val="001D060C"/>
    <w:rsid w:val="001D07C0"/>
    <w:rsid w:val="001D11ED"/>
    <w:rsid w:val="001D35CB"/>
    <w:rsid w:val="001D55F0"/>
    <w:rsid w:val="001D6EA2"/>
    <w:rsid w:val="001D715C"/>
    <w:rsid w:val="001E0357"/>
    <w:rsid w:val="001E20E9"/>
    <w:rsid w:val="001E3461"/>
    <w:rsid w:val="001E444C"/>
    <w:rsid w:val="001E4EE6"/>
    <w:rsid w:val="001E5F84"/>
    <w:rsid w:val="001E7FBE"/>
    <w:rsid w:val="001F22D0"/>
    <w:rsid w:val="001F4BA5"/>
    <w:rsid w:val="001F59C8"/>
    <w:rsid w:val="001F723C"/>
    <w:rsid w:val="00200924"/>
    <w:rsid w:val="00204A8C"/>
    <w:rsid w:val="00210058"/>
    <w:rsid w:val="00210DF3"/>
    <w:rsid w:val="002112F8"/>
    <w:rsid w:val="00214D2B"/>
    <w:rsid w:val="002153A4"/>
    <w:rsid w:val="0021722C"/>
    <w:rsid w:val="00217F09"/>
    <w:rsid w:val="002214B1"/>
    <w:rsid w:val="00221659"/>
    <w:rsid w:val="002237E0"/>
    <w:rsid w:val="002251FE"/>
    <w:rsid w:val="00230B89"/>
    <w:rsid w:val="00231280"/>
    <w:rsid w:val="00231D57"/>
    <w:rsid w:val="002322B8"/>
    <w:rsid w:val="00232AB4"/>
    <w:rsid w:val="00235376"/>
    <w:rsid w:val="00236449"/>
    <w:rsid w:val="00241C1C"/>
    <w:rsid w:val="00241ED6"/>
    <w:rsid w:val="00242B25"/>
    <w:rsid w:val="0024600A"/>
    <w:rsid w:val="00246315"/>
    <w:rsid w:val="0024786D"/>
    <w:rsid w:val="002478E2"/>
    <w:rsid w:val="00251914"/>
    <w:rsid w:val="00254830"/>
    <w:rsid w:val="002553FC"/>
    <w:rsid w:val="0025587D"/>
    <w:rsid w:val="002561B8"/>
    <w:rsid w:val="00256309"/>
    <w:rsid w:val="00257026"/>
    <w:rsid w:val="002643C1"/>
    <w:rsid w:val="002660CA"/>
    <w:rsid w:val="002678CD"/>
    <w:rsid w:val="002712C5"/>
    <w:rsid w:val="00272C5F"/>
    <w:rsid w:val="002768DB"/>
    <w:rsid w:val="002768E8"/>
    <w:rsid w:val="00277BD5"/>
    <w:rsid w:val="002801A4"/>
    <w:rsid w:val="002833CE"/>
    <w:rsid w:val="00284DDB"/>
    <w:rsid w:val="0028626E"/>
    <w:rsid w:val="00291BDF"/>
    <w:rsid w:val="0029294B"/>
    <w:rsid w:val="00296114"/>
    <w:rsid w:val="002A0C9D"/>
    <w:rsid w:val="002A3AD8"/>
    <w:rsid w:val="002B1B08"/>
    <w:rsid w:val="002B1DC5"/>
    <w:rsid w:val="002B5CE6"/>
    <w:rsid w:val="002B61EE"/>
    <w:rsid w:val="002B63A0"/>
    <w:rsid w:val="002B63ED"/>
    <w:rsid w:val="002C0273"/>
    <w:rsid w:val="002C2B80"/>
    <w:rsid w:val="002C2D1A"/>
    <w:rsid w:val="002C2E27"/>
    <w:rsid w:val="002C3428"/>
    <w:rsid w:val="002C4C06"/>
    <w:rsid w:val="002D28F2"/>
    <w:rsid w:val="002D3EE8"/>
    <w:rsid w:val="002D5C6E"/>
    <w:rsid w:val="002D6A73"/>
    <w:rsid w:val="002D7238"/>
    <w:rsid w:val="002E0106"/>
    <w:rsid w:val="002E1654"/>
    <w:rsid w:val="002E1FBA"/>
    <w:rsid w:val="002E25A9"/>
    <w:rsid w:val="002E26AC"/>
    <w:rsid w:val="002E2A15"/>
    <w:rsid w:val="002E3710"/>
    <w:rsid w:val="002E371C"/>
    <w:rsid w:val="002E7E11"/>
    <w:rsid w:val="002F11BD"/>
    <w:rsid w:val="002F2EF1"/>
    <w:rsid w:val="002F3280"/>
    <w:rsid w:val="002F3913"/>
    <w:rsid w:val="002F4681"/>
    <w:rsid w:val="002F4E7E"/>
    <w:rsid w:val="002F53F5"/>
    <w:rsid w:val="002F7C88"/>
    <w:rsid w:val="002F7E75"/>
    <w:rsid w:val="002F7FE6"/>
    <w:rsid w:val="002F7FE8"/>
    <w:rsid w:val="0030152A"/>
    <w:rsid w:val="00302C74"/>
    <w:rsid w:val="003044DD"/>
    <w:rsid w:val="00310777"/>
    <w:rsid w:val="00313E0C"/>
    <w:rsid w:val="00314055"/>
    <w:rsid w:val="00316705"/>
    <w:rsid w:val="003202E8"/>
    <w:rsid w:val="003229CF"/>
    <w:rsid w:val="003242F8"/>
    <w:rsid w:val="00324975"/>
    <w:rsid w:val="00325160"/>
    <w:rsid w:val="00325516"/>
    <w:rsid w:val="00326074"/>
    <w:rsid w:val="003274F5"/>
    <w:rsid w:val="003275FD"/>
    <w:rsid w:val="00327F22"/>
    <w:rsid w:val="00330F87"/>
    <w:rsid w:val="00331454"/>
    <w:rsid w:val="00332368"/>
    <w:rsid w:val="00334D48"/>
    <w:rsid w:val="0033767E"/>
    <w:rsid w:val="00340C04"/>
    <w:rsid w:val="003441C1"/>
    <w:rsid w:val="00345106"/>
    <w:rsid w:val="0034539D"/>
    <w:rsid w:val="00346D37"/>
    <w:rsid w:val="003516C5"/>
    <w:rsid w:val="00352F16"/>
    <w:rsid w:val="003540AE"/>
    <w:rsid w:val="0036064B"/>
    <w:rsid w:val="00361DEB"/>
    <w:rsid w:val="00362A8B"/>
    <w:rsid w:val="00366915"/>
    <w:rsid w:val="00367186"/>
    <w:rsid w:val="003729F7"/>
    <w:rsid w:val="00374405"/>
    <w:rsid w:val="00375A9E"/>
    <w:rsid w:val="00380419"/>
    <w:rsid w:val="00380FFB"/>
    <w:rsid w:val="003817DE"/>
    <w:rsid w:val="00381E51"/>
    <w:rsid w:val="003833D1"/>
    <w:rsid w:val="003834FF"/>
    <w:rsid w:val="00385074"/>
    <w:rsid w:val="00390069"/>
    <w:rsid w:val="0039110E"/>
    <w:rsid w:val="003926C3"/>
    <w:rsid w:val="003977EC"/>
    <w:rsid w:val="003B01AD"/>
    <w:rsid w:val="003B14C4"/>
    <w:rsid w:val="003B1661"/>
    <w:rsid w:val="003B1915"/>
    <w:rsid w:val="003B1BCA"/>
    <w:rsid w:val="003B2ACC"/>
    <w:rsid w:val="003B5795"/>
    <w:rsid w:val="003B696A"/>
    <w:rsid w:val="003B7F81"/>
    <w:rsid w:val="003C0613"/>
    <w:rsid w:val="003C2AC0"/>
    <w:rsid w:val="003C4424"/>
    <w:rsid w:val="003C4905"/>
    <w:rsid w:val="003C5A90"/>
    <w:rsid w:val="003C7F11"/>
    <w:rsid w:val="003D0155"/>
    <w:rsid w:val="003D046F"/>
    <w:rsid w:val="003D090F"/>
    <w:rsid w:val="003D13CC"/>
    <w:rsid w:val="003D32AB"/>
    <w:rsid w:val="003D3FF0"/>
    <w:rsid w:val="003D4F9A"/>
    <w:rsid w:val="003E2FA4"/>
    <w:rsid w:val="003E3CA4"/>
    <w:rsid w:val="003E736C"/>
    <w:rsid w:val="003F0D37"/>
    <w:rsid w:val="003F238E"/>
    <w:rsid w:val="003F2499"/>
    <w:rsid w:val="003F6849"/>
    <w:rsid w:val="003F7D32"/>
    <w:rsid w:val="004026C2"/>
    <w:rsid w:val="004062C7"/>
    <w:rsid w:val="0040677E"/>
    <w:rsid w:val="00410700"/>
    <w:rsid w:val="0041487F"/>
    <w:rsid w:val="00420B1B"/>
    <w:rsid w:val="004241B0"/>
    <w:rsid w:val="00424925"/>
    <w:rsid w:val="004254F6"/>
    <w:rsid w:val="00426B35"/>
    <w:rsid w:val="00432541"/>
    <w:rsid w:val="004329DE"/>
    <w:rsid w:val="00433280"/>
    <w:rsid w:val="004353DC"/>
    <w:rsid w:val="00436A86"/>
    <w:rsid w:val="00436D48"/>
    <w:rsid w:val="004371B8"/>
    <w:rsid w:val="00442899"/>
    <w:rsid w:val="00443467"/>
    <w:rsid w:val="00444A7A"/>
    <w:rsid w:val="00444E0D"/>
    <w:rsid w:val="004460D4"/>
    <w:rsid w:val="004468CE"/>
    <w:rsid w:val="0045075E"/>
    <w:rsid w:val="00450F80"/>
    <w:rsid w:val="00455534"/>
    <w:rsid w:val="00456487"/>
    <w:rsid w:val="00456977"/>
    <w:rsid w:val="00457B25"/>
    <w:rsid w:val="00463C4E"/>
    <w:rsid w:val="00466D59"/>
    <w:rsid w:val="00467856"/>
    <w:rsid w:val="004708CF"/>
    <w:rsid w:val="0047288F"/>
    <w:rsid w:val="004739FF"/>
    <w:rsid w:val="00473F29"/>
    <w:rsid w:val="00477ABF"/>
    <w:rsid w:val="00482C40"/>
    <w:rsid w:val="00484A92"/>
    <w:rsid w:val="00486AD4"/>
    <w:rsid w:val="00490247"/>
    <w:rsid w:val="004916FF"/>
    <w:rsid w:val="00492C09"/>
    <w:rsid w:val="00495861"/>
    <w:rsid w:val="00496483"/>
    <w:rsid w:val="00496976"/>
    <w:rsid w:val="004972C3"/>
    <w:rsid w:val="004A1C9B"/>
    <w:rsid w:val="004A7389"/>
    <w:rsid w:val="004A7AD0"/>
    <w:rsid w:val="004B46AE"/>
    <w:rsid w:val="004B5AE5"/>
    <w:rsid w:val="004B793F"/>
    <w:rsid w:val="004B7F41"/>
    <w:rsid w:val="004C3D81"/>
    <w:rsid w:val="004C627F"/>
    <w:rsid w:val="004D09FE"/>
    <w:rsid w:val="004D1046"/>
    <w:rsid w:val="004D1880"/>
    <w:rsid w:val="004D29BF"/>
    <w:rsid w:val="004D6C5B"/>
    <w:rsid w:val="004E0D87"/>
    <w:rsid w:val="004E58F8"/>
    <w:rsid w:val="004F2BDA"/>
    <w:rsid w:val="004F2EAE"/>
    <w:rsid w:val="00500232"/>
    <w:rsid w:val="00500EBF"/>
    <w:rsid w:val="00505A69"/>
    <w:rsid w:val="00510257"/>
    <w:rsid w:val="00513253"/>
    <w:rsid w:val="00514F58"/>
    <w:rsid w:val="00514F6C"/>
    <w:rsid w:val="005178DB"/>
    <w:rsid w:val="005201ED"/>
    <w:rsid w:val="005206CB"/>
    <w:rsid w:val="00521280"/>
    <w:rsid w:val="005243CA"/>
    <w:rsid w:val="005250C4"/>
    <w:rsid w:val="0052538E"/>
    <w:rsid w:val="0053610E"/>
    <w:rsid w:val="00536AA0"/>
    <w:rsid w:val="00537E80"/>
    <w:rsid w:val="00540C72"/>
    <w:rsid w:val="00542A8C"/>
    <w:rsid w:val="0054588C"/>
    <w:rsid w:val="005464E9"/>
    <w:rsid w:val="005473F4"/>
    <w:rsid w:val="005477A1"/>
    <w:rsid w:val="00553EC5"/>
    <w:rsid w:val="005554E2"/>
    <w:rsid w:val="00555736"/>
    <w:rsid w:val="005561E5"/>
    <w:rsid w:val="00556810"/>
    <w:rsid w:val="005602D1"/>
    <w:rsid w:val="00560739"/>
    <w:rsid w:val="00562233"/>
    <w:rsid w:val="0056248D"/>
    <w:rsid w:val="005639FF"/>
    <w:rsid w:val="00564982"/>
    <w:rsid w:val="00565748"/>
    <w:rsid w:val="005666B4"/>
    <w:rsid w:val="00566994"/>
    <w:rsid w:val="00566B8A"/>
    <w:rsid w:val="00566EE0"/>
    <w:rsid w:val="0056727F"/>
    <w:rsid w:val="00567D19"/>
    <w:rsid w:val="005733D3"/>
    <w:rsid w:val="00575711"/>
    <w:rsid w:val="00577862"/>
    <w:rsid w:val="00580AF5"/>
    <w:rsid w:val="005814FE"/>
    <w:rsid w:val="0058178B"/>
    <w:rsid w:val="0058229E"/>
    <w:rsid w:val="00583376"/>
    <w:rsid w:val="00587EA8"/>
    <w:rsid w:val="005913C2"/>
    <w:rsid w:val="005915C4"/>
    <w:rsid w:val="00591AD3"/>
    <w:rsid w:val="00591C7C"/>
    <w:rsid w:val="0059538A"/>
    <w:rsid w:val="00595F2B"/>
    <w:rsid w:val="005975B2"/>
    <w:rsid w:val="005A2F07"/>
    <w:rsid w:val="005A5215"/>
    <w:rsid w:val="005A5228"/>
    <w:rsid w:val="005A570B"/>
    <w:rsid w:val="005A58A5"/>
    <w:rsid w:val="005A62A7"/>
    <w:rsid w:val="005A7E89"/>
    <w:rsid w:val="005B5528"/>
    <w:rsid w:val="005B588F"/>
    <w:rsid w:val="005B61CD"/>
    <w:rsid w:val="005C0A3C"/>
    <w:rsid w:val="005C0FB7"/>
    <w:rsid w:val="005C2EE3"/>
    <w:rsid w:val="005C6D3E"/>
    <w:rsid w:val="005D1A81"/>
    <w:rsid w:val="005D1C43"/>
    <w:rsid w:val="005D243A"/>
    <w:rsid w:val="005D24AB"/>
    <w:rsid w:val="005D3A78"/>
    <w:rsid w:val="005D7389"/>
    <w:rsid w:val="005D7ABB"/>
    <w:rsid w:val="005D7FAF"/>
    <w:rsid w:val="005E10CD"/>
    <w:rsid w:val="005F2832"/>
    <w:rsid w:val="005F3A3A"/>
    <w:rsid w:val="005F55A7"/>
    <w:rsid w:val="005F6C30"/>
    <w:rsid w:val="006010F5"/>
    <w:rsid w:val="00602CE7"/>
    <w:rsid w:val="006048B2"/>
    <w:rsid w:val="006055C1"/>
    <w:rsid w:val="00606233"/>
    <w:rsid w:val="006062D9"/>
    <w:rsid w:val="00606A60"/>
    <w:rsid w:val="00606F55"/>
    <w:rsid w:val="00606F76"/>
    <w:rsid w:val="006073AF"/>
    <w:rsid w:val="00613AC3"/>
    <w:rsid w:val="00615F1E"/>
    <w:rsid w:val="00617BE1"/>
    <w:rsid w:val="0062055D"/>
    <w:rsid w:val="00620EB7"/>
    <w:rsid w:val="00622DB3"/>
    <w:rsid w:val="006232CD"/>
    <w:rsid w:val="00625CD7"/>
    <w:rsid w:val="00626212"/>
    <w:rsid w:val="00627F7F"/>
    <w:rsid w:val="0063049A"/>
    <w:rsid w:val="006321D9"/>
    <w:rsid w:val="00634952"/>
    <w:rsid w:val="0063524F"/>
    <w:rsid w:val="00635ABE"/>
    <w:rsid w:val="00637463"/>
    <w:rsid w:val="006402AF"/>
    <w:rsid w:val="0064225E"/>
    <w:rsid w:val="00644890"/>
    <w:rsid w:val="006449DC"/>
    <w:rsid w:val="006452F5"/>
    <w:rsid w:val="00651E8D"/>
    <w:rsid w:val="00656643"/>
    <w:rsid w:val="006576A6"/>
    <w:rsid w:val="00661302"/>
    <w:rsid w:val="006659F1"/>
    <w:rsid w:val="006703F6"/>
    <w:rsid w:val="00677A43"/>
    <w:rsid w:val="00681675"/>
    <w:rsid w:val="006856A2"/>
    <w:rsid w:val="0068635F"/>
    <w:rsid w:val="0069467C"/>
    <w:rsid w:val="006948BF"/>
    <w:rsid w:val="006A2AAF"/>
    <w:rsid w:val="006A3F0A"/>
    <w:rsid w:val="006A52D2"/>
    <w:rsid w:val="006B2C46"/>
    <w:rsid w:val="006B5141"/>
    <w:rsid w:val="006B58D8"/>
    <w:rsid w:val="006B6564"/>
    <w:rsid w:val="006C055D"/>
    <w:rsid w:val="006C1D19"/>
    <w:rsid w:val="006C29AA"/>
    <w:rsid w:val="006C46E9"/>
    <w:rsid w:val="006C4875"/>
    <w:rsid w:val="006C5DCD"/>
    <w:rsid w:val="006D0505"/>
    <w:rsid w:val="006D1C1F"/>
    <w:rsid w:val="006D3C4B"/>
    <w:rsid w:val="006D4303"/>
    <w:rsid w:val="006D4915"/>
    <w:rsid w:val="006D78E5"/>
    <w:rsid w:val="006E0785"/>
    <w:rsid w:val="006E38DA"/>
    <w:rsid w:val="006E54CD"/>
    <w:rsid w:val="006E64A9"/>
    <w:rsid w:val="006F1D63"/>
    <w:rsid w:val="006F33E2"/>
    <w:rsid w:val="006F3D54"/>
    <w:rsid w:val="006F4F22"/>
    <w:rsid w:val="006F5080"/>
    <w:rsid w:val="006F698F"/>
    <w:rsid w:val="00705F4F"/>
    <w:rsid w:val="00706448"/>
    <w:rsid w:val="00710FE3"/>
    <w:rsid w:val="0072033F"/>
    <w:rsid w:val="0072067C"/>
    <w:rsid w:val="00721DF9"/>
    <w:rsid w:val="007234A3"/>
    <w:rsid w:val="00731574"/>
    <w:rsid w:val="00734368"/>
    <w:rsid w:val="00746838"/>
    <w:rsid w:val="00747FF8"/>
    <w:rsid w:val="007501AD"/>
    <w:rsid w:val="0075044F"/>
    <w:rsid w:val="00751B57"/>
    <w:rsid w:val="007529C9"/>
    <w:rsid w:val="00755F63"/>
    <w:rsid w:val="00756759"/>
    <w:rsid w:val="00757E99"/>
    <w:rsid w:val="007606AF"/>
    <w:rsid w:val="0076202B"/>
    <w:rsid w:val="00764DA1"/>
    <w:rsid w:val="00766611"/>
    <w:rsid w:val="00766E81"/>
    <w:rsid w:val="0077034A"/>
    <w:rsid w:val="00773AD9"/>
    <w:rsid w:val="00774ECD"/>
    <w:rsid w:val="00776B6A"/>
    <w:rsid w:val="00781CCF"/>
    <w:rsid w:val="00790351"/>
    <w:rsid w:val="007914E1"/>
    <w:rsid w:val="00795A97"/>
    <w:rsid w:val="00796135"/>
    <w:rsid w:val="007963EC"/>
    <w:rsid w:val="00796D16"/>
    <w:rsid w:val="00796D5F"/>
    <w:rsid w:val="007A24BA"/>
    <w:rsid w:val="007A389E"/>
    <w:rsid w:val="007A4182"/>
    <w:rsid w:val="007A43C3"/>
    <w:rsid w:val="007A4636"/>
    <w:rsid w:val="007A4E1C"/>
    <w:rsid w:val="007A68C2"/>
    <w:rsid w:val="007B2102"/>
    <w:rsid w:val="007B2B83"/>
    <w:rsid w:val="007B2D9C"/>
    <w:rsid w:val="007B5B63"/>
    <w:rsid w:val="007B6121"/>
    <w:rsid w:val="007C01E8"/>
    <w:rsid w:val="007C2D69"/>
    <w:rsid w:val="007C2DFD"/>
    <w:rsid w:val="007C423A"/>
    <w:rsid w:val="007C5711"/>
    <w:rsid w:val="007D0DC7"/>
    <w:rsid w:val="007D11AF"/>
    <w:rsid w:val="007D17B1"/>
    <w:rsid w:val="007D2DC6"/>
    <w:rsid w:val="007D5E67"/>
    <w:rsid w:val="007D66BC"/>
    <w:rsid w:val="007D6EBC"/>
    <w:rsid w:val="007D6EFD"/>
    <w:rsid w:val="007D7DE6"/>
    <w:rsid w:val="007E032C"/>
    <w:rsid w:val="007E054E"/>
    <w:rsid w:val="007E2EE9"/>
    <w:rsid w:val="007E3A64"/>
    <w:rsid w:val="007E3A97"/>
    <w:rsid w:val="007E3BD6"/>
    <w:rsid w:val="007E4FFA"/>
    <w:rsid w:val="007E55EE"/>
    <w:rsid w:val="007E66B3"/>
    <w:rsid w:val="007F1075"/>
    <w:rsid w:val="008026C4"/>
    <w:rsid w:val="00804ED3"/>
    <w:rsid w:val="008052E9"/>
    <w:rsid w:val="00811CD6"/>
    <w:rsid w:val="00813748"/>
    <w:rsid w:val="00813EFB"/>
    <w:rsid w:val="00815A05"/>
    <w:rsid w:val="00820288"/>
    <w:rsid w:val="00820330"/>
    <w:rsid w:val="0082162E"/>
    <w:rsid w:val="00822113"/>
    <w:rsid w:val="00822D3F"/>
    <w:rsid w:val="00823943"/>
    <w:rsid w:val="00826203"/>
    <w:rsid w:val="008275DC"/>
    <w:rsid w:val="008303DA"/>
    <w:rsid w:val="0083074C"/>
    <w:rsid w:val="0083186D"/>
    <w:rsid w:val="008343D0"/>
    <w:rsid w:val="00836459"/>
    <w:rsid w:val="008402E8"/>
    <w:rsid w:val="0084095E"/>
    <w:rsid w:val="00844DAC"/>
    <w:rsid w:val="008459E6"/>
    <w:rsid w:val="00852CB8"/>
    <w:rsid w:val="008533A2"/>
    <w:rsid w:val="00856DBA"/>
    <w:rsid w:val="00860475"/>
    <w:rsid w:val="008625BC"/>
    <w:rsid w:val="008633C0"/>
    <w:rsid w:val="00865A62"/>
    <w:rsid w:val="00866890"/>
    <w:rsid w:val="00870825"/>
    <w:rsid w:val="008738CB"/>
    <w:rsid w:val="00876400"/>
    <w:rsid w:val="0087647A"/>
    <w:rsid w:val="00880A46"/>
    <w:rsid w:val="00881BC3"/>
    <w:rsid w:val="00886667"/>
    <w:rsid w:val="00890956"/>
    <w:rsid w:val="00891F13"/>
    <w:rsid w:val="00894578"/>
    <w:rsid w:val="008A0832"/>
    <w:rsid w:val="008A0A19"/>
    <w:rsid w:val="008A13D0"/>
    <w:rsid w:val="008A7B78"/>
    <w:rsid w:val="008B1ECF"/>
    <w:rsid w:val="008B26F4"/>
    <w:rsid w:val="008B6AE4"/>
    <w:rsid w:val="008B6F8F"/>
    <w:rsid w:val="008C08F7"/>
    <w:rsid w:val="008C1019"/>
    <w:rsid w:val="008C19D1"/>
    <w:rsid w:val="008C332D"/>
    <w:rsid w:val="008C38DA"/>
    <w:rsid w:val="008D0A95"/>
    <w:rsid w:val="008D0F7B"/>
    <w:rsid w:val="008D1141"/>
    <w:rsid w:val="008D2DBE"/>
    <w:rsid w:val="008D3636"/>
    <w:rsid w:val="008D450F"/>
    <w:rsid w:val="008E2258"/>
    <w:rsid w:val="008E79FB"/>
    <w:rsid w:val="008E7E28"/>
    <w:rsid w:val="008F15A2"/>
    <w:rsid w:val="008F27B0"/>
    <w:rsid w:val="008F4564"/>
    <w:rsid w:val="008F6F90"/>
    <w:rsid w:val="008F7CE0"/>
    <w:rsid w:val="00903949"/>
    <w:rsid w:val="00912A11"/>
    <w:rsid w:val="00913464"/>
    <w:rsid w:val="0091475A"/>
    <w:rsid w:val="00915050"/>
    <w:rsid w:val="009228C9"/>
    <w:rsid w:val="0092656D"/>
    <w:rsid w:val="00935F7D"/>
    <w:rsid w:val="0093616B"/>
    <w:rsid w:val="00937F53"/>
    <w:rsid w:val="00937FFC"/>
    <w:rsid w:val="00940FAE"/>
    <w:rsid w:val="00941E01"/>
    <w:rsid w:val="0094345B"/>
    <w:rsid w:val="0094350D"/>
    <w:rsid w:val="009510BB"/>
    <w:rsid w:val="009528CA"/>
    <w:rsid w:val="0095595F"/>
    <w:rsid w:val="009568D2"/>
    <w:rsid w:val="00961A6D"/>
    <w:rsid w:val="00961CDA"/>
    <w:rsid w:val="00962FA0"/>
    <w:rsid w:val="009644F2"/>
    <w:rsid w:val="0096460E"/>
    <w:rsid w:val="009646E8"/>
    <w:rsid w:val="00964951"/>
    <w:rsid w:val="00965EDD"/>
    <w:rsid w:val="00966A22"/>
    <w:rsid w:val="00972C84"/>
    <w:rsid w:val="00973A2D"/>
    <w:rsid w:val="00977ED5"/>
    <w:rsid w:val="0098014A"/>
    <w:rsid w:val="009833B8"/>
    <w:rsid w:val="00984177"/>
    <w:rsid w:val="009908A1"/>
    <w:rsid w:val="00994462"/>
    <w:rsid w:val="00996818"/>
    <w:rsid w:val="00996E7B"/>
    <w:rsid w:val="009A064C"/>
    <w:rsid w:val="009A0DF6"/>
    <w:rsid w:val="009A38FF"/>
    <w:rsid w:val="009A4BD4"/>
    <w:rsid w:val="009A65EF"/>
    <w:rsid w:val="009A6AC0"/>
    <w:rsid w:val="009A74E7"/>
    <w:rsid w:val="009A771D"/>
    <w:rsid w:val="009B00A2"/>
    <w:rsid w:val="009B4C53"/>
    <w:rsid w:val="009B7FA7"/>
    <w:rsid w:val="009C29F4"/>
    <w:rsid w:val="009C410C"/>
    <w:rsid w:val="009C514D"/>
    <w:rsid w:val="009C767C"/>
    <w:rsid w:val="009C788E"/>
    <w:rsid w:val="009D0979"/>
    <w:rsid w:val="009D24B2"/>
    <w:rsid w:val="009D34F3"/>
    <w:rsid w:val="009D3B11"/>
    <w:rsid w:val="009D4528"/>
    <w:rsid w:val="009D7224"/>
    <w:rsid w:val="009E08FC"/>
    <w:rsid w:val="009E0D31"/>
    <w:rsid w:val="009E15FF"/>
    <w:rsid w:val="009E206B"/>
    <w:rsid w:val="009E343D"/>
    <w:rsid w:val="009E6F3C"/>
    <w:rsid w:val="009F048E"/>
    <w:rsid w:val="009F107A"/>
    <w:rsid w:val="009F1ECB"/>
    <w:rsid w:val="009F7D46"/>
    <w:rsid w:val="00A103AF"/>
    <w:rsid w:val="00A1111B"/>
    <w:rsid w:val="00A11621"/>
    <w:rsid w:val="00A14A63"/>
    <w:rsid w:val="00A1547A"/>
    <w:rsid w:val="00A1792A"/>
    <w:rsid w:val="00A211A8"/>
    <w:rsid w:val="00A22236"/>
    <w:rsid w:val="00A22D22"/>
    <w:rsid w:val="00A24AEB"/>
    <w:rsid w:val="00A26EE7"/>
    <w:rsid w:val="00A31665"/>
    <w:rsid w:val="00A33412"/>
    <w:rsid w:val="00A33CB3"/>
    <w:rsid w:val="00A345BB"/>
    <w:rsid w:val="00A37183"/>
    <w:rsid w:val="00A37A54"/>
    <w:rsid w:val="00A513A7"/>
    <w:rsid w:val="00A527B7"/>
    <w:rsid w:val="00A649E9"/>
    <w:rsid w:val="00A66883"/>
    <w:rsid w:val="00A67F96"/>
    <w:rsid w:val="00A70606"/>
    <w:rsid w:val="00A7585A"/>
    <w:rsid w:val="00A7673D"/>
    <w:rsid w:val="00A82993"/>
    <w:rsid w:val="00A82A4E"/>
    <w:rsid w:val="00A85FA2"/>
    <w:rsid w:val="00A91B68"/>
    <w:rsid w:val="00A92164"/>
    <w:rsid w:val="00A925E9"/>
    <w:rsid w:val="00A9582C"/>
    <w:rsid w:val="00A9790E"/>
    <w:rsid w:val="00AA0207"/>
    <w:rsid w:val="00AA7D54"/>
    <w:rsid w:val="00AB1170"/>
    <w:rsid w:val="00AB272A"/>
    <w:rsid w:val="00AB4256"/>
    <w:rsid w:val="00AB426A"/>
    <w:rsid w:val="00AB6B34"/>
    <w:rsid w:val="00AB71EE"/>
    <w:rsid w:val="00AC01AA"/>
    <w:rsid w:val="00AC04B4"/>
    <w:rsid w:val="00AC57F8"/>
    <w:rsid w:val="00AC7241"/>
    <w:rsid w:val="00AD1A62"/>
    <w:rsid w:val="00AD2AB0"/>
    <w:rsid w:val="00AD4B66"/>
    <w:rsid w:val="00AE0879"/>
    <w:rsid w:val="00AE168E"/>
    <w:rsid w:val="00AE5FC0"/>
    <w:rsid w:val="00AE79E4"/>
    <w:rsid w:val="00AF2F08"/>
    <w:rsid w:val="00AF33BA"/>
    <w:rsid w:val="00AF388D"/>
    <w:rsid w:val="00AF48AC"/>
    <w:rsid w:val="00AF5179"/>
    <w:rsid w:val="00AF600F"/>
    <w:rsid w:val="00AF602B"/>
    <w:rsid w:val="00AF6FC1"/>
    <w:rsid w:val="00B02871"/>
    <w:rsid w:val="00B03883"/>
    <w:rsid w:val="00B03DC1"/>
    <w:rsid w:val="00B04C63"/>
    <w:rsid w:val="00B114D1"/>
    <w:rsid w:val="00B1205D"/>
    <w:rsid w:val="00B12720"/>
    <w:rsid w:val="00B15421"/>
    <w:rsid w:val="00B15443"/>
    <w:rsid w:val="00B174A0"/>
    <w:rsid w:val="00B20740"/>
    <w:rsid w:val="00B211DA"/>
    <w:rsid w:val="00B21C8A"/>
    <w:rsid w:val="00B24BA0"/>
    <w:rsid w:val="00B25534"/>
    <w:rsid w:val="00B25760"/>
    <w:rsid w:val="00B25D38"/>
    <w:rsid w:val="00B25DEC"/>
    <w:rsid w:val="00B34627"/>
    <w:rsid w:val="00B442E4"/>
    <w:rsid w:val="00B44DFE"/>
    <w:rsid w:val="00B45AED"/>
    <w:rsid w:val="00B46917"/>
    <w:rsid w:val="00B50F50"/>
    <w:rsid w:val="00B51C5E"/>
    <w:rsid w:val="00B540C0"/>
    <w:rsid w:val="00B5611E"/>
    <w:rsid w:val="00B565F2"/>
    <w:rsid w:val="00B6001B"/>
    <w:rsid w:val="00B63917"/>
    <w:rsid w:val="00B64981"/>
    <w:rsid w:val="00B66234"/>
    <w:rsid w:val="00B679AF"/>
    <w:rsid w:val="00B74F86"/>
    <w:rsid w:val="00B76010"/>
    <w:rsid w:val="00B7675B"/>
    <w:rsid w:val="00B8499D"/>
    <w:rsid w:val="00B851C1"/>
    <w:rsid w:val="00B87E61"/>
    <w:rsid w:val="00B90B1C"/>
    <w:rsid w:val="00B920B7"/>
    <w:rsid w:val="00B965A1"/>
    <w:rsid w:val="00B96E07"/>
    <w:rsid w:val="00BA0671"/>
    <w:rsid w:val="00BA079E"/>
    <w:rsid w:val="00BA15FF"/>
    <w:rsid w:val="00BA1BD3"/>
    <w:rsid w:val="00BA3B50"/>
    <w:rsid w:val="00BA48E9"/>
    <w:rsid w:val="00BA67A0"/>
    <w:rsid w:val="00BA7251"/>
    <w:rsid w:val="00BB1B20"/>
    <w:rsid w:val="00BB2096"/>
    <w:rsid w:val="00BB45DD"/>
    <w:rsid w:val="00BB6FF5"/>
    <w:rsid w:val="00BC07F6"/>
    <w:rsid w:val="00BC1448"/>
    <w:rsid w:val="00BC21AE"/>
    <w:rsid w:val="00BC6DE3"/>
    <w:rsid w:val="00BD3296"/>
    <w:rsid w:val="00BD7ABE"/>
    <w:rsid w:val="00BE0FAF"/>
    <w:rsid w:val="00BE2B5A"/>
    <w:rsid w:val="00BE3F84"/>
    <w:rsid w:val="00BE43B0"/>
    <w:rsid w:val="00BE468E"/>
    <w:rsid w:val="00BF0646"/>
    <w:rsid w:val="00BF13A3"/>
    <w:rsid w:val="00BF3D6A"/>
    <w:rsid w:val="00BF4486"/>
    <w:rsid w:val="00BF6D22"/>
    <w:rsid w:val="00C01AD7"/>
    <w:rsid w:val="00C050CC"/>
    <w:rsid w:val="00C064BE"/>
    <w:rsid w:val="00C06A55"/>
    <w:rsid w:val="00C06A83"/>
    <w:rsid w:val="00C07A07"/>
    <w:rsid w:val="00C107C8"/>
    <w:rsid w:val="00C109A3"/>
    <w:rsid w:val="00C1276A"/>
    <w:rsid w:val="00C13786"/>
    <w:rsid w:val="00C1758F"/>
    <w:rsid w:val="00C176D1"/>
    <w:rsid w:val="00C22609"/>
    <w:rsid w:val="00C23EAF"/>
    <w:rsid w:val="00C248DA"/>
    <w:rsid w:val="00C255BB"/>
    <w:rsid w:val="00C30956"/>
    <w:rsid w:val="00C31EC8"/>
    <w:rsid w:val="00C33BB5"/>
    <w:rsid w:val="00C426E0"/>
    <w:rsid w:val="00C45437"/>
    <w:rsid w:val="00C459EF"/>
    <w:rsid w:val="00C46DAC"/>
    <w:rsid w:val="00C50757"/>
    <w:rsid w:val="00C51A1B"/>
    <w:rsid w:val="00C53D56"/>
    <w:rsid w:val="00C60404"/>
    <w:rsid w:val="00C60E0B"/>
    <w:rsid w:val="00C64875"/>
    <w:rsid w:val="00C65AFF"/>
    <w:rsid w:val="00C6676E"/>
    <w:rsid w:val="00C712A7"/>
    <w:rsid w:val="00C72413"/>
    <w:rsid w:val="00C7265F"/>
    <w:rsid w:val="00C7383D"/>
    <w:rsid w:val="00C740E7"/>
    <w:rsid w:val="00C76071"/>
    <w:rsid w:val="00C76E9A"/>
    <w:rsid w:val="00C84E22"/>
    <w:rsid w:val="00C8774B"/>
    <w:rsid w:val="00C919E7"/>
    <w:rsid w:val="00C93CD6"/>
    <w:rsid w:val="00C97C17"/>
    <w:rsid w:val="00CA71B2"/>
    <w:rsid w:val="00CA73F3"/>
    <w:rsid w:val="00CB29BB"/>
    <w:rsid w:val="00CB2A6C"/>
    <w:rsid w:val="00CB4352"/>
    <w:rsid w:val="00CB5FC5"/>
    <w:rsid w:val="00CC230C"/>
    <w:rsid w:val="00CC3776"/>
    <w:rsid w:val="00CC40F4"/>
    <w:rsid w:val="00CC448C"/>
    <w:rsid w:val="00CC6AB1"/>
    <w:rsid w:val="00CD0D2A"/>
    <w:rsid w:val="00CD21BC"/>
    <w:rsid w:val="00CD4664"/>
    <w:rsid w:val="00CD5051"/>
    <w:rsid w:val="00CD513A"/>
    <w:rsid w:val="00CE25E9"/>
    <w:rsid w:val="00CE2BDD"/>
    <w:rsid w:val="00CE5A97"/>
    <w:rsid w:val="00CE6835"/>
    <w:rsid w:val="00CF4EFE"/>
    <w:rsid w:val="00CF5D92"/>
    <w:rsid w:val="00CF665B"/>
    <w:rsid w:val="00D024D4"/>
    <w:rsid w:val="00D04EC2"/>
    <w:rsid w:val="00D0528F"/>
    <w:rsid w:val="00D064CA"/>
    <w:rsid w:val="00D073D8"/>
    <w:rsid w:val="00D07AE7"/>
    <w:rsid w:val="00D11060"/>
    <w:rsid w:val="00D12391"/>
    <w:rsid w:val="00D143A8"/>
    <w:rsid w:val="00D16512"/>
    <w:rsid w:val="00D168C2"/>
    <w:rsid w:val="00D17992"/>
    <w:rsid w:val="00D17CC1"/>
    <w:rsid w:val="00D216FF"/>
    <w:rsid w:val="00D22030"/>
    <w:rsid w:val="00D22EA0"/>
    <w:rsid w:val="00D33781"/>
    <w:rsid w:val="00D33F20"/>
    <w:rsid w:val="00D346E8"/>
    <w:rsid w:val="00D355E6"/>
    <w:rsid w:val="00D40595"/>
    <w:rsid w:val="00D41020"/>
    <w:rsid w:val="00D42444"/>
    <w:rsid w:val="00D4320F"/>
    <w:rsid w:val="00D4447C"/>
    <w:rsid w:val="00D47700"/>
    <w:rsid w:val="00D516EC"/>
    <w:rsid w:val="00D51B52"/>
    <w:rsid w:val="00D524B3"/>
    <w:rsid w:val="00D54118"/>
    <w:rsid w:val="00D54764"/>
    <w:rsid w:val="00D5640C"/>
    <w:rsid w:val="00D60B33"/>
    <w:rsid w:val="00D60CAE"/>
    <w:rsid w:val="00D62EF4"/>
    <w:rsid w:val="00D63720"/>
    <w:rsid w:val="00D65661"/>
    <w:rsid w:val="00D65C6E"/>
    <w:rsid w:val="00D662D1"/>
    <w:rsid w:val="00D66EA7"/>
    <w:rsid w:val="00D72424"/>
    <w:rsid w:val="00D727CC"/>
    <w:rsid w:val="00D72AAF"/>
    <w:rsid w:val="00D74F45"/>
    <w:rsid w:val="00D8046B"/>
    <w:rsid w:val="00D8095A"/>
    <w:rsid w:val="00D811CD"/>
    <w:rsid w:val="00D82F87"/>
    <w:rsid w:val="00D85D7F"/>
    <w:rsid w:val="00D85FF4"/>
    <w:rsid w:val="00D91E5A"/>
    <w:rsid w:val="00D920EC"/>
    <w:rsid w:val="00D92DAB"/>
    <w:rsid w:val="00D95445"/>
    <w:rsid w:val="00DA0B93"/>
    <w:rsid w:val="00DA495C"/>
    <w:rsid w:val="00DA69A9"/>
    <w:rsid w:val="00DA6A0D"/>
    <w:rsid w:val="00DA74DE"/>
    <w:rsid w:val="00DB0766"/>
    <w:rsid w:val="00DB0847"/>
    <w:rsid w:val="00DB1080"/>
    <w:rsid w:val="00DB2F44"/>
    <w:rsid w:val="00DB4CAD"/>
    <w:rsid w:val="00DB56CD"/>
    <w:rsid w:val="00DB704A"/>
    <w:rsid w:val="00DC0B2A"/>
    <w:rsid w:val="00DC105B"/>
    <w:rsid w:val="00DC17CA"/>
    <w:rsid w:val="00DC3C47"/>
    <w:rsid w:val="00DD240D"/>
    <w:rsid w:val="00DD3BAE"/>
    <w:rsid w:val="00DD3D92"/>
    <w:rsid w:val="00DD60C5"/>
    <w:rsid w:val="00DE1E7F"/>
    <w:rsid w:val="00DE2C70"/>
    <w:rsid w:val="00DE3E5E"/>
    <w:rsid w:val="00DE7FA2"/>
    <w:rsid w:val="00DF1F0D"/>
    <w:rsid w:val="00DF731D"/>
    <w:rsid w:val="00DF73AA"/>
    <w:rsid w:val="00DF7A10"/>
    <w:rsid w:val="00E009C3"/>
    <w:rsid w:val="00E00AFE"/>
    <w:rsid w:val="00E01BB6"/>
    <w:rsid w:val="00E02075"/>
    <w:rsid w:val="00E03239"/>
    <w:rsid w:val="00E03DDC"/>
    <w:rsid w:val="00E04865"/>
    <w:rsid w:val="00E06955"/>
    <w:rsid w:val="00E06F76"/>
    <w:rsid w:val="00E0722C"/>
    <w:rsid w:val="00E12247"/>
    <w:rsid w:val="00E13CE8"/>
    <w:rsid w:val="00E14AE8"/>
    <w:rsid w:val="00E158DB"/>
    <w:rsid w:val="00E16688"/>
    <w:rsid w:val="00E2171D"/>
    <w:rsid w:val="00E23774"/>
    <w:rsid w:val="00E30534"/>
    <w:rsid w:val="00E33C40"/>
    <w:rsid w:val="00E3712B"/>
    <w:rsid w:val="00E37C28"/>
    <w:rsid w:val="00E41F1F"/>
    <w:rsid w:val="00E445F0"/>
    <w:rsid w:val="00E469DC"/>
    <w:rsid w:val="00E528A0"/>
    <w:rsid w:val="00E57C93"/>
    <w:rsid w:val="00E57D42"/>
    <w:rsid w:val="00E606BA"/>
    <w:rsid w:val="00E626A2"/>
    <w:rsid w:val="00E64775"/>
    <w:rsid w:val="00E70D6D"/>
    <w:rsid w:val="00E75841"/>
    <w:rsid w:val="00E75D92"/>
    <w:rsid w:val="00E773E9"/>
    <w:rsid w:val="00E842DC"/>
    <w:rsid w:val="00E8533E"/>
    <w:rsid w:val="00E87BE9"/>
    <w:rsid w:val="00E9189B"/>
    <w:rsid w:val="00E92947"/>
    <w:rsid w:val="00E92A63"/>
    <w:rsid w:val="00EA06F9"/>
    <w:rsid w:val="00EA1977"/>
    <w:rsid w:val="00EA31D8"/>
    <w:rsid w:val="00EA45F7"/>
    <w:rsid w:val="00EA4B47"/>
    <w:rsid w:val="00EA65AC"/>
    <w:rsid w:val="00EB0AF5"/>
    <w:rsid w:val="00EB28A4"/>
    <w:rsid w:val="00EB44CA"/>
    <w:rsid w:val="00EB61F7"/>
    <w:rsid w:val="00EB709B"/>
    <w:rsid w:val="00EC0AA1"/>
    <w:rsid w:val="00EC1E84"/>
    <w:rsid w:val="00EC2979"/>
    <w:rsid w:val="00EC5352"/>
    <w:rsid w:val="00EC5DF4"/>
    <w:rsid w:val="00EC73C5"/>
    <w:rsid w:val="00ED19B8"/>
    <w:rsid w:val="00ED3A89"/>
    <w:rsid w:val="00ED488E"/>
    <w:rsid w:val="00ED49D5"/>
    <w:rsid w:val="00ED4ADB"/>
    <w:rsid w:val="00EE0240"/>
    <w:rsid w:val="00EE0510"/>
    <w:rsid w:val="00EE1104"/>
    <w:rsid w:val="00EF1A6C"/>
    <w:rsid w:val="00EF4777"/>
    <w:rsid w:val="00EF548A"/>
    <w:rsid w:val="00EF73FF"/>
    <w:rsid w:val="00EF78AA"/>
    <w:rsid w:val="00F0151D"/>
    <w:rsid w:val="00F05F7B"/>
    <w:rsid w:val="00F077FE"/>
    <w:rsid w:val="00F07C22"/>
    <w:rsid w:val="00F11CEA"/>
    <w:rsid w:val="00F12B7F"/>
    <w:rsid w:val="00F12F71"/>
    <w:rsid w:val="00F13432"/>
    <w:rsid w:val="00F13C8E"/>
    <w:rsid w:val="00F13F07"/>
    <w:rsid w:val="00F20AAC"/>
    <w:rsid w:val="00F219CC"/>
    <w:rsid w:val="00F22EC1"/>
    <w:rsid w:val="00F234A0"/>
    <w:rsid w:val="00F24514"/>
    <w:rsid w:val="00F271C6"/>
    <w:rsid w:val="00F27AD2"/>
    <w:rsid w:val="00F313DC"/>
    <w:rsid w:val="00F32DB3"/>
    <w:rsid w:val="00F345C8"/>
    <w:rsid w:val="00F35C08"/>
    <w:rsid w:val="00F3608A"/>
    <w:rsid w:val="00F36A01"/>
    <w:rsid w:val="00F411D6"/>
    <w:rsid w:val="00F41E27"/>
    <w:rsid w:val="00F45089"/>
    <w:rsid w:val="00F50489"/>
    <w:rsid w:val="00F53816"/>
    <w:rsid w:val="00F5398A"/>
    <w:rsid w:val="00F60410"/>
    <w:rsid w:val="00F64345"/>
    <w:rsid w:val="00F65CB1"/>
    <w:rsid w:val="00F661E5"/>
    <w:rsid w:val="00F66ECF"/>
    <w:rsid w:val="00F70FB9"/>
    <w:rsid w:val="00F71208"/>
    <w:rsid w:val="00F75CEE"/>
    <w:rsid w:val="00F76AD8"/>
    <w:rsid w:val="00F81A0A"/>
    <w:rsid w:val="00F820E4"/>
    <w:rsid w:val="00F83572"/>
    <w:rsid w:val="00F83A3F"/>
    <w:rsid w:val="00F906F7"/>
    <w:rsid w:val="00F90A87"/>
    <w:rsid w:val="00F9186D"/>
    <w:rsid w:val="00FA084B"/>
    <w:rsid w:val="00FA47FB"/>
    <w:rsid w:val="00FA4A5A"/>
    <w:rsid w:val="00FA4FC5"/>
    <w:rsid w:val="00FB304C"/>
    <w:rsid w:val="00FB381A"/>
    <w:rsid w:val="00FC0CC7"/>
    <w:rsid w:val="00FC139D"/>
    <w:rsid w:val="00FC1C7C"/>
    <w:rsid w:val="00FC2AB6"/>
    <w:rsid w:val="00FC3409"/>
    <w:rsid w:val="00FC4F22"/>
    <w:rsid w:val="00FC7253"/>
    <w:rsid w:val="00FD0E00"/>
    <w:rsid w:val="00FD1126"/>
    <w:rsid w:val="00FD16CE"/>
    <w:rsid w:val="00FD29FC"/>
    <w:rsid w:val="00FD2FF6"/>
    <w:rsid w:val="00FD6240"/>
    <w:rsid w:val="00FD6C1A"/>
    <w:rsid w:val="00FD6C2A"/>
    <w:rsid w:val="00FD6F12"/>
    <w:rsid w:val="00FE2356"/>
    <w:rsid w:val="00FE32B2"/>
    <w:rsid w:val="00FE4F5D"/>
    <w:rsid w:val="00FE50D8"/>
    <w:rsid w:val="00FE6530"/>
    <w:rsid w:val="00FE7E1A"/>
    <w:rsid w:val="00FF36CB"/>
    <w:rsid w:val="00FF3CC2"/>
    <w:rsid w:val="00FF46CC"/>
    <w:rsid w:val="00FF4AC6"/>
    <w:rsid w:val="00FF7E65"/>
    <w:rsid w:val="0213C943"/>
    <w:rsid w:val="0227BFEE"/>
    <w:rsid w:val="0310A666"/>
    <w:rsid w:val="0344300D"/>
    <w:rsid w:val="04790260"/>
    <w:rsid w:val="048372CF"/>
    <w:rsid w:val="060BD597"/>
    <w:rsid w:val="065818E7"/>
    <w:rsid w:val="07962162"/>
    <w:rsid w:val="07A08B2A"/>
    <w:rsid w:val="07CBD44B"/>
    <w:rsid w:val="09D381A8"/>
    <w:rsid w:val="09DB123E"/>
    <w:rsid w:val="0A09E59F"/>
    <w:rsid w:val="0A2A7348"/>
    <w:rsid w:val="0A3F8A7E"/>
    <w:rsid w:val="0B8DEE3D"/>
    <w:rsid w:val="0BA96FC7"/>
    <w:rsid w:val="0D7433D9"/>
    <w:rsid w:val="0F3E282F"/>
    <w:rsid w:val="0FF610FD"/>
    <w:rsid w:val="11324219"/>
    <w:rsid w:val="11EC7E5B"/>
    <w:rsid w:val="142ECA6F"/>
    <w:rsid w:val="160DE369"/>
    <w:rsid w:val="16A701DF"/>
    <w:rsid w:val="17A30BA5"/>
    <w:rsid w:val="17D5FF9D"/>
    <w:rsid w:val="18C777E9"/>
    <w:rsid w:val="19AD3B6F"/>
    <w:rsid w:val="1A877352"/>
    <w:rsid w:val="1BB2DF86"/>
    <w:rsid w:val="1C1A2488"/>
    <w:rsid w:val="1C9A2E27"/>
    <w:rsid w:val="1E38B00E"/>
    <w:rsid w:val="1F094A30"/>
    <w:rsid w:val="2024D981"/>
    <w:rsid w:val="22F4DAFB"/>
    <w:rsid w:val="23536AB0"/>
    <w:rsid w:val="243E5E96"/>
    <w:rsid w:val="26BD07FB"/>
    <w:rsid w:val="2766D712"/>
    <w:rsid w:val="285A4E9A"/>
    <w:rsid w:val="28F9E1ED"/>
    <w:rsid w:val="296FFCD2"/>
    <w:rsid w:val="29966D43"/>
    <w:rsid w:val="29B1BF84"/>
    <w:rsid w:val="2A1E0F4D"/>
    <w:rsid w:val="2A8F9E79"/>
    <w:rsid w:val="2B136478"/>
    <w:rsid w:val="2D5EFB30"/>
    <w:rsid w:val="2D7D8E51"/>
    <w:rsid w:val="2F66E769"/>
    <w:rsid w:val="31020803"/>
    <w:rsid w:val="31F94455"/>
    <w:rsid w:val="350BAB4D"/>
    <w:rsid w:val="3597B6BC"/>
    <w:rsid w:val="37FAF21E"/>
    <w:rsid w:val="38B40167"/>
    <w:rsid w:val="39EB7E07"/>
    <w:rsid w:val="3AA08BC1"/>
    <w:rsid w:val="3B196A83"/>
    <w:rsid w:val="3C2655D3"/>
    <w:rsid w:val="3C7DA12A"/>
    <w:rsid w:val="3E2791D5"/>
    <w:rsid w:val="3EF5652C"/>
    <w:rsid w:val="3F250ACB"/>
    <w:rsid w:val="3F5291BA"/>
    <w:rsid w:val="3F637733"/>
    <w:rsid w:val="40B05100"/>
    <w:rsid w:val="41DD15F4"/>
    <w:rsid w:val="42959757"/>
    <w:rsid w:val="42A696AB"/>
    <w:rsid w:val="42DE66D8"/>
    <w:rsid w:val="45738DD1"/>
    <w:rsid w:val="47567577"/>
    <w:rsid w:val="49D13EA9"/>
    <w:rsid w:val="4B689CA2"/>
    <w:rsid w:val="4CCBEAA9"/>
    <w:rsid w:val="4DF16027"/>
    <w:rsid w:val="4E9F6D8F"/>
    <w:rsid w:val="4EDD0C45"/>
    <w:rsid w:val="4EFD3827"/>
    <w:rsid w:val="50795E7F"/>
    <w:rsid w:val="50FC5161"/>
    <w:rsid w:val="52B56993"/>
    <w:rsid w:val="538B107C"/>
    <w:rsid w:val="5401B1A5"/>
    <w:rsid w:val="54ABD0F1"/>
    <w:rsid w:val="54FEA006"/>
    <w:rsid w:val="56054358"/>
    <w:rsid w:val="561EFAD9"/>
    <w:rsid w:val="56994876"/>
    <w:rsid w:val="56A49AE9"/>
    <w:rsid w:val="57E764BE"/>
    <w:rsid w:val="5865B68D"/>
    <w:rsid w:val="5910B2A2"/>
    <w:rsid w:val="5A8BE639"/>
    <w:rsid w:val="5C2281A4"/>
    <w:rsid w:val="5C2F7155"/>
    <w:rsid w:val="5C709FF7"/>
    <w:rsid w:val="5C95B4F5"/>
    <w:rsid w:val="5DB4B1B9"/>
    <w:rsid w:val="5E5C28DE"/>
    <w:rsid w:val="5E60DC3E"/>
    <w:rsid w:val="5F2B8765"/>
    <w:rsid w:val="60137681"/>
    <w:rsid w:val="612B6B5F"/>
    <w:rsid w:val="616B4583"/>
    <w:rsid w:val="619FEF22"/>
    <w:rsid w:val="641DAA12"/>
    <w:rsid w:val="64C772A2"/>
    <w:rsid w:val="64D3FABB"/>
    <w:rsid w:val="664EC9D4"/>
    <w:rsid w:val="6686B399"/>
    <w:rsid w:val="674220B3"/>
    <w:rsid w:val="674A7B0A"/>
    <w:rsid w:val="6792A963"/>
    <w:rsid w:val="6831BC98"/>
    <w:rsid w:val="6856C247"/>
    <w:rsid w:val="68A79404"/>
    <w:rsid w:val="6A70BD9D"/>
    <w:rsid w:val="6BC17FDC"/>
    <w:rsid w:val="6BE4AF07"/>
    <w:rsid w:val="6C3E5DFD"/>
    <w:rsid w:val="6CE4B6D2"/>
    <w:rsid w:val="6D19027B"/>
    <w:rsid w:val="6E3A5956"/>
    <w:rsid w:val="6F9AADEB"/>
    <w:rsid w:val="740D6D33"/>
    <w:rsid w:val="75EBED21"/>
    <w:rsid w:val="76640F39"/>
    <w:rsid w:val="76FA7109"/>
    <w:rsid w:val="77E8C745"/>
    <w:rsid w:val="7838CF3A"/>
    <w:rsid w:val="787DBC41"/>
    <w:rsid w:val="78A4D3CB"/>
    <w:rsid w:val="79047036"/>
    <w:rsid w:val="79BD30C8"/>
    <w:rsid w:val="79F4C254"/>
    <w:rsid w:val="7D4034AB"/>
    <w:rsid w:val="7D758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7EA4D284-C1D4-46EF-9B07-F702260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paragraph" w:customStyle="1" w:styleId="paragraph">
    <w:name w:val="paragraph"/>
    <w:basedOn w:val="Normal"/>
    <w:rsid w:val="00D8046B"/>
    <w:pPr>
      <w:spacing w:before="100" w:beforeAutospacing="1" w:after="100" w:afterAutospacing="1" w:line="240" w:lineRule="auto"/>
    </w:pPr>
    <w:rPr>
      <w:rFonts w:ascii="Times New Roman" w:hAnsi="Times New Roman" w:cs="Times New Roman"/>
      <w:bCs w:val="0"/>
    </w:rPr>
  </w:style>
  <w:style w:type="character" w:customStyle="1" w:styleId="normaltextrun">
    <w:name w:val="normaltextrun"/>
    <w:basedOn w:val="DefaultParagraphFont"/>
    <w:rsid w:val="00D8046B"/>
  </w:style>
  <w:style w:type="character" w:customStyle="1" w:styleId="eop">
    <w:name w:val="eop"/>
    <w:basedOn w:val="DefaultParagraphFont"/>
    <w:rsid w:val="00D8046B"/>
  </w:style>
  <w:style w:type="paragraph" w:styleId="NormalWeb">
    <w:name w:val="Normal (Web)"/>
    <w:basedOn w:val="Normal"/>
    <w:uiPriority w:val="99"/>
    <w:unhideWhenUsed/>
    <w:rsid w:val="00D8046B"/>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9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005">
      <w:bodyDiv w:val="1"/>
      <w:marLeft w:val="0"/>
      <w:marRight w:val="0"/>
      <w:marTop w:val="0"/>
      <w:marBottom w:val="0"/>
      <w:divBdr>
        <w:top w:val="none" w:sz="0" w:space="0" w:color="auto"/>
        <w:left w:val="none" w:sz="0" w:space="0" w:color="auto"/>
        <w:bottom w:val="none" w:sz="0" w:space="0" w:color="auto"/>
        <w:right w:val="none" w:sz="0" w:space="0" w:color="auto"/>
      </w:divBdr>
      <w:divsChild>
        <w:div w:id="355814041">
          <w:marLeft w:val="0"/>
          <w:marRight w:val="0"/>
          <w:marTop w:val="0"/>
          <w:marBottom w:val="0"/>
          <w:divBdr>
            <w:top w:val="none" w:sz="0" w:space="0" w:color="auto"/>
            <w:left w:val="none" w:sz="0" w:space="0" w:color="auto"/>
            <w:bottom w:val="none" w:sz="0" w:space="0" w:color="auto"/>
            <w:right w:val="none" w:sz="0" w:space="0" w:color="auto"/>
          </w:divBdr>
          <w:divsChild>
            <w:div w:id="61685014">
              <w:marLeft w:val="0"/>
              <w:marRight w:val="0"/>
              <w:marTop w:val="0"/>
              <w:marBottom w:val="0"/>
              <w:divBdr>
                <w:top w:val="none" w:sz="0" w:space="0" w:color="auto"/>
                <w:left w:val="none" w:sz="0" w:space="0" w:color="auto"/>
                <w:bottom w:val="none" w:sz="0" w:space="0" w:color="auto"/>
                <w:right w:val="none" w:sz="0" w:space="0" w:color="auto"/>
              </w:divBdr>
            </w:div>
          </w:divsChild>
        </w:div>
        <w:div w:id="582497057">
          <w:marLeft w:val="0"/>
          <w:marRight w:val="0"/>
          <w:marTop w:val="0"/>
          <w:marBottom w:val="0"/>
          <w:divBdr>
            <w:top w:val="none" w:sz="0" w:space="0" w:color="auto"/>
            <w:left w:val="none" w:sz="0" w:space="0" w:color="auto"/>
            <w:bottom w:val="none" w:sz="0" w:space="0" w:color="auto"/>
            <w:right w:val="none" w:sz="0" w:space="0" w:color="auto"/>
          </w:divBdr>
          <w:divsChild>
            <w:div w:id="539441624">
              <w:marLeft w:val="0"/>
              <w:marRight w:val="0"/>
              <w:marTop w:val="0"/>
              <w:marBottom w:val="0"/>
              <w:divBdr>
                <w:top w:val="none" w:sz="0" w:space="0" w:color="auto"/>
                <w:left w:val="none" w:sz="0" w:space="0" w:color="auto"/>
                <w:bottom w:val="none" w:sz="0" w:space="0" w:color="auto"/>
                <w:right w:val="none" w:sz="0" w:space="0" w:color="auto"/>
              </w:divBdr>
            </w:div>
          </w:divsChild>
        </w:div>
        <w:div w:id="1033699736">
          <w:marLeft w:val="0"/>
          <w:marRight w:val="0"/>
          <w:marTop w:val="0"/>
          <w:marBottom w:val="0"/>
          <w:divBdr>
            <w:top w:val="none" w:sz="0" w:space="0" w:color="auto"/>
            <w:left w:val="none" w:sz="0" w:space="0" w:color="auto"/>
            <w:bottom w:val="none" w:sz="0" w:space="0" w:color="auto"/>
            <w:right w:val="none" w:sz="0" w:space="0" w:color="auto"/>
          </w:divBdr>
          <w:divsChild>
            <w:div w:id="553274282">
              <w:marLeft w:val="0"/>
              <w:marRight w:val="0"/>
              <w:marTop w:val="0"/>
              <w:marBottom w:val="0"/>
              <w:divBdr>
                <w:top w:val="none" w:sz="0" w:space="0" w:color="auto"/>
                <w:left w:val="none" w:sz="0" w:space="0" w:color="auto"/>
                <w:bottom w:val="none" w:sz="0" w:space="0" w:color="auto"/>
                <w:right w:val="none" w:sz="0" w:space="0" w:color="auto"/>
              </w:divBdr>
            </w:div>
            <w:div w:id="629866666">
              <w:marLeft w:val="0"/>
              <w:marRight w:val="0"/>
              <w:marTop w:val="0"/>
              <w:marBottom w:val="0"/>
              <w:divBdr>
                <w:top w:val="none" w:sz="0" w:space="0" w:color="auto"/>
                <w:left w:val="none" w:sz="0" w:space="0" w:color="auto"/>
                <w:bottom w:val="none" w:sz="0" w:space="0" w:color="auto"/>
                <w:right w:val="none" w:sz="0" w:space="0" w:color="auto"/>
              </w:divBdr>
            </w:div>
            <w:div w:id="1312517766">
              <w:marLeft w:val="0"/>
              <w:marRight w:val="0"/>
              <w:marTop w:val="0"/>
              <w:marBottom w:val="0"/>
              <w:divBdr>
                <w:top w:val="none" w:sz="0" w:space="0" w:color="auto"/>
                <w:left w:val="none" w:sz="0" w:space="0" w:color="auto"/>
                <w:bottom w:val="none" w:sz="0" w:space="0" w:color="auto"/>
                <w:right w:val="none" w:sz="0" w:space="0" w:color="auto"/>
              </w:divBdr>
            </w:div>
          </w:divsChild>
        </w:div>
        <w:div w:id="1199900680">
          <w:marLeft w:val="0"/>
          <w:marRight w:val="0"/>
          <w:marTop w:val="0"/>
          <w:marBottom w:val="0"/>
          <w:divBdr>
            <w:top w:val="none" w:sz="0" w:space="0" w:color="auto"/>
            <w:left w:val="none" w:sz="0" w:space="0" w:color="auto"/>
            <w:bottom w:val="none" w:sz="0" w:space="0" w:color="auto"/>
            <w:right w:val="none" w:sz="0" w:space="0" w:color="auto"/>
          </w:divBdr>
          <w:divsChild>
            <w:div w:id="1065298518">
              <w:marLeft w:val="0"/>
              <w:marRight w:val="0"/>
              <w:marTop w:val="0"/>
              <w:marBottom w:val="0"/>
              <w:divBdr>
                <w:top w:val="none" w:sz="0" w:space="0" w:color="auto"/>
                <w:left w:val="none" w:sz="0" w:space="0" w:color="auto"/>
                <w:bottom w:val="none" w:sz="0" w:space="0" w:color="auto"/>
                <w:right w:val="none" w:sz="0" w:space="0" w:color="auto"/>
              </w:divBdr>
            </w:div>
            <w:div w:id="1414594932">
              <w:marLeft w:val="0"/>
              <w:marRight w:val="0"/>
              <w:marTop w:val="0"/>
              <w:marBottom w:val="0"/>
              <w:divBdr>
                <w:top w:val="none" w:sz="0" w:space="0" w:color="auto"/>
                <w:left w:val="none" w:sz="0" w:space="0" w:color="auto"/>
                <w:bottom w:val="none" w:sz="0" w:space="0" w:color="auto"/>
                <w:right w:val="none" w:sz="0" w:space="0" w:color="auto"/>
              </w:divBdr>
            </w:div>
            <w:div w:id="1549607450">
              <w:marLeft w:val="0"/>
              <w:marRight w:val="0"/>
              <w:marTop w:val="0"/>
              <w:marBottom w:val="0"/>
              <w:divBdr>
                <w:top w:val="none" w:sz="0" w:space="0" w:color="auto"/>
                <w:left w:val="none" w:sz="0" w:space="0" w:color="auto"/>
                <w:bottom w:val="none" w:sz="0" w:space="0" w:color="auto"/>
                <w:right w:val="none" w:sz="0" w:space="0" w:color="auto"/>
              </w:divBdr>
            </w:div>
          </w:divsChild>
        </w:div>
        <w:div w:id="1630743808">
          <w:marLeft w:val="0"/>
          <w:marRight w:val="0"/>
          <w:marTop w:val="0"/>
          <w:marBottom w:val="0"/>
          <w:divBdr>
            <w:top w:val="none" w:sz="0" w:space="0" w:color="auto"/>
            <w:left w:val="none" w:sz="0" w:space="0" w:color="auto"/>
            <w:bottom w:val="none" w:sz="0" w:space="0" w:color="auto"/>
            <w:right w:val="none" w:sz="0" w:space="0" w:color="auto"/>
          </w:divBdr>
          <w:divsChild>
            <w:div w:id="1056507230">
              <w:marLeft w:val="0"/>
              <w:marRight w:val="0"/>
              <w:marTop w:val="0"/>
              <w:marBottom w:val="0"/>
              <w:divBdr>
                <w:top w:val="none" w:sz="0" w:space="0" w:color="auto"/>
                <w:left w:val="none" w:sz="0" w:space="0" w:color="auto"/>
                <w:bottom w:val="none" w:sz="0" w:space="0" w:color="auto"/>
                <w:right w:val="none" w:sz="0" w:space="0" w:color="auto"/>
              </w:divBdr>
            </w:div>
            <w:div w:id="1705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22453820">
      <w:bodyDiv w:val="1"/>
      <w:marLeft w:val="0"/>
      <w:marRight w:val="0"/>
      <w:marTop w:val="0"/>
      <w:marBottom w:val="0"/>
      <w:divBdr>
        <w:top w:val="none" w:sz="0" w:space="0" w:color="auto"/>
        <w:left w:val="none" w:sz="0" w:space="0" w:color="auto"/>
        <w:bottom w:val="none" w:sz="0" w:space="0" w:color="auto"/>
        <w:right w:val="none" w:sz="0" w:space="0" w:color="auto"/>
      </w:divBdr>
    </w:div>
    <w:div w:id="433864853">
      <w:bodyDiv w:val="1"/>
      <w:marLeft w:val="0"/>
      <w:marRight w:val="0"/>
      <w:marTop w:val="0"/>
      <w:marBottom w:val="0"/>
      <w:divBdr>
        <w:top w:val="none" w:sz="0" w:space="0" w:color="auto"/>
        <w:left w:val="none" w:sz="0" w:space="0" w:color="auto"/>
        <w:bottom w:val="none" w:sz="0" w:space="0" w:color="auto"/>
        <w:right w:val="none" w:sz="0" w:space="0" w:color="auto"/>
      </w:divBdr>
    </w:div>
    <w:div w:id="544873921">
      <w:bodyDiv w:val="1"/>
      <w:marLeft w:val="0"/>
      <w:marRight w:val="0"/>
      <w:marTop w:val="0"/>
      <w:marBottom w:val="0"/>
      <w:divBdr>
        <w:top w:val="none" w:sz="0" w:space="0" w:color="auto"/>
        <w:left w:val="none" w:sz="0" w:space="0" w:color="auto"/>
        <w:bottom w:val="none" w:sz="0" w:space="0" w:color="auto"/>
        <w:right w:val="none" w:sz="0" w:space="0" w:color="auto"/>
      </w:divBdr>
      <w:divsChild>
        <w:div w:id="278415161">
          <w:marLeft w:val="0"/>
          <w:marRight w:val="0"/>
          <w:marTop w:val="0"/>
          <w:marBottom w:val="0"/>
          <w:divBdr>
            <w:top w:val="none" w:sz="0" w:space="0" w:color="auto"/>
            <w:left w:val="none" w:sz="0" w:space="0" w:color="auto"/>
            <w:bottom w:val="none" w:sz="0" w:space="0" w:color="auto"/>
            <w:right w:val="none" w:sz="0" w:space="0" w:color="auto"/>
          </w:divBdr>
          <w:divsChild>
            <w:div w:id="5638535">
              <w:marLeft w:val="0"/>
              <w:marRight w:val="0"/>
              <w:marTop w:val="0"/>
              <w:marBottom w:val="0"/>
              <w:divBdr>
                <w:top w:val="none" w:sz="0" w:space="0" w:color="auto"/>
                <w:left w:val="none" w:sz="0" w:space="0" w:color="auto"/>
                <w:bottom w:val="none" w:sz="0" w:space="0" w:color="auto"/>
                <w:right w:val="none" w:sz="0" w:space="0" w:color="auto"/>
              </w:divBdr>
            </w:div>
            <w:div w:id="358631049">
              <w:marLeft w:val="0"/>
              <w:marRight w:val="0"/>
              <w:marTop w:val="0"/>
              <w:marBottom w:val="0"/>
              <w:divBdr>
                <w:top w:val="none" w:sz="0" w:space="0" w:color="auto"/>
                <w:left w:val="none" w:sz="0" w:space="0" w:color="auto"/>
                <w:bottom w:val="none" w:sz="0" w:space="0" w:color="auto"/>
                <w:right w:val="none" w:sz="0" w:space="0" w:color="auto"/>
              </w:divBdr>
            </w:div>
          </w:divsChild>
        </w:div>
        <w:div w:id="380326511">
          <w:marLeft w:val="0"/>
          <w:marRight w:val="0"/>
          <w:marTop w:val="0"/>
          <w:marBottom w:val="0"/>
          <w:divBdr>
            <w:top w:val="none" w:sz="0" w:space="0" w:color="auto"/>
            <w:left w:val="none" w:sz="0" w:space="0" w:color="auto"/>
            <w:bottom w:val="none" w:sz="0" w:space="0" w:color="auto"/>
            <w:right w:val="none" w:sz="0" w:space="0" w:color="auto"/>
          </w:divBdr>
          <w:divsChild>
            <w:div w:id="960189110">
              <w:marLeft w:val="0"/>
              <w:marRight w:val="0"/>
              <w:marTop w:val="0"/>
              <w:marBottom w:val="0"/>
              <w:divBdr>
                <w:top w:val="none" w:sz="0" w:space="0" w:color="auto"/>
                <w:left w:val="none" w:sz="0" w:space="0" w:color="auto"/>
                <w:bottom w:val="none" w:sz="0" w:space="0" w:color="auto"/>
                <w:right w:val="none" w:sz="0" w:space="0" w:color="auto"/>
              </w:divBdr>
            </w:div>
            <w:div w:id="981544786">
              <w:marLeft w:val="0"/>
              <w:marRight w:val="0"/>
              <w:marTop w:val="0"/>
              <w:marBottom w:val="0"/>
              <w:divBdr>
                <w:top w:val="none" w:sz="0" w:space="0" w:color="auto"/>
                <w:left w:val="none" w:sz="0" w:space="0" w:color="auto"/>
                <w:bottom w:val="none" w:sz="0" w:space="0" w:color="auto"/>
                <w:right w:val="none" w:sz="0" w:space="0" w:color="auto"/>
              </w:divBdr>
            </w:div>
            <w:div w:id="1728915873">
              <w:marLeft w:val="0"/>
              <w:marRight w:val="0"/>
              <w:marTop w:val="0"/>
              <w:marBottom w:val="0"/>
              <w:divBdr>
                <w:top w:val="none" w:sz="0" w:space="0" w:color="auto"/>
                <w:left w:val="none" w:sz="0" w:space="0" w:color="auto"/>
                <w:bottom w:val="none" w:sz="0" w:space="0" w:color="auto"/>
                <w:right w:val="none" w:sz="0" w:space="0" w:color="auto"/>
              </w:divBdr>
            </w:div>
          </w:divsChild>
        </w:div>
        <w:div w:id="860320623">
          <w:marLeft w:val="0"/>
          <w:marRight w:val="0"/>
          <w:marTop w:val="0"/>
          <w:marBottom w:val="0"/>
          <w:divBdr>
            <w:top w:val="none" w:sz="0" w:space="0" w:color="auto"/>
            <w:left w:val="none" w:sz="0" w:space="0" w:color="auto"/>
            <w:bottom w:val="none" w:sz="0" w:space="0" w:color="auto"/>
            <w:right w:val="none" w:sz="0" w:space="0" w:color="auto"/>
          </w:divBdr>
          <w:divsChild>
            <w:div w:id="54014313">
              <w:marLeft w:val="0"/>
              <w:marRight w:val="0"/>
              <w:marTop w:val="0"/>
              <w:marBottom w:val="0"/>
              <w:divBdr>
                <w:top w:val="none" w:sz="0" w:space="0" w:color="auto"/>
                <w:left w:val="none" w:sz="0" w:space="0" w:color="auto"/>
                <w:bottom w:val="none" w:sz="0" w:space="0" w:color="auto"/>
                <w:right w:val="none" w:sz="0" w:space="0" w:color="auto"/>
              </w:divBdr>
            </w:div>
            <w:div w:id="638805307">
              <w:marLeft w:val="0"/>
              <w:marRight w:val="0"/>
              <w:marTop w:val="0"/>
              <w:marBottom w:val="0"/>
              <w:divBdr>
                <w:top w:val="none" w:sz="0" w:space="0" w:color="auto"/>
                <w:left w:val="none" w:sz="0" w:space="0" w:color="auto"/>
                <w:bottom w:val="none" w:sz="0" w:space="0" w:color="auto"/>
                <w:right w:val="none" w:sz="0" w:space="0" w:color="auto"/>
              </w:divBdr>
            </w:div>
          </w:divsChild>
        </w:div>
        <w:div w:id="1087728410">
          <w:marLeft w:val="0"/>
          <w:marRight w:val="0"/>
          <w:marTop w:val="0"/>
          <w:marBottom w:val="0"/>
          <w:divBdr>
            <w:top w:val="none" w:sz="0" w:space="0" w:color="auto"/>
            <w:left w:val="none" w:sz="0" w:space="0" w:color="auto"/>
            <w:bottom w:val="none" w:sz="0" w:space="0" w:color="auto"/>
            <w:right w:val="none" w:sz="0" w:space="0" w:color="auto"/>
          </w:divBdr>
          <w:divsChild>
            <w:div w:id="1596281897">
              <w:marLeft w:val="0"/>
              <w:marRight w:val="0"/>
              <w:marTop w:val="0"/>
              <w:marBottom w:val="0"/>
              <w:divBdr>
                <w:top w:val="none" w:sz="0" w:space="0" w:color="auto"/>
                <w:left w:val="none" w:sz="0" w:space="0" w:color="auto"/>
                <w:bottom w:val="none" w:sz="0" w:space="0" w:color="auto"/>
                <w:right w:val="none" w:sz="0" w:space="0" w:color="auto"/>
              </w:divBdr>
            </w:div>
          </w:divsChild>
        </w:div>
        <w:div w:id="1200629779">
          <w:marLeft w:val="0"/>
          <w:marRight w:val="0"/>
          <w:marTop w:val="0"/>
          <w:marBottom w:val="0"/>
          <w:divBdr>
            <w:top w:val="none" w:sz="0" w:space="0" w:color="auto"/>
            <w:left w:val="none" w:sz="0" w:space="0" w:color="auto"/>
            <w:bottom w:val="none" w:sz="0" w:space="0" w:color="auto"/>
            <w:right w:val="none" w:sz="0" w:space="0" w:color="auto"/>
          </w:divBdr>
          <w:divsChild>
            <w:div w:id="1432700174">
              <w:marLeft w:val="0"/>
              <w:marRight w:val="0"/>
              <w:marTop w:val="0"/>
              <w:marBottom w:val="0"/>
              <w:divBdr>
                <w:top w:val="none" w:sz="0" w:space="0" w:color="auto"/>
                <w:left w:val="none" w:sz="0" w:space="0" w:color="auto"/>
                <w:bottom w:val="none" w:sz="0" w:space="0" w:color="auto"/>
                <w:right w:val="none" w:sz="0" w:space="0" w:color="auto"/>
              </w:divBdr>
            </w:div>
          </w:divsChild>
        </w:div>
        <w:div w:id="1435055901">
          <w:marLeft w:val="0"/>
          <w:marRight w:val="0"/>
          <w:marTop w:val="0"/>
          <w:marBottom w:val="0"/>
          <w:divBdr>
            <w:top w:val="none" w:sz="0" w:space="0" w:color="auto"/>
            <w:left w:val="none" w:sz="0" w:space="0" w:color="auto"/>
            <w:bottom w:val="none" w:sz="0" w:space="0" w:color="auto"/>
            <w:right w:val="none" w:sz="0" w:space="0" w:color="auto"/>
          </w:divBdr>
          <w:divsChild>
            <w:div w:id="822821288">
              <w:marLeft w:val="0"/>
              <w:marRight w:val="0"/>
              <w:marTop w:val="0"/>
              <w:marBottom w:val="0"/>
              <w:divBdr>
                <w:top w:val="none" w:sz="0" w:space="0" w:color="auto"/>
                <w:left w:val="none" w:sz="0" w:space="0" w:color="auto"/>
                <w:bottom w:val="none" w:sz="0" w:space="0" w:color="auto"/>
                <w:right w:val="none" w:sz="0" w:space="0" w:color="auto"/>
              </w:divBdr>
            </w:div>
            <w:div w:id="1978025153">
              <w:marLeft w:val="0"/>
              <w:marRight w:val="0"/>
              <w:marTop w:val="0"/>
              <w:marBottom w:val="0"/>
              <w:divBdr>
                <w:top w:val="none" w:sz="0" w:space="0" w:color="auto"/>
                <w:left w:val="none" w:sz="0" w:space="0" w:color="auto"/>
                <w:bottom w:val="none" w:sz="0" w:space="0" w:color="auto"/>
                <w:right w:val="none" w:sz="0" w:space="0" w:color="auto"/>
              </w:divBdr>
            </w:div>
          </w:divsChild>
        </w:div>
        <w:div w:id="1441293250">
          <w:marLeft w:val="0"/>
          <w:marRight w:val="0"/>
          <w:marTop w:val="0"/>
          <w:marBottom w:val="0"/>
          <w:divBdr>
            <w:top w:val="none" w:sz="0" w:space="0" w:color="auto"/>
            <w:left w:val="none" w:sz="0" w:space="0" w:color="auto"/>
            <w:bottom w:val="none" w:sz="0" w:space="0" w:color="auto"/>
            <w:right w:val="none" w:sz="0" w:space="0" w:color="auto"/>
          </w:divBdr>
          <w:divsChild>
            <w:div w:id="972831173">
              <w:marLeft w:val="0"/>
              <w:marRight w:val="0"/>
              <w:marTop w:val="0"/>
              <w:marBottom w:val="0"/>
              <w:divBdr>
                <w:top w:val="none" w:sz="0" w:space="0" w:color="auto"/>
                <w:left w:val="none" w:sz="0" w:space="0" w:color="auto"/>
                <w:bottom w:val="none" w:sz="0" w:space="0" w:color="auto"/>
                <w:right w:val="none" w:sz="0" w:space="0" w:color="auto"/>
              </w:divBdr>
            </w:div>
            <w:div w:id="1814524274">
              <w:marLeft w:val="0"/>
              <w:marRight w:val="0"/>
              <w:marTop w:val="0"/>
              <w:marBottom w:val="0"/>
              <w:divBdr>
                <w:top w:val="none" w:sz="0" w:space="0" w:color="auto"/>
                <w:left w:val="none" w:sz="0" w:space="0" w:color="auto"/>
                <w:bottom w:val="none" w:sz="0" w:space="0" w:color="auto"/>
                <w:right w:val="none" w:sz="0" w:space="0" w:color="auto"/>
              </w:divBdr>
            </w:div>
          </w:divsChild>
        </w:div>
        <w:div w:id="1558711569">
          <w:marLeft w:val="0"/>
          <w:marRight w:val="0"/>
          <w:marTop w:val="0"/>
          <w:marBottom w:val="0"/>
          <w:divBdr>
            <w:top w:val="none" w:sz="0" w:space="0" w:color="auto"/>
            <w:left w:val="none" w:sz="0" w:space="0" w:color="auto"/>
            <w:bottom w:val="none" w:sz="0" w:space="0" w:color="auto"/>
            <w:right w:val="none" w:sz="0" w:space="0" w:color="auto"/>
          </w:divBdr>
          <w:divsChild>
            <w:div w:id="548108259">
              <w:marLeft w:val="0"/>
              <w:marRight w:val="0"/>
              <w:marTop w:val="0"/>
              <w:marBottom w:val="0"/>
              <w:divBdr>
                <w:top w:val="none" w:sz="0" w:space="0" w:color="auto"/>
                <w:left w:val="none" w:sz="0" w:space="0" w:color="auto"/>
                <w:bottom w:val="none" w:sz="0" w:space="0" w:color="auto"/>
                <w:right w:val="none" w:sz="0" w:space="0" w:color="auto"/>
              </w:divBdr>
            </w:div>
          </w:divsChild>
        </w:div>
        <w:div w:id="1767532367">
          <w:marLeft w:val="0"/>
          <w:marRight w:val="0"/>
          <w:marTop w:val="0"/>
          <w:marBottom w:val="0"/>
          <w:divBdr>
            <w:top w:val="none" w:sz="0" w:space="0" w:color="auto"/>
            <w:left w:val="none" w:sz="0" w:space="0" w:color="auto"/>
            <w:bottom w:val="none" w:sz="0" w:space="0" w:color="auto"/>
            <w:right w:val="none" w:sz="0" w:space="0" w:color="auto"/>
          </w:divBdr>
          <w:divsChild>
            <w:div w:id="258830967">
              <w:marLeft w:val="0"/>
              <w:marRight w:val="0"/>
              <w:marTop w:val="0"/>
              <w:marBottom w:val="0"/>
              <w:divBdr>
                <w:top w:val="none" w:sz="0" w:space="0" w:color="auto"/>
                <w:left w:val="none" w:sz="0" w:space="0" w:color="auto"/>
                <w:bottom w:val="none" w:sz="0" w:space="0" w:color="auto"/>
                <w:right w:val="none" w:sz="0" w:space="0" w:color="auto"/>
              </w:divBdr>
            </w:div>
            <w:div w:id="1708484355">
              <w:marLeft w:val="0"/>
              <w:marRight w:val="0"/>
              <w:marTop w:val="0"/>
              <w:marBottom w:val="0"/>
              <w:divBdr>
                <w:top w:val="none" w:sz="0" w:space="0" w:color="auto"/>
                <w:left w:val="none" w:sz="0" w:space="0" w:color="auto"/>
                <w:bottom w:val="none" w:sz="0" w:space="0" w:color="auto"/>
                <w:right w:val="none" w:sz="0" w:space="0" w:color="auto"/>
              </w:divBdr>
            </w:div>
          </w:divsChild>
        </w:div>
        <w:div w:id="1784688813">
          <w:marLeft w:val="0"/>
          <w:marRight w:val="0"/>
          <w:marTop w:val="0"/>
          <w:marBottom w:val="0"/>
          <w:divBdr>
            <w:top w:val="none" w:sz="0" w:space="0" w:color="auto"/>
            <w:left w:val="none" w:sz="0" w:space="0" w:color="auto"/>
            <w:bottom w:val="none" w:sz="0" w:space="0" w:color="auto"/>
            <w:right w:val="none" w:sz="0" w:space="0" w:color="auto"/>
          </w:divBdr>
          <w:divsChild>
            <w:div w:id="124352266">
              <w:marLeft w:val="0"/>
              <w:marRight w:val="0"/>
              <w:marTop w:val="0"/>
              <w:marBottom w:val="0"/>
              <w:divBdr>
                <w:top w:val="none" w:sz="0" w:space="0" w:color="auto"/>
                <w:left w:val="none" w:sz="0" w:space="0" w:color="auto"/>
                <w:bottom w:val="none" w:sz="0" w:space="0" w:color="auto"/>
                <w:right w:val="none" w:sz="0" w:space="0" w:color="auto"/>
              </w:divBdr>
            </w:div>
            <w:div w:id="1044211688">
              <w:marLeft w:val="0"/>
              <w:marRight w:val="0"/>
              <w:marTop w:val="0"/>
              <w:marBottom w:val="0"/>
              <w:divBdr>
                <w:top w:val="none" w:sz="0" w:space="0" w:color="auto"/>
                <w:left w:val="none" w:sz="0" w:space="0" w:color="auto"/>
                <w:bottom w:val="none" w:sz="0" w:space="0" w:color="auto"/>
                <w:right w:val="none" w:sz="0" w:space="0" w:color="auto"/>
              </w:divBdr>
            </w:div>
            <w:div w:id="1602107720">
              <w:marLeft w:val="0"/>
              <w:marRight w:val="0"/>
              <w:marTop w:val="0"/>
              <w:marBottom w:val="0"/>
              <w:divBdr>
                <w:top w:val="none" w:sz="0" w:space="0" w:color="auto"/>
                <w:left w:val="none" w:sz="0" w:space="0" w:color="auto"/>
                <w:bottom w:val="none" w:sz="0" w:space="0" w:color="auto"/>
                <w:right w:val="none" w:sz="0" w:space="0" w:color="auto"/>
              </w:divBdr>
            </w:div>
            <w:div w:id="1681855972">
              <w:marLeft w:val="0"/>
              <w:marRight w:val="0"/>
              <w:marTop w:val="0"/>
              <w:marBottom w:val="0"/>
              <w:divBdr>
                <w:top w:val="none" w:sz="0" w:space="0" w:color="auto"/>
                <w:left w:val="none" w:sz="0" w:space="0" w:color="auto"/>
                <w:bottom w:val="none" w:sz="0" w:space="0" w:color="auto"/>
                <w:right w:val="none" w:sz="0" w:space="0" w:color="auto"/>
              </w:divBdr>
            </w:div>
          </w:divsChild>
        </w:div>
        <w:div w:id="1966888614">
          <w:marLeft w:val="0"/>
          <w:marRight w:val="0"/>
          <w:marTop w:val="0"/>
          <w:marBottom w:val="0"/>
          <w:divBdr>
            <w:top w:val="none" w:sz="0" w:space="0" w:color="auto"/>
            <w:left w:val="none" w:sz="0" w:space="0" w:color="auto"/>
            <w:bottom w:val="none" w:sz="0" w:space="0" w:color="auto"/>
            <w:right w:val="none" w:sz="0" w:space="0" w:color="auto"/>
          </w:divBdr>
          <w:divsChild>
            <w:div w:id="18956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378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67087074">
      <w:bodyDiv w:val="1"/>
      <w:marLeft w:val="0"/>
      <w:marRight w:val="0"/>
      <w:marTop w:val="0"/>
      <w:marBottom w:val="0"/>
      <w:divBdr>
        <w:top w:val="none" w:sz="0" w:space="0" w:color="auto"/>
        <w:left w:val="none" w:sz="0" w:space="0" w:color="auto"/>
        <w:bottom w:val="none" w:sz="0" w:space="0" w:color="auto"/>
        <w:right w:val="none" w:sz="0" w:space="0" w:color="auto"/>
      </w:divBdr>
    </w:div>
    <w:div w:id="1273244660">
      <w:bodyDiv w:val="1"/>
      <w:marLeft w:val="0"/>
      <w:marRight w:val="0"/>
      <w:marTop w:val="0"/>
      <w:marBottom w:val="0"/>
      <w:divBdr>
        <w:top w:val="none" w:sz="0" w:space="0" w:color="auto"/>
        <w:left w:val="none" w:sz="0" w:space="0" w:color="auto"/>
        <w:bottom w:val="none" w:sz="0" w:space="0" w:color="auto"/>
        <w:right w:val="none" w:sz="0" w:space="0" w:color="auto"/>
      </w:divBdr>
      <w:divsChild>
        <w:div w:id="792796457">
          <w:marLeft w:val="0"/>
          <w:marRight w:val="0"/>
          <w:marTop w:val="0"/>
          <w:marBottom w:val="0"/>
          <w:divBdr>
            <w:top w:val="none" w:sz="0" w:space="0" w:color="auto"/>
            <w:left w:val="none" w:sz="0" w:space="0" w:color="auto"/>
            <w:bottom w:val="none" w:sz="0" w:space="0" w:color="auto"/>
            <w:right w:val="none" w:sz="0" w:space="0" w:color="auto"/>
          </w:divBdr>
        </w:div>
        <w:div w:id="1873684274">
          <w:marLeft w:val="0"/>
          <w:marRight w:val="0"/>
          <w:marTop w:val="0"/>
          <w:marBottom w:val="0"/>
          <w:divBdr>
            <w:top w:val="none" w:sz="0" w:space="0" w:color="auto"/>
            <w:left w:val="none" w:sz="0" w:space="0" w:color="auto"/>
            <w:bottom w:val="none" w:sz="0" w:space="0" w:color="auto"/>
            <w:right w:val="none" w:sz="0" w:space="0" w:color="auto"/>
          </w:divBdr>
        </w:div>
      </w:divsChild>
    </w:div>
    <w:div w:id="139658532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553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supports-and-resources-for-physical-activity-vermont-local-wellness-policy-guide" TargetMode="External"/><Relationship Id="rId18" Type="http://schemas.openxmlformats.org/officeDocument/2006/relationships/hyperlink" Target="https://education.vermont.gov/sites/aoe/files/documents/edu-state-board-rules-series-200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vermont.gov/documents/supports-and-resources-for-physical-education-vermont-local-wellness-policy-guide" TargetMode="External"/><Relationship Id="rId17" Type="http://schemas.openxmlformats.org/officeDocument/2006/relationships/hyperlink" Target="https://legislature.vermont.gov/statutes/section/16/007/00261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vermont.gov/documents/vsbpe-rules-governing-the-licensing-of-educators-and-preparation-of-educational-professionals-6-11-202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model-local-wellness-polic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gislature.vermont.gov/statutes/section/16/099/0290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ducation.vermont.gov/educator-licensure/teacher-leader-effective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model-local-wellness-polic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OE.PBLHelpdesk@vermont.gov"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0" ma:contentTypeDescription="Create a new document." ma:contentTypeScope="" ma:versionID="82382bfa890c4b83b3a143da5a8767e7">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b3b3ddbe5277b308b0994a1f8ea46966"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Props1.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2.xml><?xml version="1.0" encoding="utf-8"?>
<ds:datastoreItem xmlns:ds="http://schemas.openxmlformats.org/officeDocument/2006/customXml" ds:itemID="{BC0A793D-A9C0-4337-AFC7-3F384D13A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http://purl.org/dc/terms/"/>
    <ds:schemaRef ds:uri="fa183bd7-bcfa-44ed-a537-3bf551eaaa54"/>
    <ds:schemaRef ds:uri="83c9a996-c187-4036-9022-0b27f7bfaa9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microsoft.com/sharepoint/v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LWP Self Assessment - Physical Education and Activity</vt:lpstr>
    </vt:vector>
  </TitlesOfParts>
  <Company>Vermont Agency of Education</Company>
  <LinksUpToDate>false</LinksUpToDate>
  <CharactersWithSpaces>5661</CharactersWithSpaces>
  <SharedDoc>false</SharedDoc>
  <HLinks>
    <vt:vector size="342" baseType="variant">
      <vt:variant>
        <vt:i4>7471223</vt:i4>
      </vt:variant>
      <vt:variant>
        <vt:i4>165</vt:i4>
      </vt:variant>
      <vt:variant>
        <vt:i4>0</vt:i4>
      </vt:variant>
      <vt:variant>
        <vt:i4>5</vt:i4>
      </vt:variant>
      <vt:variant>
        <vt:lpwstr>https://education.vermont.gov/document/model-local-wellness-policy</vt:lpwstr>
      </vt:variant>
      <vt:variant>
        <vt:lpwstr/>
      </vt:variant>
      <vt:variant>
        <vt:i4>6422638</vt:i4>
      </vt:variant>
      <vt:variant>
        <vt:i4>162</vt:i4>
      </vt:variant>
      <vt:variant>
        <vt:i4>0</vt:i4>
      </vt:variant>
      <vt:variant>
        <vt:i4>5</vt:i4>
      </vt:variant>
      <vt:variant>
        <vt:lpwstr>https://fns-prod.azureedge.us/sites/default/files/resource-files/AROff-siteAssessmentToolSY1819.pdf</vt:lpwstr>
      </vt:variant>
      <vt:variant>
        <vt:lpwstr/>
      </vt:variant>
      <vt:variant>
        <vt:i4>524356</vt:i4>
      </vt:variant>
      <vt:variant>
        <vt:i4>159</vt:i4>
      </vt:variant>
      <vt:variant>
        <vt:i4>0</vt:i4>
      </vt:variant>
      <vt:variant>
        <vt:i4>5</vt:i4>
      </vt:variant>
      <vt:variant>
        <vt:lpwstr>https://www.ecfr.gov/current/title-7/subtitle-B/chapter-II/subchapter-A/part-210/subpart-F/section-210.31</vt:lpwstr>
      </vt:variant>
      <vt:variant>
        <vt:lpwstr/>
      </vt:variant>
      <vt:variant>
        <vt:i4>5832782</vt:i4>
      </vt:variant>
      <vt:variant>
        <vt:i4>156</vt:i4>
      </vt:variant>
      <vt:variant>
        <vt:i4>0</vt:i4>
      </vt:variant>
      <vt:variant>
        <vt:i4>5</vt:i4>
      </vt:variant>
      <vt:variant>
        <vt:lpwstr>https://www.healthiergeneration.org/app/account/dashboard</vt:lpwstr>
      </vt:variant>
      <vt:variant>
        <vt:lpwstr/>
      </vt:variant>
      <vt:variant>
        <vt:i4>4980739</vt:i4>
      </vt:variant>
      <vt:variant>
        <vt:i4>153</vt:i4>
      </vt:variant>
      <vt:variant>
        <vt:i4>0</vt:i4>
      </vt:variant>
      <vt:variant>
        <vt:i4>5</vt:i4>
      </vt:variant>
      <vt:variant>
        <vt:lpwstr>https://www.cdc.gov/healthyschools/wpat/index.htm</vt:lpwstr>
      </vt:variant>
      <vt:variant>
        <vt:lpwstr/>
      </vt:variant>
      <vt:variant>
        <vt:i4>5111820</vt:i4>
      </vt:variant>
      <vt:variant>
        <vt:i4>150</vt:i4>
      </vt:variant>
      <vt:variant>
        <vt:i4>0</vt:i4>
      </vt:variant>
      <vt:variant>
        <vt:i4>5</vt:i4>
      </vt:variant>
      <vt:variant>
        <vt:lpwstr>https://www.cdc.gov/healthyschools/shi/index.htm</vt:lpwstr>
      </vt:variant>
      <vt:variant>
        <vt:lpwstr/>
      </vt:variant>
      <vt:variant>
        <vt:i4>3342384</vt:i4>
      </vt:variant>
      <vt:variant>
        <vt:i4>147</vt:i4>
      </vt:variant>
      <vt:variant>
        <vt:i4>0</vt:i4>
      </vt:variant>
      <vt:variant>
        <vt:i4>5</vt:i4>
      </vt:variant>
      <vt:variant>
        <vt:lpwstr>https://www.wellsat.org/WellSAT-I.aspx</vt:lpwstr>
      </vt:variant>
      <vt:variant>
        <vt:lpwstr/>
      </vt:variant>
      <vt:variant>
        <vt:i4>7340150</vt:i4>
      </vt:variant>
      <vt:variant>
        <vt:i4>144</vt:i4>
      </vt:variant>
      <vt:variant>
        <vt:i4>0</vt:i4>
      </vt:variant>
      <vt:variant>
        <vt:i4>5</vt:i4>
      </vt:variant>
      <vt:variant>
        <vt:lpwstr>https://education.vermont.gov/documents/local-wellness-policy-guide</vt:lpwstr>
      </vt:variant>
      <vt:variant>
        <vt:lpwstr/>
      </vt:variant>
      <vt:variant>
        <vt:i4>7798904</vt:i4>
      </vt:variant>
      <vt:variant>
        <vt:i4>141</vt:i4>
      </vt:variant>
      <vt:variant>
        <vt:i4>0</vt:i4>
      </vt:variant>
      <vt:variant>
        <vt:i4>5</vt:i4>
      </vt:variant>
      <vt:variant>
        <vt:lpwstr>https://api.healthiergeneration.org/resource/2</vt:lpwstr>
      </vt:variant>
      <vt:variant>
        <vt:lpwstr/>
      </vt:variant>
      <vt:variant>
        <vt:i4>3342384</vt:i4>
      </vt:variant>
      <vt:variant>
        <vt:i4>138</vt:i4>
      </vt:variant>
      <vt:variant>
        <vt:i4>0</vt:i4>
      </vt:variant>
      <vt:variant>
        <vt:i4>5</vt:i4>
      </vt:variant>
      <vt:variant>
        <vt:lpwstr>https://www.wellsat.org/WellSAT-I.aspx</vt:lpwstr>
      </vt:variant>
      <vt:variant>
        <vt:lpwstr/>
      </vt:variant>
      <vt:variant>
        <vt:i4>851997</vt:i4>
      </vt:variant>
      <vt:variant>
        <vt:i4>135</vt:i4>
      </vt:variant>
      <vt:variant>
        <vt:i4>0</vt:i4>
      </vt:variant>
      <vt:variant>
        <vt:i4>5</vt:i4>
      </vt:variant>
      <vt:variant>
        <vt:lpwstr>https://education.vermont.gov/educator-licensure/teacher-leader-effectiveness</vt:lpwstr>
      </vt:variant>
      <vt:variant>
        <vt:lpwstr/>
      </vt:variant>
      <vt:variant>
        <vt:i4>1114130</vt:i4>
      </vt:variant>
      <vt:variant>
        <vt:i4>132</vt:i4>
      </vt:variant>
      <vt:variant>
        <vt:i4>0</vt:i4>
      </vt:variant>
      <vt:variant>
        <vt:i4>5</vt:i4>
      </vt:variant>
      <vt:variant>
        <vt:lpwstr>https://education.vermont.gov/sites/aoe/files/documents/edu-state-board-rules-series-2000.pdf</vt:lpwstr>
      </vt:variant>
      <vt:variant>
        <vt:lpwstr/>
      </vt:variant>
      <vt:variant>
        <vt:i4>2555961</vt:i4>
      </vt:variant>
      <vt:variant>
        <vt:i4>129</vt:i4>
      </vt:variant>
      <vt:variant>
        <vt:i4>0</vt:i4>
      </vt:variant>
      <vt:variant>
        <vt:i4>5</vt:i4>
      </vt:variant>
      <vt:variant>
        <vt:lpwstr>https://legislature.vermont.gov/statutes/section/16/007/00261a</vt:lpwstr>
      </vt:variant>
      <vt:variant>
        <vt:lpwstr/>
      </vt:variant>
      <vt:variant>
        <vt:i4>7405625</vt:i4>
      </vt:variant>
      <vt:variant>
        <vt:i4>126</vt:i4>
      </vt:variant>
      <vt:variant>
        <vt:i4>0</vt:i4>
      </vt:variant>
      <vt:variant>
        <vt:i4>5</vt:i4>
      </vt:variant>
      <vt:variant>
        <vt:lpwstr>https://education.vermont.gov/documents/vsbpe-rules-governing-the-licensing-of-educators-and-preparation-of-educational-professionals-6-11-2021</vt:lpwstr>
      </vt:variant>
      <vt:variant>
        <vt:lpwstr/>
      </vt:variant>
      <vt:variant>
        <vt:i4>3407916</vt:i4>
      </vt:variant>
      <vt:variant>
        <vt:i4>123</vt:i4>
      </vt:variant>
      <vt:variant>
        <vt:i4>0</vt:i4>
      </vt:variant>
      <vt:variant>
        <vt:i4>5</vt:i4>
      </vt:variant>
      <vt:variant>
        <vt:lpwstr>https://education.vermont.gov/document/comprehensive-health-interdisciplinary-framework</vt:lpwstr>
      </vt:variant>
      <vt:variant>
        <vt:lpwstr/>
      </vt:variant>
      <vt:variant>
        <vt:i4>6094936</vt:i4>
      </vt:variant>
      <vt:variant>
        <vt:i4>120</vt:i4>
      </vt:variant>
      <vt:variant>
        <vt:i4>0</vt:i4>
      </vt:variant>
      <vt:variant>
        <vt:i4>5</vt:i4>
      </vt:variant>
      <vt:variant>
        <vt:lpwstr>https://siecus.org/wp-content/uploads/2020/03/NSES-2020-web-updated-1.pdf</vt:lpwstr>
      </vt:variant>
      <vt:variant>
        <vt:lpwstr/>
      </vt:variant>
      <vt:variant>
        <vt:i4>4390925</vt:i4>
      </vt:variant>
      <vt:variant>
        <vt:i4>117</vt:i4>
      </vt:variant>
      <vt:variant>
        <vt:i4>0</vt:i4>
      </vt:variant>
      <vt:variant>
        <vt:i4>5</vt:i4>
      </vt:variant>
      <vt:variant>
        <vt:lpwstr>https://legislature.vermont.gov/statutes/section/16/001/00132</vt:lpwstr>
      </vt:variant>
      <vt:variant>
        <vt:lpwstr/>
      </vt:variant>
      <vt:variant>
        <vt:i4>5308436</vt:i4>
      </vt:variant>
      <vt:variant>
        <vt:i4>114</vt:i4>
      </vt:variant>
      <vt:variant>
        <vt:i4>0</vt:i4>
      </vt:variant>
      <vt:variant>
        <vt:i4>5</vt:i4>
      </vt:variant>
      <vt:variant>
        <vt:lpwstr>https://education.vermont.gov/student-learning/flexible-pathways</vt:lpwstr>
      </vt:variant>
      <vt:variant>
        <vt:lpwstr/>
      </vt:variant>
      <vt:variant>
        <vt:i4>1114130</vt:i4>
      </vt:variant>
      <vt:variant>
        <vt:i4>111</vt:i4>
      </vt:variant>
      <vt:variant>
        <vt:i4>0</vt:i4>
      </vt:variant>
      <vt:variant>
        <vt:i4>5</vt:i4>
      </vt:variant>
      <vt:variant>
        <vt:lpwstr>https://education.vermont.gov/sites/aoe/files/documents/edu-state-board-rules-series-2000.pdf</vt:lpwstr>
      </vt:variant>
      <vt:variant>
        <vt:lpwstr/>
      </vt:variant>
      <vt:variant>
        <vt:i4>1114130</vt:i4>
      </vt:variant>
      <vt:variant>
        <vt:i4>108</vt:i4>
      </vt:variant>
      <vt:variant>
        <vt:i4>0</vt:i4>
      </vt:variant>
      <vt:variant>
        <vt:i4>5</vt:i4>
      </vt:variant>
      <vt:variant>
        <vt:lpwstr>https://education.vermont.gov/sites/aoe/files/documents/edu-state-board-rules-series-2000.pdf</vt:lpwstr>
      </vt:variant>
      <vt:variant>
        <vt:lpwstr/>
      </vt:variant>
      <vt:variant>
        <vt:i4>1114130</vt:i4>
      </vt:variant>
      <vt:variant>
        <vt:i4>105</vt:i4>
      </vt:variant>
      <vt:variant>
        <vt:i4>0</vt:i4>
      </vt:variant>
      <vt:variant>
        <vt:i4>5</vt:i4>
      </vt:variant>
      <vt:variant>
        <vt:lpwstr>https://education.vermont.gov/sites/aoe/files/documents/edu-state-board-rules-series-2000.pdf</vt:lpwstr>
      </vt:variant>
      <vt:variant>
        <vt:lpwstr/>
      </vt:variant>
      <vt:variant>
        <vt:i4>1114130</vt:i4>
      </vt:variant>
      <vt:variant>
        <vt:i4>102</vt:i4>
      </vt:variant>
      <vt:variant>
        <vt:i4>0</vt:i4>
      </vt:variant>
      <vt:variant>
        <vt:i4>5</vt:i4>
      </vt:variant>
      <vt:variant>
        <vt:lpwstr>https://education.vermont.gov/sites/aoe/files/documents/edu-state-board-rules-series-2000.pdf</vt:lpwstr>
      </vt:variant>
      <vt:variant>
        <vt:lpwstr/>
      </vt:variant>
      <vt:variant>
        <vt:i4>4325383</vt:i4>
      </vt:variant>
      <vt:variant>
        <vt:i4>99</vt:i4>
      </vt:variant>
      <vt:variant>
        <vt:i4>0</vt:i4>
      </vt:variant>
      <vt:variant>
        <vt:i4>5</vt:i4>
      </vt:variant>
      <vt:variant>
        <vt:lpwstr>https://legislature.vermont.gov/statutes/section/16/023/00909</vt:lpwstr>
      </vt:variant>
      <vt:variant>
        <vt:lpwstr/>
      </vt:variant>
      <vt:variant>
        <vt:i4>4325383</vt:i4>
      </vt:variant>
      <vt:variant>
        <vt:i4>96</vt:i4>
      </vt:variant>
      <vt:variant>
        <vt:i4>0</vt:i4>
      </vt:variant>
      <vt:variant>
        <vt:i4>5</vt:i4>
      </vt:variant>
      <vt:variant>
        <vt:lpwstr>https://legislature.vermont.gov/statutes/section/16/023/00906</vt:lpwstr>
      </vt:variant>
      <vt:variant>
        <vt:lpwstr/>
      </vt:variant>
      <vt:variant>
        <vt:i4>4390925</vt:i4>
      </vt:variant>
      <vt:variant>
        <vt:i4>93</vt:i4>
      </vt:variant>
      <vt:variant>
        <vt:i4>0</vt:i4>
      </vt:variant>
      <vt:variant>
        <vt:i4>5</vt:i4>
      </vt:variant>
      <vt:variant>
        <vt:lpwstr>https://legislature.vermont.gov/statutes/section/16/001/00131</vt:lpwstr>
      </vt:variant>
      <vt:variant>
        <vt:lpwstr/>
      </vt:variant>
      <vt:variant>
        <vt:i4>4063274</vt:i4>
      </vt:variant>
      <vt:variant>
        <vt:i4>90</vt:i4>
      </vt:variant>
      <vt:variant>
        <vt:i4>0</vt:i4>
      </vt:variant>
      <vt:variant>
        <vt:i4>5</vt:i4>
      </vt:variant>
      <vt:variant>
        <vt:lpwstr>https://www.shapeamerica.org/MemberPortal/standards/health/default.aspx</vt:lpwstr>
      </vt:variant>
      <vt:variant>
        <vt:lpwstr/>
      </vt:variant>
      <vt:variant>
        <vt:i4>4390925</vt:i4>
      </vt:variant>
      <vt:variant>
        <vt:i4>87</vt:i4>
      </vt:variant>
      <vt:variant>
        <vt:i4>0</vt:i4>
      </vt:variant>
      <vt:variant>
        <vt:i4>5</vt:i4>
      </vt:variant>
      <vt:variant>
        <vt:lpwstr>https://legislature.vermont.gov/statutes/section/16/001/00131</vt:lpwstr>
      </vt:variant>
      <vt:variant>
        <vt:lpwstr/>
      </vt:variant>
      <vt:variant>
        <vt:i4>5308436</vt:i4>
      </vt:variant>
      <vt:variant>
        <vt:i4>84</vt:i4>
      </vt:variant>
      <vt:variant>
        <vt:i4>0</vt:i4>
      </vt:variant>
      <vt:variant>
        <vt:i4>5</vt:i4>
      </vt:variant>
      <vt:variant>
        <vt:lpwstr>https://education.vermont.gov/student-learning/flexible-pathways</vt:lpwstr>
      </vt:variant>
      <vt:variant>
        <vt:lpwstr/>
      </vt:variant>
      <vt:variant>
        <vt:i4>1114130</vt:i4>
      </vt:variant>
      <vt:variant>
        <vt:i4>81</vt:i4>
      </vt:variant>
      <vt:variant>
        <vt:i4>0</vt:i4>
      </vt:variant>
      <vt:variant>
        <vt:i4>5</vt:i4>
      </vt:variant>
      <vt:variant>
        <vt:lpwstr>https://education.vermont.gov/sites/aoe/files/documents/edu-state-board-rules-series-2000.pdf</vt:lpwstr>
      </vt:variant>
      <vt:variant>
        <vt:lpwstr/>
      </vt:variant>
      <vt:variant>
        <vt:i4>1114130</vt:i4>
      </vt:variant>
      <vt:variant>
        <vt:i4>78</vt:i4>
      </vt:variant>
      <vt:variant>
        <vt:i4>0</vt:i4>
      </vt:variant>
      <vt:variant>
        <vt:i4>5</vt:i4>
      </vt:variant>
      <vt:variant>
        <vt:lpwstr>https://education.vermont.gov/sites/aoe/files/documents/edu-state-board-rules-series-2000.pdf</vt:lpwstr>
      </vt:variant>
      <vt:variant>
        <vt:lpwstr/>
      </vt:variant>
      <vt:variant>
        <vt:i4>1114130</vt:i4>
      </vt:variant>
      <vt:variant>
        <vt:i4>75</vt:i4>
      </vt:variant>
      <vt:variant>
        <vt:i4>0</vt:i4>
      </vt:variant>
      <vt:variant>
        <vt:i4>5</vt:i4>
      </vt:variant>
      <vt:variant>
        <vt:lpwstr>https://education.vermont.gov/sites/aoe/files/documents/edu-state-board-rules-series-2000.pdf</vt:lpwstr>
      </vt:variant>
      <vt:variant>
        <vt:lpwstr/>
      </vt:variant>
      <vt:variant>
        <vt:i4>1114130</vt:i4>
      </vt:variant>
      <vt:variant>
        <vt:i4>72</vt:i4>
      </vt:variant>
      <vt:variant>
        <vt:i4>0</vt:i4>
      </vt:variant>
      <vt:variant>
        <vt:i4>5</vt:i4>
      </vt:variant>
      <vt:variant>
        <vt:lpwstr>https://education.vermont.gov/sites/aoe/files/documents/edu-state-board-rules-series-2000.pdf</vt:lpwstr>
      </vt:variant>
      <vt:variant>
        <vt:lpwstr/>
      </vt:variant>
      <vt:variant>
        <vt:i4>1114130</vt:i4>
      </vt:variant>
      <vt:variant>
        <vt:i4>69</vt:i4>
      </vt:variant>
      <vt:variant>
        <vt:i4>0</vt:i4>
      </vt:variant>
      <vt:variant>
        <vt:i4>5</vt:i4>
      </vt:variant>
      <vt:variant>
        <vt:lpwstr>https://education.vermont.gov/sites/aoe/files/documents/edu-state-board-rules-series-2000.pdf</vt:lpwstr>
      </vt:variant>
      <vt:variant>
        <vt:lpwstr/>
      </vt:variant>
      <vt:variant>
        <vt:i4>3801127</vt:i4>
      </vt:variant>
      <vt:variant>
        <vt:i4>66</vt:i4>
      </vt:variant>
      <vt:variant>
        <vt:i4>0</vt:i4>
      </vt:variant>
      <vt:variant>
        <vt:i4>5</vt:i4>
      </vt:variant>
      <vt:variant>
        <vt:lpwstr>https://www.shapeamerica.org/MemberPortal/standards/pe/default.aspx</vt:lpwstr>
      </vt:variant>
      <vt:variant>
        <vt:lpwstr/>
      </vt:variant>
      <vt:variant>
        <vt:i4>851997</vt:i4>
      </vt:variant>
      <vt:variant>
        <vt:i4>63</vt:i4>
      </vt:variant>
      <vt:variant>
        <vt:i4>0</vt:i4>
      </vt:variant>
      <vt:variant>
        <vt:i4>5</vt:i4>
      </vt:variant>
      <vt:variant>
        <vt:lpwstr>https://education.vermont.gov/educator-licensure/teacher-leader-effectiveness</vt:lpwstr>
      </vt:variant>
      <vt:variant>
        <vt:lpwstr/>
      </vt:variant>
      <vt:variant>
        <vt:i4>1114130</vt:i4>
      </vt:variant>
      <vt:variant>
        <vt:i4>60</vt:i4>
      </vt:variant>
      <vt:variant>
        <vt:i4>0</vt:i4>
      </vt:variant>
      <vt:variant>
        <vt:i4>5</vt:i4>
      </vt:variant>
      <vt:variant>
        <vt:lpwstr>https://education.vermont.gov/sites/aoe/files/documents/edu-state-board-rules-series-2000.pdf</vt:lpwstr>
      </vt:variant>
      <vt:variant>
        <vt:lpwstr/>
      </vt:variant>
      <vt:variant>
        <vt:i4>2555961</vt:i4>
      </vt:variant>
      <vt:variant>
        <vt:i4>57</vt:i4>
      </vt:variant>
      <vt:variant>
        <vt:i4>0</vt:i4>
      </vt:variant>
      <vt:variant>
        <vt:i4>5</vt:i4>
      </vt:variant>
      <vt:variant>
        <vt:lpwstr>https://legislature.vermont.gov/statutes/section/16/007/00261a</vt:lpwstr>
      </vt:variant>
      <vt:variant>
        <vt:lpwstr/>
      </vt:variant>
      <vt:variant>
        <vt:i4>7405625</vt:i4>
      </vt:variant>
      <vt:variant>
        <vt:i4>54</vt:i4>
      </vt:variant>
      <vt:variant>
        <vt:i4>0</vt:i4>
      </vt:variant>
      <vt:variant>
        <vt:i4>5</vt:i4>
      </vt:variant>
      <vt:variant>
        <vt:lpwstr>https://education.vermont.gov/documents/vsbpe-rules-governing-the-licensing-of-educators-and-preparation-of-educational-professionals-6-11-2021</vt:lpwstr>
      </vt:variant>
      <vt:variant>
        <vt:lpwstr/>
      </vt:variant>
      <vt:variant>
        <vt:i4>4915213</vt:i4>
      </vt:variant>
      <vt:variant>
        <vt:i4>51</vt:i4>
      </vt:variant>
      <vt:variant>
        <vt:i4>0</vt:i4>
      </vt:variant>
      <vt:variant>
        <vt:i4>5</vt:i4>
      </vt:variant>
      <vt:variant>
        <vt:lpwstr>https://legislature.vermont.gov/statutes/section/16/099/02902</vt:lpwstr>
      </vt:variant>
      <vt:variant>
        <vt:lpwstr/>
      </vt:variant>
      <vt:variant>
        <vt:i4>6881395</vt:i4>
      </vt:variant>
      <vt:variant>
        <vt:i4>48</vt:i4>
      </vt:variant>
      <vt:variant>
        <vt:i4>0</vt:i4>
      </vt:variant>
      <vt:variant>
        <vt:i4>5</vt:i4>
      </vt:variant>
      <vt:variant>
        <vt:lpwstr>https://aoeknowledge.my.vermont.gov/s/knowledge-article?c__resource=All%20Resources&amp;c__recordId=Ycx7qwK%252Fbjzus7Xx%252B5Ik65CVr7ka9HuHdYFpZ20ZGzsTrke2hqEDe3O7nF%252FLS8g4&amp;c__recordType=Articles&amp;c__parentId=sajkNGfPFnDQk80KDLK6ZW53bj5v9OT6XFsY0k1bAaWebp1%252FOPkqG2skP%252BsyQ923&amp;c__calledFromHubPage&amp;c__calledFromTopicPage=true&amp;c__hubTitle&amp;c__topicTitle=Local%20Foods</vt:lpwstr>
      </vt:variant>
      <vt:variant>
        <vt:lpwstr/>
      </vt:variant>
      <vt:variant>
        <vt:i4>3997737</vt:i4>
      </vt:variant>
      <vt:variant>
        <vt:i4>45</vt:i4>
      </vt:variant>
      <vt:variant>
        <vt:i4>0</vt:i4>
      </vt:variant>
      <vt:variant>
        <vt:i4>5</vt:i4>
      </vt:variant>
      <vt:variant>
        <vt:lpwstr>https://www.fns.usda.gov/f2s/geographic-preference</vt:lpwstr>
      </vt:variant>
      <vt:variant>
        <vt:lpwstr/>
      </vt:variant>
      <vt:variant>
        <vt:i4>7078006</vt:i4>
      </vt:variant>
      <vt:variant>
        <vt:i4>42</vt:i4>
      </vt:variant>
      <vt:variant>
        <vt:i4>0</vt:i4>
      </vt:variant>
      <vt:variant>
        <vt:i4>5</vt:i4>
      </vt:variant>
      <vt:variant>
        <vt:lpwstr>https://education.vermont.gov/student-support/nutrition</vt:lpwstr>
      </vt:variant>
      <vt:variant>
        <vt:lpwstr>:~:text=The%20Agency%20of%20Education%20Child,summer%20program%20sites%20and%20adult</vt:lpwstr>
      </vt:variant>
      <vt:variant>
        <vt:i4>1441858</vt:i4>
      </vt:variant>
      <vt:variant>
        <vt:i4>39</vt:i4>
      </vt:variant>
      <vt:variant>
        <vt:i4>0</vt:i4>
      </vt:variant>
      <vt:variant>
        <vt:i4>5</vt:i4>
      </vt:variant>
      <vt:variant>
        <vt:lpwstr>https://fns-prod.azureedge.us/sites/default/files/resource-files/Professional_Standards_Flyer.pdf</vt:lpwstr>
      </vt:variant>
      <vt:variant>
        <vt:lpwstr/>
      </vt:variant>
      <vt:variant>
        <vt:i4>4849674</vt:i4>
      </vt:variant>
      <vt:variant>
        <vt:i4>36</vt:i4>
      </vt:variant>
      <vt:variant>
        <vt:i4>0</vt:i4>
      </vt:variant>
      <vt:variant>
        <vt:i4>5</vt:i4>
      </vt:variant>
      <vt:variant>
        <vt:lpwstr>https://legislature.vermont.gov/statutes/section/16/033/01481</vt:lpwstr>
      </vt:variant>
      <vt:variant>
        <vt:lpwstr/>
      </vt:variant>
      <vt:variant>
        <vt:i4>2359352</vt:i4>
      </vt:variant>
      <vt:variant>
        <vt:i4>33</vt:i4>
      </vt:variant>
      <vt:variant>
        <vt:i4>0</vt:i4>
      </vt:variant>
      <vt:variant>
        <vt:i4>5</vt:i4>
      </vt:variant>
      <vt:variant>
        <vt:lpwstr>https://legislature.vermont.gov/statutes/section/16/025/01161a</vt:lpwstr>
      </vt:variant>
      <vt:variant>
        <vt:lpwstr/>
      </vt:variant>
      <vt:variant>
        <vt:i4>983108</vt:i4>
      </vt:variant>
      <vt:variant>
        <vt:i4>30</vt:i4>
      </vt:variant>
      <vt:variant>
        <vt:i4>0</vt:i4>
      </vt:variant>
      <vt:variant>
        <vt:i4>5</vt:i4>
      </vt:variant>
      <vt:variant>
        <vt:lpwstr>https://www.ecfr.gov/current/title-7/subtitle-B/chapter-II/subchapter-A/part-210/subpart-C/section-210.13</vt:lpwstr>
      </vt:variant>
      <vt:variant>
        <vt:lpwstr/>
      </vt:variant>
      <vt:variant>
        <vt:i4>589913</vt:i4>
      </vt:variant>
      <vt:variant>
        <vt:i4>27</vt:i4>
      </vt:variant>
      <vt:variant>
        <vt:i4>0</vt:i4>
      </vt:variant>
      <vt:variant>
        <vt:i4>5</vt:i4>
      </vt:variant>
      <vt:variant>
        <vt:lpwstr>https://www.fns.usda.gov/nsla</vt:lpwstr>
      </vt:variant>
      <vt:variant>
        <vt:lpwstr/>
      </vt:variant>
      <vt:variant>
        <vt:i4>7405625</vt:i4>
      </vt:variant>
      <vt:variant>
        <vt:i4>24</vt:i4>
      </vt:variant>
      <vt:variant>
        <vt:i4>0</vt:i4>
      </vt:variant>
      <vt:variant>
        <vt:i4>5</vt:i4>
      </vt:variant>
      <vt:variant>
        <vt:lpwstr>https://education.vermont.gov/documents/vsbpe-rules-governing-the-licensing-of-educators-and-preparation-of-educational-professionals-6-11-2021</vt:lpwstr>
      </vt:variant>
      <vt:variant>
        <vt:lpwstr/>
      </vt:variant>
      <vt:variant>
        <vt:i4>6225942</vt:i4>
      </vt:variant>
      <vt:variant>
        <vt:i4>21</vt:i4>
      </vt:variant>
      <vt:variant>
        <vt:i4>0</vt:i4>
      </vt:variant>
      <vt:variant>
        <vt:i4>5</vt:i4>
      </vt:variant>
      <vt:variant>
        <vt:lpwstr>https://site.uvm.edu/efpope/</vt:lpwstr>
      </vt:variant>
      <vt:variant>
        <vt:lpwstr/>
      </vt:variant>
      <vt:variant>
        <vt:i4>7471223</vt:i4>
      </vt:variant>
      <vt:variant>
        <vt:i4>18</vt:i4>
      </vt:variant>
      <vt:variant>
        <vt:i4>0</vt:i4>
      </vt:variant>
      <vt:variant>
        <vt:i4>5</vt:i4>
      </vt:variant>
      <vt:variant>
        <vt:lpwstr>https://education.vermont.gov/document/model-local-wellness-policy</vt:lpwstr>
      </vt:variant>
      <vt:variant>
        <vt:lpwstr/>
      </vt:variant>
      <vt:variant>
        <vt:i4>6422638</vt:i4>
      </vt:variant>
      <vt:variant>
        <vt:i4>15</vt:i4>
      </vt:variant>
      <vt:variant>
        <vt:i4>0</vt:i4>
      </vt:variant>
      <vt:variant>
        <vt:i4>5</vt:i4>
      </vt:variant>
      <vt:variant>
        <vt:lpwstr>https://fns-prod.azureedge.us/sites/default/files/resource-files/AROff-siteAssessmentToolSY1819.pdf</vt:lpwstr>
      </vt:variant>
      <vt:variant>
        <vt:lpwstr/>
      </vt:variant>
      <vt:variant>
        <vt:i4>2949178</vt:i4>
      </vt:variant>
      <vt:variant>
        <vt:i4>12</vt:i4>
      </vt:variant>
      <vt:variant>
        <vt:i4>0</vt:i4>
      </vt:variant>
      <vt:variant>
        <vt:i4>5</vt:i4>
      </vt:variant>
      <vt:variant>
        <vt:lpwstr>https://www.federalregister.gov/documents/2016/12/22/2016-30861/local-school-wellness-policy-implementation-under-the-healthy-hunger-free-kids-act-of-2010</vt:lpwstr>
      </vt:variant>
      <vt:variant>
        <vt:lpwstr/>
      </vt:variant>
      <vt:variant>
        <vt:i4>7471223</vt:i4>
      </vt:variant>
      <vt:variant>
        <vt:i4>9</vt:i4>
      </vt:variant>
      <vt:variant>
        <vt:i4>0</vt:i4>
      </vt:variant>
      <vt:variant>
        <vt:i4>5</vt:i4>
      </vt:variant>
      <vt:variant>
        <vt:lpwstr>https://education.vermont.gov/document/model-local-wellness-policy</vt:lpwstr>
      </vt:variant>
      <vt:variant>
        <vt:lpwstr/>
      </vt:variant>
      <vt:variant>
        <vt:i4>5439572</vt:i4>
      </vt:variant>
      <vt:variant>
        <vt:i4>6</vt:i4>
      </vt:variant>
      <vt:variant>
        <vt:i4>0</vt:i4>
      </vt:variant>
      <vt:variant>
        <vt:i4>5</vt:i4>
      </vt:variant>
      <vt:variant>
        <vt:lpwstr>https://www.wellsat.org/</vt:lpwstr>
      </vt:variant>
      <vt:variant>
        <vt:lpwstr/>
      </vt:variant>
      <vt:variant>
        <vt:i4>7471223</vt:i4>
      </vt:variant>
      <vt:variant>
        <vt:i4>3</vt:i4>
      </vt:variant>
      <vt:variant>
        <vt:i4>0</vt:i4>
      </vt:variant>
      <vt:variant>
        <vt:i4>5</vt:i4>
      </vt:variant>
      <vt:variant>
        <vt:lpwstr>https://education.vermont.gov/document/model-local-wellness-policy</vt:lpwstr>
      </vt:variant>
      <vt:variant>
        <vt:lpwstr/>
      </vt:variant>
      <vt:variant>
        <vt:i4>7340150</vt:i4>
      </vt:variant>
      <vt:variant>
        <vt:i4>0</vt:i4>
      </vt:variant>
      <vt:variant>
        <vt:i4>0</vt:i4>
      </vt:variant>
      <vt:variant>
        <vt:i4>5</vt:i4>
      </vt:variant>
      <vt:variant>
        <vt:lpwstr>https://education.vermont.gov/documents/local-wellness-policy-guide</vt:lpwstr>
      </vt:variant>
      <vt:variant>
        <vt:lpwstr/>
      </vt:variant>
      <vt:variant>
        <vt:i4>786464</vt:i4>
      </vt:variant>
      <vt:variant>
        <vt:i4>6</vt:i4>
      </vt:variant>
      <vt:variant>
        <vt:i4>0</vt:i4>
      </vt:variant>
      <vt:variant>
        <vt:i4>5</vt:i4>
      </vt:variant>
      <vt:variant>
        <vt:lpwstr>mailto:ian.burfoot-rochford@vermont.gov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LWP Self Assessment - Physical Education and Activity</dc:title>
  <dc:subject/>
  <dc:creator>Vermont Agency of Education</dc:creator>
  <cp:keywords/>
  <dc:description/>
  <cp:lastModifiedBy>Naylor, Nancy</cp:lastModifiedBy>
  <cp:revision>2</cp:revision>
  <cp:lastPrinted>2015-09-09T07:37:00Z</cp:lastPrinted>
  <dcterms:created xsi:type="dcterms:W3CDTF">2024-02-13T17:03:00Z</dcterms:created>
  <dcterms:modified xsi:type="dcterms:W3CDTF">2024-02-13T17:03:00Z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5b7d83924df4c1d4e0438645564f5957e0f8f789f0871c3988350005a98d7c47</vt:lpwstr>
  </property>
</Properties>
</file>