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95A" w:rsidRPr="00A6595A" w:rsidRDefault="00A6595A" w:rsidP="00AC2BBA"/>
    <w:p w:rsidR="001E727C" w:rsidRPr="0037674D" w:rsidRDefault="001E727C" w:rsidP="0037674D">
      <w:pPr>
        <w:pStyle w:val="Heading1"/>
        <w:jc w:val="center"/>
        <w:rPr>
          <w:sz w:val="32"/>
          <w:szCs w:val="32"/>
        </w:rPr>
      </w:pPr>
      <w:r>
        <w:rPr>
          <w:sz w:val="32"/>
          <w:szCs w:val="32"/>
        </w:rPr>
        <w:t>Two-</w:t>
      </w:r>
      <w:r w:rsidRPr="001E727C">
        <w:rPr>
          <w:sz w:val="32"/>
          <w:szCs w:val="32"/>
        </w:rPr>
        <w:t xml:space="preserve">Year Report </w:t>
      </w:r>
      <w:r w:rsidR="0042163E">
        <w:rPr>
          <w:sz w:val="32"/>
          <w:szCs w:val="32"/>
        </w:rPr>
        <w:t>FAQ and Template</w:t>
      </w:r>
    </w:p>
    <w:p w:rsidR="001E727C" w:rsidRDefault="001E727C" w:rsidP="001E727C"/>
    <w:p w:rsidR="005C4A46" w:rsidRPr="00E44C1B" w:rsidRDefault="001E727C" w:rsidP="005C4A46">
      <w:pPr>
        <w:tabs>
          <w:tab w:val="left" w:pos="3600"/>
          <w:tab w:val="left" w:pos="4320"/>
          <w:tab w:val="right" w:pos="9810"/>
        </w:tabs>
        <w:rPr>
          <w:sz w:val="23"/>
          <w:szCs w:val="23"/>
        </w:rPr>
      </w:pPr>
      <w:r w:rsidRPr="00E44C1B">
        <w:rPr>
          <w:rFonts w:ascii="Franklin Gothic Demi" w:hAnsi="Franklin Gothic Demi"/>
          <w:sz w:val="23"/>
          <w:szCs w:val="23"/>
        </w:rPr>
        <w:t xml:space="preserve">Contact:  </w:t>
      </w:r>
      <w:r w:rsidR="00941E50" w:rsidRPr="00E44C1B">
        <w:rPr>
          <w:sz w:val="23"/>
          <w:szCs w:val="23"/>
        </w:rPr>
        <w:t>Ellen Cairns</w:t>
      </w:r>
      <w:r w:rsidRPr="00E44C1B">
        <w:rPr>
          <w:sz w:val="23"/>
          <w:szCs w:val="23"/>
        </w:rPr>
        <w:t>, ROPA Consultant</w:t>
      </w:r>
    </w:p>
    <w:p w:rsidR="001E727C" w:rsidRPr="00E44C1B" w:rsidRDefault="00457FFD" w:rsidP="005C4A46">
      <w:pPr>
        <w:tabs>
          <w:tab w:val="left" w:pos="3600"/>
          <w:tab w:val="left" w:pos="4320"/>
          <w:tab w:val="right" w:pos="9810"/>
        </w:tabs>
        <w:rPr>
          <w:sz w:val="23"/>
          <w:szCs w:val="23"/>
        </w:rPr>
      </w:pPr>
      <w:r w:rsidRPr="00E44C1B">
        <w:rPr>
          <w:sz w:val="23"/>
          <w:szCs w:val="23"/>
        </w:rPr>
        <w:t xml:space="preserve">Email: </w:t>
      </w:r>
      <w:hyperlink r:id="rId8" w:history="1">
        <w:r w:rsidR="00941E50" w:rsidRPr="00E44C1B">
          <w:rPr>
            <w:rStyle w:val="Hyperlink"/>
            <w:rFonts w:cs="Calibri"/>
            <w:sz w:val="23"/>
            <w:szCs w:val="23"/>
          </w:rPr>
          <w:t>Ellen.Cairns@vermont.gov</w:t>
        </w:r>
      </w:hyperlink>
      <w:r w:rsidRPr="00E44C1B">
        <w:rPr>
          <w:sz w:val="23"/>
          <w:szCs w:val="23"/>
        </w:rPr>
        <w:t>; phone:</w:t>
      </w:r>
      <w:r w:rsidR="001E727C" w:rsidRPr="00E44C1B">
        <w:rPr>
          <w:sz w:val="23"/>
          <w:szCs w:val="23"/>
        </w:rPr>
        <w:t xml:space="preserve"> 802-479-7461</w:t>
      </w:r>
    </w:p>
    <w:p w:rsidR="001E727C" w:rsidRPr="00E44C1B" w:rsidRDefault="001E727C" w:rsidP="001E727C">
      <w:pPr>
        <w:tabs>
          <w:tab w:val="left" w:pos="3600"/>
          <w:tab w:val="left" w:pos="4320"/>
          <w:tab w:val="right" w:pos="9810"/>
        </w:tabs>
        <w:rPr>
          <w:sz w:val="23"/>
          <w:szCs w:val="23"/>
        </w:rPr>
      </w:pPr>
    </w:p>
    <w:p w:rsidR="001E727C" w:rsidRPr="00E44C1B" w:rsidRDefault="001E727C" w:rsidP="001E727C">
      <w:pPr>
        <w:tabs>
          <w:tab w:val="left" w:pos="3600"/>
          <w:tab w:val="left" w:pos="4320"/>
          <w:tab w:val="right" w:pos="9810"/>
        </w:tabs>
        <w:rPr>
          <w:sz w:val="23"/>
          <w:szCs w:val="23"/>
        </w:rPr>
      </w:pPr>
      <w:r w:rsidRPr="00E44C1B">
        <w:rPr>
          <w:sz w:val="23"/>
          <w:szCs w:val="23"/>
        </w:rPr>
        <w:t xml:space="preserve">This FAQ and Template </w:t>
      </w:r>
      <w:r w:rsidR="00457FFD" w:rsidRPr="00E44C1B">
        <w:rPr>
          <w:sz w:val="23"/>
          <w:szCs w:val="23"/>
        </w:rPr>
        <w:t>is</w:t>
      </w:r>
      <w:r w:rsidRPr="00E44C1B">
        <w:rPr>
          <w:sz w:val="23"/>
          <w:szCs w:val="23"/>
        </w:rPr>
        <w:t xml:space="preserve"> </w:t>
      </w:r>
      <w:r w:rsidR="00941E50" w:rsidRPr="00E44C1B">
        <w:rPr>
          <w:sz w:val="23"/>
          <w:szCs w:val="23"/>
        </w:rPr>
        <w:t xml:space="preserve">for </w:t>
      </w:r>
      <w:r w:rsidRPr="00E44C1B">
        <w:rPr>
          <w:sz w:val="23"/>
          <w:szCs w:val="23"/>
        </w:rPr>
        <w:t>Vermont Educator Preparation Programs who are completing their Two-Year ROPA Reports.</w:t>
      </w:r>
    </w:p>
    <w:p w:rsidR="001E727C" w:rsidRPr="00E44C1B" w:rsidRDefault="001E727C" w:rsidP="001E727C">
      <w:pPr>
        <w:tabs>
          <w:tab w:val="left" w:pos="3600"/>
          <w:tab w:val="left" w:pos="4320"/>
          <w:tab w:val="right" w:pos="9810"/>
        </w:tabs>
        <w:rPr>
          <w:sz w:val="23"/>
          <w:szCs w:val="23"/>
        </w:rPr>
      </w:pPr>
    </w:p>
    <w:p w:rsidR="001E727C" w:rsidRPr="00E44C1B" w:rsidRDefault="001E727C" w:rsidP="001E727C">
      <w:pPr>
        <w:tabs>
          <w:tab w:val="left" w:pos="3600"/>
          <w:tab w:val="left" w:pos="4320"/>
          <w:tab w:val="right" w:pos="9810"/>
        </w:tabs>
        <w:rPr>
          <w:rFonts w:ascii="Franklin Gothic Demi" w:hAnsi="Franklin Gothic Demi"/>
          <w:sz w:val="23"/>
          <w:szCs w:val="23"/>
        </w:rPr>
      </w:pPr>
      <w:r w:rsidRPr="00E44C1B">
        <w:rPr>
          <w:rFonts w:ascii="Franklin Gothic Demi" w:hAnsi="Franklin Gothic Demi"/>
          <w:sz w:val="23"/>
          <w:szCs w:val="23"/>
        </w:rPr>
        <w:t>Q:  What is a ROPA Two-Year Report</w:t>
      </w:r>
      <w:r w:rsidR="0037674D" w:rsidRPr="00E44C1B">
        <w:rPr>
          <w:rFonts w:ascii="Franklin Gothic Demi" w:hAnsi="Franklin Gothic Demi"/>
          <w:sz w:val="23"/>
          <w:szCs w:val="23"/>
        </w:rPr>
        <w:t>?</w:t>
      </w:r>
    </w:p>
    <w:p w:rsidR="0037674D" w:rsidRPr="00E44C1B" w:rsidRDefault="001E727C" w:rsidP="0037674D">
      <w:pPr>
        <w:tabs>
          <w:tab w:val="left" w:pos="2880"/>
        </w:tabs>
        <w:rPr>
          <w:sz w:val="23"/>
          <w:szCs w:val="23"/>
        </w:rPr>
      </w:pPr>
      <w:r w:rsidRPr="00E44C1B">
        <w:rPr>
          <w:rFonts w:ascii="Franklin Gothic Demi" w:hAnsi="Franklin Gothic Demi"/>
          <w:sz w:val="23"/>
          <w:szCs w:val="23"/>
        </w:rPr>
        <w:t xml:space="preserve">A:  </w:t>
      </w:r>
      <w:r w:rsidR="0037674D" w:rsidRPr="00E44C1B">
        <w:rPr>
          <w:sz w:val="23"/>
          <w:szCs w:val="23"/>
        </w:rPr>
        <w:t>From the ROPA Handbook, “Once the report of the Review Team has been accepted by the VSBPE, the institution must submit a report to the VSBPE within two years of the acceptance date. The report should begin by offering a brief overview of all programs seeking continued full approval, including the number of candidates enrolled in each program, and continue to describe any major changes at the institution that may impact t</w:t>
      </w:r>
      <w:r w:rsidR="00941E50" w:rsidRPr="00E44C1B">
        <w:rPr>
          <w:sz w:val="23"/>
          <w:szCs w:val="23"/>
        </w:rPr>
        <w:t>he educator preparation program</w:t>
      </w:r>
      <w:r w:rsidR="0037674D" w:rsidRPr="00E44C1B">
        <w:rPr>
          <w:sz w:val="23"/>
          <w:szCs w:val="23"/>
        </w:rPr>
        <w:t xml:space="preserve">(s). </w:t>
      </w:r>
    </w:p>
    <w:p w:rsidR="00941E50" w:rsidRPr="00E44C1B" w:rsidRDefault="00941E50" w:rsidP="0037674D">
      <w:pPr>
        <w:tabs>
          <w:tab w:val="left" w:pos="2880"/>
        </w:tabs>
        <w:rPr>
          <w:sz w:val="23"/>
          <w:szCs w:val="23"/>
        </w:rPr>
      </w:pPr>
    </w:p>
    <w:p w:rsidR="0037674D" w:rsidRPr="00E44C1B" w:rsidRDefault="0037674D" w:rsidP="0037674D">
      <w:pPr>
        <w:tabs>
          <w:tab w:val="left" w:pos="2880"/>
        </w:tabs>
        <w:rPr>
          <w:sz w:val="23"/>
          <w:szCs w:val="23"/>
        </w:rPr>
      </w:pPr>
      <w:r w:rsidRPr="00E44C1B">
        <w:rPr>
          <w:sz w:val="23"/>
          <w:szCs w:val="23"/>
        </w:rPr>
        <w:t xml:space="preserve">The Two-Year Report should offer a description of its overall progress on each of the program approval standards not found to provide </w:t>
      </w:r>
      <w:r w:rsidRPr="00E44C1B">
        <w:rPr>
          <w:i/>
          <w:sz w:val="23"/>
          <w:szCs w:val="23"/>
        </w:rPr>
        <w:t xml:space="preserve">satisfactory </w:t>
      </w:r>
      <w:r w:rsidRPr="00E44C1B">
        <w:rPr>
          <w:sz w:val="23"/>
          <w:szCs w:val="23"/>
        </w:rPr>
        <w:t>evidence at the time of the full-program review. Explain what steps the institution has taken as a whole to meet the standard. The report should go on to describe in detail how the institution and/or program have addressed the specific concerns and stipulati</w:t>
      </w:r>
      <w:r w:rsidR="00353B20">
        <w:rPr>
          <w:sz w:val="23"/>
          <w:szCs w:val="23"/>
        </w:rPr>
        <w:t>ons of the Review Team.</w:t>
      </w:r>
    </w:p>
    <w:p w:rsidR="0037674D" w:rsidRPr="00E44C1B" w:rsidRDefault="0037674D" w:rsidP="0037674D">
      <w:pPr>
        <w:tabs>
          <w:tab w:val="left" w:pos="2880"/>
        </w:tabs>
        <w:rPr>
          <w:sz w:val="23"/>
          <w:szCs w:val="23"/>
        </w:rPr>
      </w:pPr>
    </w:p>
    <w:p w:rsidR="0037674D" w:rsidRPr="00E44C1B" w:rsidRDefault="0037674D" w:rsidP="0037674D">
      <w:pPr>
        <w:tabs>
          <w:tab w:val="left" w:pos="3600"/>
          <w:tab w:val="left" w:pos="4320"/>
          <w:tab w:val="right" w:pos="9810"/>
        </w:tabs>
        <w:rPr>
          <w:rFonts w:ascii="Franklin Gothic Demi" w:hAnsi="Franklin Gothic Demi"/>
          <w:sz w:val="23"/>
          <w:szCs w:val="23"/>
        </w:rPr>
      </w:pPr>
      <w:r w:rsidRPr="00E44C1B">
        <w:rPr>
          <w:rFonts w:ascii="Franklin Gothic Demi" w:hAnsi="Franklin Gothic Demi"/>
          <w:sz w:val="23"/>
          <w:szCs w:val="23"/>
        </w:rPr>
        <w:t>Q:  Is there a template for the Two-Year Report?</w:t>
      </w:r>
    </w:p>
    <w:p w:rsidR="0037674D" w:rsidRPr="00E44C1B" w:rsidRDefault="0037674D" w:rsidP="0037674D">
      <w:pPr>
        <w:tabs>
          <w:tab w:val="left" w:pos="2880"/>
        </w:tabs>
        <w:rPr>
          <w:sz w:val="23"/>
          <w:szCs w:val="23"/>
        </w:rPr>
      </w:pPr>
      <w:r w:rsidRPr="00E44C1B">
        <w:rPr>
          <w:rFonts w:ascii="Franklin Gothic Demi" w:hAnsi="Franklin Gothic Demi"/>
          <w:sz w:val="23"/>
          <w:szCs w:val="23"/>
        </w:rPr>
        <w:t xml:space="preserve">A:  </w:t>
      </w:r>
      <w:r w:rsidRPr="00E44C1B">
        <w:rPr>
          <w:sz w:val="23"/>
          <w:szCs w:val="23"/>
        </w:rPr>
        <w:t>Yes, it follows this FAQ.</w:t>
      </w:r>
    </w:p>
    <w:p w:rsidR="0037674D" w:rsidRPr="00E44C1B" w:rsidRDefault="0037674D" w:rsidP="0037674D">
      <w:pPr>
        <w:tabs>
          <w:tab w:val="left" w:pos="2880"/>
        </w:tabs>
        <w:rPr>
          <w:sz w:val="23"/>
          <w:szCs w:val="23"/>
        </w:rPr>
      </w:pPr>
    </w:p>
    <w:p w:rsidR="0037674D" w:rsidRPr="00E44C1B" w:rsidRDefault="0037674D" w:rsidP="0037674D">
      <w:pPr>
        <w:tabs>
          <w:tab w:val="left" w:pos="3600"/>
          <w:tab w:val="left" w:pos="4320"/>
          <w:tab w:val="right" w:pos="9810"/>
        </w:tabs>
        <w:rPr>
          <w:rFonts w:ascii="Franklin Gothic Demi" w:hAnsi="Franklin Gothic Demi"/>
          <w:sz w:val="23"/>
          <w:szCs w:val="23"/>
        </w:rPr>
      </w:pPr>
      <w:r w:rsidRPr="00E44C1B">
        <w:rPr>
          <w:rFonts w:ascii="Franklin Gothic Demi" w:hAnsi="Franklin Gothic Demi"/>
          <w:sz w:val="23"/>
          <w:szCs w:val="23"/>
        </w:rPr>
        <w:t>Q:  Does the Vermont Standards Board for Professional Educators (VSBPE) need to approve the report?</w:t>
      </w:r>
    </w:p>
    <w:p w:rsidR="0037674D" w:rsidRPr="00E44C1B" w:rsidRDefault="0037674D" w:rsidP="0037674D">
      <w:pPr>
        <w:tabs>
          <w:tab w:val="left" w:pos="2880"/>
        </w:tabs>
        <w:rPr>
          <w:sz w:val="23"/>
          <w:szCs w:val="23"/>
        </w:rPr>
      </w:pPr>
      <w:r w:rsidRPr="00E44C1B">
        <w:rPr>
          <w:rFonts w:ascii="Franklin Gothic Demi" w:hAnsi="Franklin Gothic Demi"/>
          <w:sz w:val="23"/>
          <w:szCs w:val="23"/>
        </w:rPr>
        <w:t xml:space="preserve">A:  </w:t>
      </w:r>
      <w:r w:rsidRPr="00E44C1B">
        <w:rPr>
          <w:sz w:val="23"/>
          <w:szCs w:val="23"/>
        </w:rPr>
        <w:t>Yes, if the VSBPE finds satisfactory progress, full approval of the program will be continued and extend for the next five years.  Programs on conditional approval may be granted full approval at this time.  If the progress is unsatisfactory, the VSBPE may decide to grant conditional approval for a given period of time or deny approval for the program.</w:t>
      </w:r>
      <w:r w:rsidR="00457FFD" w:rsidRPr="00E44C1B">
        <w:rPr>
          <w:sz w:val="23"/>
          <w:szCs w:val="23"/>
        </w:rPr>
        <w:t xml:space="preserve">  After the VSBPE meets to discuss your report, your institution (President and License Officer) will receive a letter summarizing their decision.</w:t>
      </w:r>
    </w:p>
    <w:p w:rsidR="00457FFD" w:rsidRPr="00E44C1B" w:rsidRDefault="00457FFD" w:rsidP="001E727C">
      <w:pPr>
        <w:tabs>
          <w:tab w:val="left" w:pos="3600"/>
          <w:tab w:val="left" w:pos="4320"/>
          <w:tab w:val="right" w:pos="9810"/>
        </w:tabs>
        <w:rPr>
          <w:sz w:val="23"/>
          <w:szCs w:val="23"/>
        </w:rPr>
      </w:pPr>
    </w:p>
    <w:p w:rsidR="0037674D" w:rsidRPr="00E44C1B" w:rsidRDefault="0037674D" w:rsidP="0037674D">
      <w:pPr>
        <w:tabs>
          <w:tab w:val="left" w:pos="3600"/>
          <w:tab w:val="left" w:pos="4320"/>
          <w:tab w:val="right" w:pos="9810"/>
        </w:tabs>
        <w:rPr>
          <w:rFonts w:ascii="Franklin Gothic Demi" w:hAnsi="Franklin Gothic Demi"/>
          <w:sz w:val="23"/>
          <w:szCs w:val="23"/>
        </w:rPr>
      </w:pPr>
      <w:r w:rsidRPr="00E44C1B">
        <w:rPr>
          <w:rFonts w:ascii="Franklin Gothic Demi" w:hAnsi="Franklin Gothic Demi"/>
          <w:sz w:val="23"/>
          <w:szCs w:val="23"/>
        </w:rPr>
        <w:t>Q:  What is the fee for the Two-Year Report?</w:t>
      </w:r>
    </w:p>
    <w:p w:rsidR="00461B38" w:rsidRPr="00E44C1B" w:rsidRDefault="0037674D" w:rsidP="0037674D">
      <w:pPr>
        <w:tabs>
          <w:tab w:val="left" w:pos="3600"/>
          <w:tab w:val="left" w:pos="4320"/>
          <w:tab w:val="right" w:pos="9810"/>
        </w:tabs>
        <w:rPr>
          <w:sz w:val="23"/>
          <w:szCs w:val="23"/>
        </w:rPr>
      </w:pPr>
      <w:r w:rsidRPr="00E44C1B">
        <w:rPr>
          <w:rFonts w:ascii="Franklin Gothic Demi" w:hAnsi="Franklin Gothic Demi"/>
          <w:sz w:val="23"/>
          <w:szCs w:val="23"/>
        </w:rPr>
        <w:t xml:space="preserve">A:  </w:t>
      </w:r>
      <w:r w:rsidRPr="00E44C1B">
        <w:rPr>
          <w:sz w:val="23"/>
          <w:szCs w:val="23"/>
        </w:rPr>
        <w:t>The AOE fee for the Two-Year Report review is $500 and should be included with the report at time of submission.</w:t>
      </w:r>
    </w:p>
    <w:p w:rsidR="00E44C1B" w:rsidRPr="00E44C1B" w:rsidRDefault="00E44C1B" w:rsidP="0037674D">
      <w:pPr>
        <w:tabs>
          <w:tab w:val="left" w:pos="3600"/>
          <w:tab w:val="left" w:pos="4320"/>
          <w:tab w:val="right" w:pos="9810"/>
        </w:tabs>
        <w:rPr>
          <w:sz w:val="23"/>
          <w:szCs w:val="23"/>
        </w:rPr>
      </w:pPr>
    </w:p>
    <w:p w:rsidR="00E44C1B" w:rsidRPr="00E44C1B" w:rsidRDefault="00E44C1B" w:rsidP="00E44C1B">
      <w:pPr>
        <w:tabs>
          <w:tab w:val="left" w:pos="3600"/>
          <w:tab w:val="left" w:pos="4320"/>
          <w:tab w:val="right" w:pos="9810"/>
        </w:tabs>
        <w:rPr>
          <w:rFonts w:ascii="Franklin Gothic Demi" w:hAnsi="Franklin Gothic Demi"/>
          <w:sz w:val="23"/>
          <w:szCs w:val="23"/>
        </w:rPr>
      </w:pPr>
      <w:r w:rsidRPr="00E44C1B">
        <w:rPr>
          <w:rFonts w:ascii="Franklin Gothic Demi" w:hAnsi="Franklin Gothic Demi"/>
          <w:sz w:val="23"/>
          <w:szCs w:val="23"/>
        </w:rPr>
        <w:t>Q:  Can the Annual Report be used as the Two-Year Report?</w:t>
      </w:r>
    </w:p>
    <w:p w:rsidR="00E44C1B" w:rsidRPr="00E44C1B" w:rsidRDefault="00E44C1B" w:rsidP="00E44C1B">
      <w:pPr>
        <w:tabs>
          <w:tab w:val="left" w:pos="3600"/>
          <w:tab w:val="left" w:pos="4320"/>
          <w:tab w:val="right" w:pos="9810"/>
        </w:tabs>
        <w:rPr>
          <w:sz w:val="23"/>
          <w:szCs w:val="23"/>
        </w:rPr>
      </w:pPr>
      <w:r w:rsidRPr="00E44C1B">
        <w:rPr>
          <w:rFonts w:ascii="Franklin Gothic Demi" w:hAnsi="Franklin Gothic Demi"/>
          <w:sz w:val="23"/>
          <w:szCs w:val="23"/>
        </w:rPr>
        <w:t xml:space="preserve">A:  </w:t>
      </w:r>
      <w:r w:rsidRPr="00E44C1B">
        <w:rPr>
          <w:sz w:val="23"/>
          <w:szCs w:val="23"/>
        </w:rPr>
        <w:t>No, they serve separate functions and should be submitted separately in any year that both are due.</w:t>
      </w:r>
    </w:p>
    <w:p w:rsidR="00E44C1B" w:rsidRPr="003E301A" w:rsidRDefault="00E44C1B" w:rsidP="0037674D">
      <w:pPr>
        <w:tabs>
          <w:tab w:val="left" w:pos="3600"/>
          <w:tab w:val="left" w:pos="4320"/>
          <w:tab w:val="right" w:pos="9810"/>
        </w:tabs>
        <w:rPr>
          <w:sz w:val="24"/>
          <w:szCs w:val="24"/>
        </w:rPr>
        <w:sectPr w:rsidR="00E44C1B" w:rsidRPr="003E301A" w:rsidSect="00534595">
          <w:footerReference w:type="default" r:id="rId9"/>
          <w:headerReference w:type="first" r:id="rId10"/>
          <w:pgSz w:w="12240" w:h="15840"/>
          <w:pgMar w:top="450" w:right="1440" w:bottom="720" w:left="1440" w:header="450" w:footer="360" w:gutter="0"/>
          <w:cols w:space="720"/>
          <w:titlePg/>
          <w:docGrid w:linePitch="360"/>
        </w:sectPr>
      </w:pPr>
    </w:p>
    <w:p w:rsidR="0037674D" w:rsidRPr="006E3B4A" w:rsidRDefault="0037674D" w:rsidP="0037674D">
      <w:pPr>
        <w:tabs>
          <w:tab w:val="left" w:pos="3600"/>
          <w:tab w:val="left" w:pos="4320"/>
          <w:tab w:val="right" w:pos="9810"/>
        </w:tabs>
        <w:rPr>
          <w:szCs w:val="24"/>
        </w:rPr>
      </w:pPr>
    </w:p>
    <w:p w:rsidR="0042163E" w:rsidRPr="00534595" w:rsidRDefault="0042163E" w:rsidP="0042163E">
      <w:pPr>
        <w:spacing w:before="25"/>
        <w:ind w:left="214" w:right="-20"/>
        <w:jc w:val="center"/>
        <w:rPr>
          <w:b/>
          <w:color w:val="363636"/>
          <w:w w:val="110"/>
          <w:sz w:val="28"/>
          <w:szCs w:val="28"/>
        </w:rPr>
      </w:pPr>
      <w:r w:rsidRPr="00534595">
        <w:rPr>
          <w:b/>
          <w:color w:val="363636"/>
          <w:w w:val="110"/>
          <w:sz w:val="28"/>
          <w:szCs w:val="28"/>
        </w:rPr>
        <w:t>Two-Year Report Template</w:t>
      </w:r>
    </w:p>
    <w:p w:rsidR="0042163E" w:rsidRPr="00534595" w:rsidRDefault="0042163E" w:rsidP="0042163E">
      <w:pPr>
        <w:spacing w:before="25"/>
        <w:ind w:left="214" w:right="-20"/>
        <w:jc w:val="center"/>
        <w:rPr>
          <w:b/>
          <w:color w:val="363636"/>
          <w:w w:val="110"/>
        </w:rPr>
      </w:pPr>
    </w:p>
    <w:p w:rsidR="0042163E" w:rsidRPr="00534595" w:rsidRDefault="0042163E" w:rsidP="0042163E">
      <w:pPr>
        <w:spacing w:before="25"/>
        <w:ind w:right="-20"/>
        <w:rPr>
          <w:color w:val="363636"/>
          <w:w w:val="110"/>
        </w:rPr>
      </w:pPr>
      <w:r w:rsidRPr="00534595">
        <w:rPr>
          <w:color w:val="363636"/>
          <w:w w:val="110"/>
        </w:rPr>
        <w:t xml:space="preserve">Directions: Complete this template to submit your Two-Year Report.  A completed submission of a Two-Year Report includes the following: </w:t>
      </w:r>
    </w:p>
    <w:p w:rsidR="0042163E" w:rsidRPr="00534595" w:rsidRDefault="0042163E" w:rsidP="0042163E">
      <w:pPr>
        <w:pStyle w:val="ListParagraph"/>
        <w:numPr>
          <w:ilvl w:val="0"/>
          <w:numId w:val="26"/>
        </w:numPr>
        <w:spacing w:before="25"/>
        <w:ind w:right="-20"/>
        <w:rPr>
          <w:rFonts w:ascii="Palatino Linotype" w:hAnsi="Palatino Linotype"/>
          <w:color w:val="363636"/>
          <w:w w:val="110"/>
        </w:rPr>
      </w:pPr>
      <w:r w:rsidRPr="00534595">
        <w:rPr>
          <w:rFonts w:ascii="Palatino Linotype" w:hAnsi="Palatino Linotype"/>
          <w:color w:val="363636"/>
          <w:w w:val="110"/>
        </w:rPr>
        <w:t>A completed template and any accompanying documents referred to (or li</w:t>
      </w:r>
      <w:r w:rsidR="00941E50" w:rsidRPr="00534595">
        <w:rPr>
          <w:rFonts w:ascii="Palatino Linotype" w:hAnsi="Palatino Linotype"/>
          <w:color w:val="363636"/>
          <w:w w:val="110"/>
        </w:rPr>
        <w:t>nks to online versions of them)</w:t>
      </w:r>
    </w:p>
    <w:p w:rsidR="0042163E" w:rsidRPr="00534595" w:rsidRDefault="0042163E" w:rsidP="0042163E">
      <w:pPr>
        <w:pStyle w:val="ListParagraph"/>
        <w:numPr>
          <w:ilvl w:val="0"/>
          <w:numId w:val="26"/>
        </w:numPr>
        <w:spacing w:before="25"/>
        <w:ind w:right="-20"/>
        <w:rPr>
          <w:rFonts w:ascii="Palatino Linotype" w:hAnsi="Palatino Linotype"/>
          <w:color w:val="363636"/>
          <w:w w:val="110"/>
        </w:rPr>
      </w:pPr>
      <w:r w:rsidRPr="00534595">
        <w:rPr>
          <w:rFonts w:ascii="Palatino Linotype" w:hAnsi="Palatino Linotype"/>
          <w:color w:val="363636"/>
          <w:w w:val="110"/>
        </w:rPr>
        <w:t>A letter from the License Of</w:t>
      </w:r>
      <w:r w:rsidR="00941E50" w:rsidRPr="00534595">
        <w:rPr>
          <w:rFonts w:ascii="Palatino Linotype" w:hAnsi="Palatino Linotype"/>
          <w:color w:val="363636"/>
          <w:w w:val="110"/>
        </w:rPr>
        <w:t>ficer</w:t>
      </w:r>
    </w:p>
    <w:p w:rsidR="0042163E" w:rsidRPr="00534595" w:rsidRDefault="0042163E" w:rsidP="0042163E">
      <w:pPr>
        <w:pStyle w:val="ListParagraph"/>
        <w:numPr>
          <w:ilvl w:val="0"/>
          <w:numId w:val="26"/>
        </w:numPr>
        <w:spacing w:before="25"/>
        <w:ind w:right="-20"/>
        <w:rPr>
          <w:rFonts w:ascii="Palatino Linotype" w:hAnsi="Palatino Linotype"/>
          <w:color w:val="363636"/>
          <w:w w:val="110"/>
        </w:rPr>
      </w:pPr>
      <w:r w:rsidRPr="00534595">
        <w:rPr>
          <w:rFonts w:ascii="Palatino Linotype" w:hAnsi="Palatino Linotype"/>
          <w:color w:val="363636"/>
          <w:w w:val="110"/>
        </w:rPr>
        <w:t>A fee of $500 (checks payable to State of Vermont)</w:t>
      </w:r>
    </w:p>
    <w:p w:rsidR="0042163E" w:rsidRPr="00F25602" w:rsidRDefault="0042163E" w:rsidP="0042163E">
      <w:pPr>
        <w:spacing w:before="25"/>
        <w:ind w:left="574" w:right="-20"/>
        <w:rPr>
          <w:color w:val="363636"/>
          <w:w w:val="110"/>
          <w:sz w:val="6"/>
        </w:rPr>
      </w:pPr>
    </w:p>
    <w:tbl>
      <w:tblPr>
        <w:tblStyle w:val="TableGrid"/>
        <w:tblW w:w="0" w:type="auto"/>
        <w:jc w:val="center"/>
        <w:tblLook w:val="04A0" w:firstRow="1" w:lastRow="0" w:firstColumn="1" w:lastColumn="0" w:noHBand="0" w:noVBand="1"/>
      </w:tblPr>
      <w:tblGrid>
        <w:gridCol w:w="2967"/>
        <w:gridCol w:w="10879"/>
      </w:tblGrid>
      <w:tr w:rsidR="0042163E" w:rsidRPr="002E74F5" w:rsidTr="00F25602">
        <w:trPr>
          <w:trHeight w:val="357"/>
          <w:jc w:val="center"/>
        </w:trPr>
        <w:tc>
          <w:tcPr>
            <w:tcW w:w="2967" w:type="dxa"/>
            <w:shd w:val="clear" w:color="auto" w:fill="auto"/>
          </w:tcPr>
          <w:p w:rsidR="0042163E" w:rsidRPr="0042163E" w:rsidRDefault="0042163E" w:rsidP="00550211">
            <w:pPr>
              <w:rPr>
                <w:rFonts w:ascii="Franklin Gothic Demi Cond" w:hAnsi="Franklin Gothic Demi Cond"/>
                <w:sz w:val="24"/>
                <w:szCs w:val="24"/>
              </w:rPr>
            </w:pPr>
            <w:r w:rsidRPr="0042163E">
              <w:rPr>
                <w:rFonts w:ascii="Franklin Gothic Demi Cond" w:hAnsi="Franklin Gothic Demi Cond"/>
                <w:sz w:val="24"/>
                <w:szCs w:val="24"/>
              </w:rPr>
              <w:t>Program Name</w:t>
            </w:r>
          </w:p>
          <w:p w:rsidR="0042163E" w:rsidRPr="0042163E" w:rsidRDefault="0042163E" w:rsidP="00550211">
            <w:pPr>
              <w:rPr>
                <w:rFonts w:ascii="Franklin Gothic Demi Cond" w:hAnsi="Franklin Gothic Demi Cond"/>
                <w:sz w:val="24"/>
                <w:szCs w:val="24"/>
              </w:rPr>
            </w:pPr>
          </w:p>
        </w:tc>
        <w:tc>
          <w:tcPr>
            <w:tcW w:w="10879" w:type="dxa"/>
            <w:shd w:val="clear" w:color="auto" w:fill="auto"/>
          </w:tcPr>
          <w:p w:rsidR="0042163E" w:rsidRPr="002E74F5" w:rsidRDefault="0042163E" w:rsidP="00550211">
            <w:pPr>
              <w:ind w:right="432"/>
              <w:rPr>
                <w:color w:val="363636"/>
                <w:w w:val="112"/>
              </w:rPr>
            </w:pPr>
          </w:p>
        </w:tc>
      </w:tr>
      <w:tr w:rsidR="0042163E" w:rsidRPr="002E74F5" w:rsidTr="00F25602">
        <w:trPr>
          <w:trHeight w:val="376"/>
          <w:jc w:val="center"/>
        </w:trPr>
        <w:tc>
          <w:tcPr>
            <w:tcW w:w="2967" w:type="dxa"/>
          </w:tcPr>
          <w:p w:rsidR="0042163E" w:rsidRPr="0042163E" w:rsidRDefault="0042163E" w:rsidP="00550211">
            <w:pPr>
              <w:rPr>
                <w:rFonts w:ascii="Franklin Gothic Demi Cond" w:hAnsi="Franklin Gothic Demi Cond"/>
                <w:sz w:val="24"/>
                <w:szCs w:val="24"/>
              </w:rPr>
            </w:pPr>
            <w:r w:rsidRPr="0042163E">
              <w:rPr>
                <w:rFonts w:ascii="Franklin Gothic Demi Cond" w:hAnsi="Franklin Gothic Demi Cond"/>
                <w:sz w:val="24"/>
                <w:szCs w:val="24"/>
              </w:rPr>
              <w:t>Address</w:t>
            </w:r>
          </w:p>
          <w:p w:rsidR="0042163E" w:rsidRPr="0042163E" w:rsidRDefault="0042163E" w:rsidP="00550211">
            <w:pPr>
              <w:rPr>
                <w:rFonts w:ascii="Franklin Gothic Demi Cond" w:hAnsi="Franklin Gothic Demi Cond"/>
                <w:sz w:val="24"/>
                <w:szCs w:val="24"/>
              </w:rPr>
            </w:pPr>
          </w:p>
        </w:tc>
        <w:tc>
          <w:tcPr>
            <w:tcW w:w="10879" w:type="dxa"/>
          </w:tcPr>
          <w:p w:rsidR="0042163E" w:rsidRPr="002E74F5" w:rsidRDefault="0042163E" w:rsidP="00550211">
            <w:pPr>
              <w:rPr>
                <w:b/>
              </w:rPr>
            </w:pPr>
          </w:p>
        </w:tc>
      </w:tr>
      <w:tr w:rsidR="0042163E" w:rsidRPr="002E74F5" w:rsidTr="00F25602">
        <w:trPr>
          <w:trHeight w:val="357"/>
          <w:jc w:val="center"/>
        </w:trPr>
        <w:tc>
          <w:tcPr>
            <w:tcW w:w="2967" w:type="dxa"/>
          </w:tcPr>
          <w:p w:rsidR="0042163E" w:rsidRPr="0042163E" w:rsidRDefault="0042163E" w:rsidP="00550211">
            <w:pPr>
              <w:rPr>
                <w:rFonts w:ascii="Franklin Gothic Demi Cond" w:hAnsi="Franklin Gothic Demi Cond"/>
                <w:sz w:val="24"/>
                <w:szCs w:val="24"/>
              </w:rPr>
            </w:pPr>
            <w:r w:rsidRPr="0042163E">
              <w:rPr>
                <w:rFonts w:ascii="Franklin Gothic Demi Cond" w:hAnsi="Franklin Gothic Demi Cond"/>
                <w:sz w:val="24"/>
                <w:szCs w:val="24"/>
              </w:rPr>
              <w:t xml:space="preserve">Contact Name </w:t>
            </w:r>
          </w:p>
          <w:p w:rsidR="0042163E" w:rsidRPr="0042163E" w:rsidRDefault="0042163E" w:rsidP="00550211">
            <w:pPr>
              <w:rPr>
                <w:rFonts w:ascii="Franklin Gothic Demi Cond" w:hAnsi="Franklin Gothic Demi Cond"/>
                <w:sz w:val="24"/>
                <w:szCs w:val="24"/>
              </w:rPr>
            </w:pPr>
          </w:p>
        </w:tc>
        <w:tc>
          <w:tcPr>
            <w:tcW w:w="10879" w:type="dxa"/>
          </w:tcPr>
          <w:p w:rsidR="0042163E" w:rsidRPr="002E74F5" w:rsidRDefault="0042163E" w:rsidP="00550211"/>
        </w:tc>
      </w:tr>
      <w:tr w:rsidR="0042163E" w:rsidRPr="002E74F5" w:rsidTr="00F25602">
        <w:trPr>
          <w:trHeight w:val="376"/>
          <w:jc w:val="center"/>
        </w:trPr>
        <w:tc>
          <w:tcPr>
            <w:tcW w:w="2967" w:type="dxa"/>
          </w:tcPr>
          <w:p w:rsidR="0042163E" w:rsidRPr="0042163E" w:rsidRDefault="0042163E" w:rsidP="00550211">
            <w:pPr>
              <w:rPr>
                <w:rFonts w:ascii="Franklin Gothic Demi Cond" w:hAnsi="Franklin Gothic Demi Cond"/>
                <w:sz w:val="24"/>
                <w:szCs w:val="24"/>
              </w:rPr>
            </w:pPr>
            <w:r w:rsidRPr="0042163E">
              <w:rPr>
                <w:rFonts w:ascii="Franklin Gothic Demi Cond" w:hAnsi="Franklin Gothic Demi Cond"/>
                <w:sz w:val="24"/>
                <w:szCs w:val="24"/>
              </w:rPr>
              <w:t xml:space="preserve">Phone </w:t>
            </w:r>
          </w:p>
          <w:p w:rsidR="0042163E" w:rsidRPr="0042163E" w:rsidRDefault="0042163E" w:rsidP="00550211">
            <w:pPr>
              <w:rPr>
                <w:rFonts w:ascii="Franklin Gothic Demi Cond" w:hAnsi="Franklin Gothic Demi Cond"/>
                <w:sz w:val="24"/>
                <w:szCs w:val="24"/>
              </w:rPr>
            </w:pPr>
          </w:p>
        </w:tc>
        <w:tc>
          <w:tcPr>
            <w:tcW w:w="10879" w:type="dxa"/>
          </w:tcPr>
          <w:p w:rsidR="0042163E" w:rsidRPr="002E74F5" w:rsidRDefault="0042163E" w:rsidP="00550211"/>
        </w:tc>
      </w:tr>
      <w:tr w:rsidR="0042163E" w:rsidRPr="002E74F5" w:rsidTr="00F25602">
        <w:trPr>
          <w:trHeight w:val="357"/>
          <w:jc w:val="center"/>
        </w:trPr>
        <w:tc>
          <w:tcPr>
            <w:tcW w:w="2967" w:type="dxa"/>
          </w:tcPr>
          <w:p w:rsidR="0042163E" w:rsidRPr="0042163E" w:rsidRDefault="0042163E" w:rsidP="00550211">
            <w:pPr>
              <w:rPr>
                <w:rFonts w:ascii="Franklin Gothic Demi Cond" w:hAnsi="Franklin Gothic Demi Cond"/>
                <w:sz w:val="24"/>
                <w:szCs w:val="24"/>
              </w:rPr>
            </w:pPr>
            <w:r w:rsidRPr="0042163E">
              <w:rPr>
                <w:rFonts w:ascii="Franklin Gothic Demi Cond" w:hAnsi="Franklin Gothic Demi Cond"/>
                <w:sz w:val="24"/>
                <w:szCs w:val="24"/>
              </w:rPr>
              <w:t>Email</w:t>
            </w:r>
          </w:p>
          <w:p w:rsidR="0042163E" w:rsidRPr="0042163E" w:rsidRDefault="0042163E" w:rsidP="00550211">
            <w:pPr>
              <w:rPr>
                <w:rFonts w:ascii="Franklin Gothic Demi Cond" w:hAnsi="Franklin Gothic Demi Cond"/>
                <w:sz w:val="24"/>
                <w:szCs w:val="24"/>
              </w:rPr>
            </w:pPr>
          </w:p>
        </w:tc>
        <w:tc>
          <w:tcPr>
            <w:tcW w:w="10879" w:type="dxa"/>
          </w:tcPr>
          <w:p w:rsidR="0042163E" w:rsidRPr="002E74F5" w:rsidRDefault="0042163E" w:rsidP="00550211"/>
        </w:tc>
      </w:tr>
    </w:tbl>
    <w:p w:rsidR="001E727C" w:rsidRDefault="001E727C" w:rsidP="001E727C">
      <w:pPr>
        <w:tabs>
          <w:tab w:val="left" w:pos="3600"/>
          <w:tab w:val="left" w:pos="4320"/>
          <w:tab w:val="right" w:pos="9810"/>
        </w:tabs>
      </w:pPr>
    </w:p>
    <w:p w:rsidR="001E727C" w:rsidRDefault="00146020" w:rsidP="001E727C">
      <w:pPr>
        <w:rPr>
          <w:sz w:val="24"/>
          <w:szCs w:val="24"/>
        </w:rPr>
      </w:pPr>
      <w:r>
        <w:rPr>
          <w:rFonts w:ascii="Franklin Gothic Demi Cond" w:hAnsi="Franklin Gothic Demi Cond"/>
          <w:sz w:val="24"/>
          <w:szCs w:val="24"/>
        </w:rPr>
        <w:t>Introductory</w:t>
      </w:r>
      <w:r w:rsidRPr="00146020">
        <w:rPr>
          <w:rFonts w:ascii="Franklin Gothic Demi Cond" w:hAnsi="Franklin Gothic Demi Cond"/>
          <w:sz w:val="24"/>
          <w:szCs w:val="24"/>
        </w:rPr>
        <w:t xml:space="preserve"> Narrative Description</w:t>
      </w:r>
      <w:r>
        <w:rPr>
          <w:rFonts w:ascii="Franklin Gothic Demi Cond" w:hAnsi="Franklin Gothic Demi Cond"/>
          <w:sz w:val="24"/>
          <w:szCs w:val="24"/>
        </w:rPr>
        <w:t xml:space="preserve"> </w:t>
      </w:r>
      <w:r>
        <w:rPr>
          <w:sz w:val="24"/>
          <w:szCs w:val="24"/>
        </w:rPr>
        <w:t>(a paragraph or two)</w:t>
      </w:r>
    </w:p>
    <w:p w:rsidR="00EF44A8" w:rsidRDefault="00EF44A8" w:rsidP="001E727C">
      <w:pPr>
        <w:rPr>
          <w:sz w:val="24"/>
          <w:szCs w:val="24"/>
        </w:rPr>
      </w:pPr>
    </w:p>
    <w:p w:rsidR="00EF44A8" w:rsidRDefault="00EF44A8" w:rsidP="001E727C">
      <w:pPr>
        <w:rPr>
          <w:sz w:val="24"/>
          <w:szCs w:val="24"/>
        </w:rPr>
      </w:pPr>
    </w:p>
    <w:p w:rsidR="00EF44A8" w:rsidRDefault="00EF44A8" w:rsidP="001E727C">
      <w:pPr>
        <w:rPr>
          <w:sz w:val="24"/>
          <w:szCs w:val="24"/>
        </w:rPr>
      </w:pPr>
    </w:p>
    <w:p w:rsidR="00EF44A8" w:rsidRDefault="00EF44A8" w:rsidP="001E727C">
      <w:pPr>
        <w:rPr>
          <w:sz w:val="24"/>
          <w:szCs w:val="24"/>
        </w:rPr>
      </w:pPr>
    </w:p>
    <w:p w:rsidR="00EF44A8" w:rsidRDefault="00EF44A8" w:rsidP="001E727C">
      <w:pPr>
        <w:rPr>
          <w:sz w:val="24"/>
          <w:szCs w:val="24"/>
        </w:rPr>
      </w:pPr>
    </w:p>
    <w:p w:rsidR="00EF44A8" w:rsidRPr="00146020" w:rsidRDefault="00EF44A8" w:rsidP="001E727C">
      <w:pPr>
        <w:rPr>
          <w:sz w:val="24"/>
          <w:szCs w:val="24"/>
        </w:rPr>
      </w:pPr>
    </w:p>
    <w:p w:rsidR="001E727C" w:rsidRDefault="001E727C" w:rsidP="001E727C"/>
    <w:p w:rsidR="001E727C" w:rsidRPr="00C55439" w:rsidRDefault="001E727C" w:rsidP="001E727C">
      <w:pPr>
        <w:pStyle w:val="Heading2"/>
      </w:pPr>
      <w:r>
        <w:lastRenderedPageBreak/>
        <w:t xml:space="preserve">I. </w:t>
      </w:r>
      <w:r w:rsidRPr="00C55439">
        <w:t>Program Overview</w:t>
      </w:r>
    </w:p>
    <w:p w:rsidR="001E727C" w:rsidRDefault="001E727C" w:rsidP="001E727C">
      <w:r>
        <w:t>Initial Licensure</w:t>
      </w:r>
    </w:p>
    <w:p w:rsidR="001E727C" w:rsidRPr="00F25602" w:rsidRDefault="001E727C" w:rsidP="001E727C">
      <w:pPr>
        <w:rPr>
          <w:sz w:val="2"/>
          <w:szCs w:val="16"/>
        </w:rPr>
      </w:pPr>
    </w:p>
    <w:tbl>
      <w:tblPr>
        <w:tblStyle w:val="TableGrid"/>
        <w:tblW w:w="13765" w:type="dxa"/>
        <w:jc w:val="center"/>
        <w:tblLook w:val="01E0" w:firstRow="1" w:lastRow="1" w:firstColumn="1" w:lastColumn="1" w:noHBand="0" w:noVBand="0"/>
      </w:tblPr>
      <w:tblGrid>
        <w:gridCol w:w="4433"/>
        <w:gridCol w:w="1462"/>
        <w:gridCol w:w="1778"/>
        <w:gridCol w:w="1080"/>
        <w:gridCol w:w="5012"/>
      </w:tblGrid>
      <w:tr w:rsidR="001E727C" w:rsidRPr="00A910EB" w:rsidTr="0042163E">
        <w:trPr>
          <w:jc w:val="center"/>
        </w:trPr>
        <w:tc>
          <w:tcPr>
            <w:tcW w:w="4433"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 xml:space="preserve">Program </w:t>
            </w:r>
          </w:p>
        </w:tc>
        <w:tc>
          <w:tcPr>
            <w:tcW w:w="1462"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Delivery Model</w:t>
            </w:r>
          </w:p>
        </w:tc>
        <w:tc>
          <w:tcPr>
            <w:tcW w:w="1778"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Number of Graduates in The Last 3 Years</w:t>
            </w:r>
          </w:p>
        </w:tc>
        <w:tc>
          <w:tcPr>
            <w:tcW w:w="1080"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Number of Enrollees</w:t>
            </w:r>
          </w:p>
        </w:tc>
        <w:tc>
          <w:tcPr>
            <w:tcW w:w="5012"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Notes</w:t>
            </w:r>
          </w:p>
        </w:tc>
      </w:tr>
      <w:tr w:rsidR="001E727C" w:rsidRPr="005B4C3C" w:rsidTr="0042163E">
        <w:trPr>
          <w:jc w:val="center"/>
        </w:trPr>
        <w:tc>
          <w:tcPr>
            <w:tcW w:w="4433" w:type="dxa"/>
          </w:tcPr>
          <w:p w:rsidR="001E727C" w:rsidRDefault="001E727C" w:rsidP="00550211">
            <w:pPr>
              <w:rPr>
                <w:rFonts w:ascii="Arial Narrow" w:hAnsi="Arial Narrow"/>
                <w:i/>
                <w:sz w:val="20"/>
                <w:szCs w:val="20"/>
              </w:rPr>
            </w:pPr>
            <w:r>
              <w:rPr>
                <w:rFonts w:ascii="Arial Narrow" w:hAnsi="Arial Narrow"/>
                <w:i/>
                <w:sz w:val="20"/>
                <w:szCs w:val="20"/>
              </w:rPr>
              <w:t>SAMPLE:</w:t>
            </w:r>
          </w:p>
          <w:p w:rsidR="001E727C" w:rsidRPr="00BD0546" w:rsidRDefault="001E727C" w:rsidP="00550211">
            <w:pPr>
              <w:rPr>
                <w:rFonts w:ascii="Arial Narrow" w:hAnsi="Arial Narrow"/>
                <w:i/>
                <w:sz w:val="20"/>
                <w:szCs w:val="20"/>
              </w:rPr>
            </w:pPr>
            <w:r w:rsidRPr="00BD0546">
              <w:rPr>
                <w:rFonts w:ascii="Arial Narrow" w:hAnsi="Arial Narrow"/>
                <w:i/>
                <w:sz w:val="20"/>
                <w:szCs w:val="20"/>
              </w:rPr>
              <w:t>Social Studies 7-12</w:t>
            </w:r>
          </w:p>
        </w:tc>
        <w:tc>
          <w:tcPr>
            <w:tcW w:w="1462"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Undergrad.</w:t>
            </w:r>
          </w:p>
          <w:p w:rsidR="001E727C" w:rsidRPr="00BD0546" w:rsidRDefault="001E727C" w:rsidP="00550211">
            <w:pPr>
              <w:rPr>
                <w:rFonts w:ascii="Arial Narrow" w:hAnsi="Arial Narrow"/>
                <w:i/>
                <w:sz w:val="20"/>
                <w:szCs w:val="20"/>
              </w:rPr>
            </w:pPr>
            <w:r w:rsidRPr="00BD0546">
              <w:rPr>
                <w:rFonts w:ascii="Arial Narrow" w:hAnsi="Arial Narrow"/>
                <w:i/>
                <w:sz w:val="20"/>
                <w:szCs w:val="20"/>
              </w:rPr>
              <w:t>and post-bac</w:t>
            </w:r>
            <w:r>
              <w:rPr>
                <w:rFonts w:ascii="Arial Narrow" w:hAnsi="Arial Narrow"/>
                <w:i/>
                <w:sz w:val="20"/>
                <w:szCs w:val="20"/>
              </w:rPr>
              <w:t>.</w:t>
            </w:r>
          </w:p>
        </w:tc>
        <w:tc>
          <w:tcPr>
            <w:tcW w:w="1778"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 xml:space="preserve">2005: 3 </w:t>
            </w:r>
          </w:p>
          <w:p w:rsidR="001E727C" w:rsidRPr="00BD0546" w:rsidRDefault="001E727C" w:rsidP="00550211">
            <w:pPr>
              <w:rPr>
                <w:rFonts w:ascii="Arial Narrow" w:hAnsi="Arial Narrow"/>
                <w:i/>
                <w:sz w:val="20"/>
                <w:szCs w:val="20"/>
              </w:rPr>
            </w:pPr>
            <w:r w:rsidRPr="00BD0546">
              <w:rPr>
                <w:rFonts w:ascii="Arial Narrow" w:hAnsi="Arial Narrow"/>
                <w:i/>
                <w:sz w:val="20"/>
                <w:szCs w:val="20"/>
              </w:rPr>
              <w:t xml:space="preserve">2004: 7 </w:t>
            </w:r>
          </w:p>
          <w:p w:rsidR="001E727C" w:rsidRPr="00BD0546" w:rsidRDefault="001E727C" w:rsidP="00550211">
            <w:pPr>
              <w:rPr>
                <w:rFonts w:ascii="Arial Narrow" w:hAnsi="Arial Narrow"/>
                <w:i/>
                <w:sz w:val="20"/>
                <w:szCs w:val="20"/>
              </w:rPr>
            </w:pPr>
            <w:r w:rsidRPr="00BD0546">
              <w:rPr>
                <w:rFonts w:ascii="Arial Narrow" w:hAnsi="Arial Narrow"/>
                <w:i/>
                <w:sz w:val="20"/>
                <w:szCs w:val="20"/>
              </w:rPr>
              <w:t>2003: 10</w:t>
            </w:r>
          </w:p>
        </w:tc>
        <w:tc>
          <w:tcPr>
            <w:tcW w:w="1080"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15</w:t>
            </w:r>
          </w:p>
        </w:tc>
        <w:tc>
          <w:tcPr>
            <w:tcW w:w="5012"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Due to declining enrollment, we are considering closing this program. We will notify the VSBPE of our decision this spring.</w:t>
            </w:r>
          </w:p>
        </w:tc>
      </w:tr>
      <w:tr w:rsidR="001E727C" w:rsidRPr="005B4C3C" w:rsidTr="0042163E">
        <w:trPr>
          <w:jc w:val="center"/>
        </w:trPr>
        <w:tc>
          <w:tcPr>
            <w:tcW w:w="4433" w:type="dxa"/>
          </w:tcPr>
          <w:p w:rsidR="001E727C" w:rsidRDefault="001E727C" w:rsidP="00550211">
            <w:pPr>
              <w:rPr>
                <w:rFonts w:ascii="Arial Narrow" w:hAnsi="Arial Narrow"/>
                <w:i/>
                <w:sz w:val="20"/>
                <w:szCs w:val="20"/>
              </w:rPr>
            </w:pPr>
            <w:r>
              <w:rPr>
                <w:rFonts w:ascii="Arial Narrow" w:hAnsi="Arial Narrow"/>
                <w:i/>
                <w:sz w:val="20"/>
                <w:szCs w:val="20"/>
              </w:rPr>
              <w:t>SAMPLE:</w:t>
            </w:r>
          </w:p>
          <w:p w:rsidR="001E727C" w:rsidRPr="00BD0546" w:rsidRDefault="001E727C" w:rsidP="00550211">
            <w:pPr>
              <w:rPr>
                <w:rFonts w:ascii="Arial Narrow" w:hAnsi="Arial Narrow"/>
                <w:i/>
                <w:sz w:val="20"/>
                <w:szCs w:val="20"/>
              </w:rPr>
            </w:pPr>
            <w:r>
              <w:rPr>
                <w:rFonts w:ascii="Arial Narrow" w:hAnsi="Arial Narrow"/>
                <w:i/>
                <w:sz w:val="20"/>
                <w:szCs w:val="20"/>
              </w:rPr>
              <w:t>Special Education</w:t>
            </w:r>
          </w:p>
        </w:tc>
        <w:tc>
          <w:tcPr>
            <w:tcW w:w="1462"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Undergrad</w:t>
            </w:r>
          </w:p>
          <w:p w:rsidR="001E727C" w:rsidRPr="00BD0546" w:rsidRDefault="001E727C" w:rsidP="00550211">
            <w:pPr>
              <w:rPr>
                <w:rFonts w:ascii="Arial Narrow" w:hAnsi="Arial Narrow"/>
                <w:i/>
                <w:sz w:val="20"/>
                <w:szCs w:val="20"/>
              </w:rPr>
            </w:pPr>
            <w:r w:rsidRPr="00BD0546">
              <w:rPr>
                <w:rFonts w:ascii="Arial Narrow" w:hAnsi="Arial Narrow"/>
                <w:i/>
                <w:sz w:val="20"/>
                <w:szCs w:val="20"/>
              </w:rPr>
              <w:t>and grad.</w:t>
            </w:r>
          </w:p>
          <w:p w:rsidR="001E727C" w:rsidRPr="00BD0546" w:rsidRDefault="001E727C" w:rsidP="00550211">
            <w:pPr>
              <w:rPr>
                <w:rFonts w:ascii="Arial Narrow" w:hAnsi="Arial Narrow"/>
                <w:i/>
                <w:sz w:val="20"/>
                <w:szCs w:val="20"/>
              </w:rPr>
            </w:pPr>
          </w:p>
        </w:tc>
        <w:tc>
          <w:tcPr>
            <w:tcW w:w="1778" w:type="dxa"/>
          </w:tcPr>
          <w:p w:rsidR="001E727C" w:rsidRPr="00BD0546" w:rsidRDefault="001E727C" w:rsidP="00550211">
            <w:pPr>
              <w:rPr>
                <w:rFonts w:ascii="Arial Narrow" w:hAnsi="Arial Narrow"/>
                <w:sz w:val="20"/>
                <w:szCs w:val="20"/>
              </w:rPr>
            </w:pPr>
            <w:r w:rsidRPr="00BD0546">
              <w:rPr>
                <w:rFonts w:ascii="Arial Narrow" w:hAnsi="Arial Narrow"/>
                <w:sz w:val="20"/>
                <w:szCs w:val="20"/>
              </w:rPr>
              <w:t>2005: 10</w:t>
            </w:r>
          </w:p>
          <w:p w:rsidR="001E727C" w:rsidRPr="00BD0546" w:rsidRDefault="001E727C" w:rsidP="00550211">
            <w:pPr>
              <w:rPr>
                <w:rFonts w:ascii="Arial Narrow" w:hAnsi="Arial Narrow"/>
                <w:sz w:val="20"/>
                <w:szCs w:val="20"/>
              </w:rPr>
            </w:pPr>
            <w:r w:rsidRPr="00BD0546">
              <w:rPr>
                <w:rFonts w:ascii="Arial Narrow" w:hAnsi="Arial Narrow"/>
                <w:sz w:val="20"/>
                <w:szCs w:val="20"/>
              </w:rPr>
              <w:t>2004: 11</w:t>
            </w:r>
          </w:p>
          <w:p w:rsidR="001E727C" w:rsidRPr="00BD0546" w:rsidRDefault="001E727C" w:rsidP="00550211">
            <w:pPr>
              <w:rPr>
                <w:rFonts w:ascii="Arial Narrow" w:hAnsi="Arial Narrow"/>
                <w:sz w:val="20"/>
                <w:szCs w:val="20"/>
              </w:rPr>
            </w:pPr>
            <w:r w:rsidRPr="00BD0546">
              <w:rPr>
                <w:rFonts w:ascii="Arial Narrow" w:hAnsi="Arial Narrow"/>
                <w:sz w:val="20"/>
                <w:szCs w:val="20"/>
              </w:rPr>
              <w:t>2003: 9</w:t>
            </w:r>
          </w:p>
        </w:tc>
        <w:tc>
          <w:tcPr>
            <w:tcW w:w="1080" w:type="dxa"/>
          </w:tcPr>
          <w:p w:rsidR="001E727C" w:rsidRPr="00BD0546" w:rsidRDefault="001E727C" w:rsidP="00550211">
            <w:pPr>
              <w:rPr>
                <w:rFonts w:ascii="Arial Narrow" w:hAnsi="Arial Narrow"/>
                <w:sz w:val="20"/>
                <w:szCs w:val="20"/>
              </w:rPr>
            </w:pPr>
            <w:r w:rsidRPr="00BD0546">
              <w:rPr>
                <w:rFonts w:ascii="Arial Narrow" w:hAnsi="Arial Narrow"/>
                <w:sz w:val="20"/>
                <w:szCs w:val="20"/>
              </w:rPr>
              <w:t>25</w:t>
            </w:r>
          </w:p>
        </w:tc>
        <w:tc>
          <w:tcPr>
            <w:tcW w:w="5012"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We are working with the Higher Education Collaborative in addition to our traditional on-campus program.</w:t>
            </w:r>
          </w:p>
        </w:tc>
      </w:tr>
      <w:tr w:rsidR="001E727C" w:rsidTr="0042163E">
        <w:trPr>
          <w:jc w:val="center"/>
        </w:trPr>
        <w:tc>
          <w:tcPr>
            <w:tcW w:w="4433" w:type="dxa"/>
          </w:tcPr>
          <w:p w:rsidR="001E727C" w:rsidRDefault="001E727C" w:rsidP="00550211"/>
          <w:p w:rsidR="001E727C" w:rsidRDefault="001E727C" w:rsidP="00550211"/>
          <w:p w:rsidR="001E727C" w:rsidRDefault="001E727C" w:rsidP="00550211"/>
        </w:tc>
        <w:tc>
          <w:tcPr>
            <w:tcW w:w="1462" w:type="dxa"/>
          </w:tcPr>
          <w:p w:rsidR="001E727C" w:rsidRDefault="001E727C" w:rsidP="00550211"/>
        </w:tc>
        <w:tc>
          <w:tcPr>
            <w:tcW w:w="1778" w:type="dxa"/>
          </w:tcPr>
          <w:p w:rsidR="001E727C" w:rsidRDefault="001E727C" w:rsidP="00550211"/>
        </w:tc>
        <w:tc>
          <w:tcPr>
            <w:tcW w:w="1080" w:type="dxa"/>
          </w:tcPr>
          <w:p w:rsidR="001E727C" w:rsidRDefault="001E727C" w:rsidP="00550211"/>
        </w:tc>
        <w:tc>
          <w:tcPr>
            <w:tcW w:w="5012" w:type="dxa"/>
          </w:tcPr>
          <w:p w:rsidR="001E727C" w:rsidRDefault="001E727C" w:rsidP="00550211"/>
        </w:tc>
      </w:tr>
      <w:tr w:rsidR="001E727C" w:rsidTr="0042163E">
        <w:trPr>
          <w:jc w:val="center"/>
        </w:trPr>
        <w:tc>
          <w:tcPr>
            <w:tcW w:w="4433" w:type="dxa"/>
          </w:tcPr>
          <w:p w:rsidR="001E727C" w:rsidRDefault="001E727C" w:rsidP="00550211"/>
          <w:p w:rsidR="001E727C" w:rsidRDefault="001E727C" w:rsidP="00550211"/>
          <w:p w:rsidR="001E727C" w:rsidRDefault="001E727C" w:rsidP="00550211"/>
        </w:tc>
        <w:tc>
          <w:tcPr>
            <w:tcW w:w="1462" w:type="dxa"/>
          </w:tcPr>
          <w:p w:rsidR="001E727C" w:rsidRDefault="001E727C" w:rsidP="00550211"/>
        </w:tc>
        <w:tc>
          <w:tcPr>
            <w:tcW w:w="1778" w:type="dxa"/>
          </w:tcPr>
          <w:p w:rsidR="001E727C" w:rsidRDefault="001E727C" w:rsidP="00550211"/>
        </w:tc>
        <w:tc>
          <w:tcPr>
            <w:tcW w:w="1080" w:type="dxa"/>
          </w:tcPr>
          <w:p w:rsidR="001E727C" w:rsidRDefault="001E727C" w:rsidP="00550211"/>
        </w:tc>
        <w:tc>
          <w:tcPr>
            <w:tcW w:w="5012" w:type="dxa"/>
          </w:tcPr>
          <w:p w:rsidR="001E727C" w:rsidRDefault="001E727C" w:rsidP="00550211"/>
        </w:tc>
      </w:tr>
    </w:tbl>
    <w:p w:rsidR="001E727C" w:rsidRDefault="001E727C" w:rsidP="001E727C"/>
    <w:p w:rsidR="001E727C" w:rsidRPr="00B17544" w:rsidRDefault="001E727C" w:rsidP="001E727C">
      <w:pPr>
        <w:rPr>
          <w:rFonts w:ascii="Franklin Gothic Demi Cond" w:hAnsi="Franklin Gothic Demi Cond"/>
          <w:sz w:val="24"/>
          <w:szCs w:val="24"/>
        </w:rPr>
      </w:pPr>
      <w:r w:rsidRPr="00B17544">
        <w:rPr>
          <w:rFonts w:ascii="Franklin Gothic Demi Cond" w:hAnsi="Franklin Gothic Demi Cond"/>
          <w:sz w:val="24"/>
          <w:szCs w:val="24"/>
        </w:rPr>
        <w:t>Additional Endorsement Programs</w:t>
      </w:r>
    </w:p>
    <w:p w:rsidR="001E727C" w:rsidRPr="00D13230" w:rsidRDefault="001E727C" w:rsidP="001E727C">
      <w:pPr>
        <w:rPr>
          <w:sz w:val="16"/>
          <w:szCs w:val="16"/>
        </w:rPr>
      </w:pPr>
    </w:p>
    <w:tbl>
      <w:tblPr>
        <w:tblStyle w:val="TableGrid"/>
        <w:tblW w:w="13680" w:type="dxa"/>
        <w:jc w:val="center"/>
        <w:tblLook w:val="01E0" w:firstRow="1" w:lastRow="1" w:firstColumn="1" w:lastColumn="1" w:noHBand="0" w:noVBand="0"/>
      </w:tblPr>
      <w:tblGrid>
        <w:gridCol w:w="4263"/>
        <w:gridCol w:w="1462"/>
        <w:gridCol w:w="1778"/>
        <w:gridCol w:w="1080"/>
        <w:gridCol w:w="5097"/>
      </w:tblGrid>
      <w:tr w:rsidR="001E727C" w:rsidRPr="00A910EB" w:rsidTr="0042163E">
        <w:trPr>
          <w:jc w:val="center"/>
        </w:trPr>
        <w:tc>
          <w:tcPr>
            <w:tcW w:w="4263"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 xml:space="preserve">Program </w:t>
            </w:r>
          </w:p>
        </w:tc>
        <w:tc>
          <w:tcPr>
            <w:tcW w:w="1462"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Delivery Model</w:t>
            </w:r>
          </w:p>
        </w:tc>
        <w:tc>
          <w:tcPr>
            <w:tcW w:w="1778"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Number of Graduates in The  Last 3 Years</w:t>
            </w:r>
          </w:p>
        </w:tc>
        <w:tc>
          <w:tcPr>
            <w:tcW w:w="1080"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Number of Enrollees</w:t>
            </w:r>
          </w:p>
        </w:tc>
        <w:tc>
          <w:tcPr>
            <w:tcW w:w="5097" w:type="dxa"/>
          </w:tcPr>
          <w:p w:rsidR="001E727C" w:rsidRPr="00B17544" w:rsidRDefault="001E727C" w:rsidP="00550211">
            <w:pPr>
              <w:rPr>
                <w:rFonts w:ascii="Franklin Gothic Demi" w:hAnsi="Franklin Gothic Demi"/>
                <w:sz w:val="20"/>
                <w:szCs w:val="20"/>
              </w:rPr>
            </w:pPr>
            <w:r w:rsidRPr="00B17544">
              <w:rPr>
                <w:rFonts w:ascii="Franklin Gothic Demi" w:hAnsi="Franklin Gothic Demi"/>
                <w:sz w:val="20"/>
                <w:szCs w:val="20"/>
              </w:rPr>
              <w:t>Notes</w:t>
            </w:r>
          </w:p>
        </w:tc>
      </w:tr>
      <w:tr w:rsidR="001E727C" w:rsidRPr="005B4C3C" w:rsidTr="0042163E">
        <w:trPr>
          <w:jc w:val="center"/>
        </w:trPr>
        <w:tc>
          <w:tcPr>
            <w:tcW w:w="4263" w:type="dxa"/>
          </w:tcPr>
          <w:p w:rsidR="001E727C" w:rsidRDefault="001E727C" w:rsidP="00550211">
            <w:pPr>
              <w:rPr>
                <w:rFonts w:ascii="Arial Narrow" w:hAnsi="Arial Narrow"/>
                <w:i/>
                <w:sz w:val="20"/>
                <w:szCs w:val="20"/>
              </w:rPr>
            </w:pPr>
            <w:r>
              <w:rPr>
                <w:rFonts w:ascii="Arial Narrow" w:hAnsi="Arial Narrow"/>
                <w:i/>
                <w:sz w:val="20"/>
                <w:szCs w:val="20"/>
              </w:rPr>
              <w:t>SAMPLE:</w:t>
            </w:r>
          </w:p>
          <w:p w:rsidR="001E727C" w:rsidRPr="00BD0546" w:rsidRDefault="001E727C" w:rsidP="00550211">
            <w:pPr>
              <w:rPr>
                <w:rFonts w:ascii="Arial Narrow" w:hAnsi="Arial Narrow"/>
                <w:i/>
                <w:sz w:val="20"/>
                <w:szCs w:val="20"/>
              </w:rPr>
            </w:pPr>
            <w:smartTag w:uri="urn:schemas-microsoft-com:office:smarttags" w:element="place">
              <w:smartTag w:uri="urn:schemas-microsoft-com:office:smarttags" w:element="City">
                <w:r w:rsidRPr="00BD0546">
                  <w:rPr>
                    <w:rFonts w:ascii="Arial Narrow" w:hAnsi="Arial Narrow"/>
                    <w:i/>
                    <w:sz w:val="20"/>
                    <w:szCs w:val="20"/>
                  </w:rPr>
                  <w:t>Reading</w:t>
                </w:r>
              </w:smartTag>
            </w:smartTag>
            <w:r>
              <w:rPr>
                <w:rFonts w:ascii="Arial Narrow" w:hAnsi="Arial Narrow"/>
                <w:i/>
                <w:sz w:val="20"/>
                <w:szCs w:val="20"/>
              </w:rPr>
              <w:t xml:space="preserve"> and Language Arts Coordinator</w:t>
            </w:r>
            <w:r w:rsidRPr="00BD0546">
              <w:rPr>
                <w:rFonts w:ascii="Arial Narrow" w:hAnsi="Arial Narrow"/>
                <w:i/>
                <w:sz w:val="20"/>
                <w:szCs w:val="20"/>
              </w:rPr>
              <w:t xml:space="preserve"> </w:t>
            </w:r>
          </w:p>
        </w:tc>
        <w:tc>
          <w:tcPr>
            <w:tcW w:w="1462"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 xml:space="preserve">Graduate </w:t>
            </w:r>
          </w:p>
        </w:tc>
        <w:tc>
          <w:tcPr>
            <w:tcW w:w="1778"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5</w:t>
            </w:r>
          </w:p>
        </w:tc>
        <w:tc>
          <w:tcPr>
            <w:tcW w:w="1080"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3</w:t>
            </w:r>
          </w:p>
        </w:tc>
        <w:tc>
          <w:tcPr>
            <w:tcW w:w="5097" w:type="dxa"/>
          </w:tcPr>
          <w:p w:rsidR="001E727C" w:rsidRPr="00BD0546" w:rsidRDefault="001E727C" w:rsidP="00550211">
            <w:pPr>
              <w:rPr>
                <w:rFonts w:ascii="Arial Narrow" w:hAnsi="Arial Narrow"/>
                <w:i/>
                <w:sz w:val="20"/>
                <w:szCs w:val="20"/>
              </w:rPr>
            </w:pPr>
            <w:r w:rsidRPr="00BD0546">
              <w:rPr>
                <w:rFonts w:ascii="Arial Narrow" w:hAnsi="Arial Narrow"/>
                <w:i/>
                <w:sz w:val="20"/>
                <w:szCs w:val="20"/>
              </w:rPr>
              <w:t xml:space="preserve">Candidates complete most of their coursework during nights and weekends. </w:t>
            </w:r>
          </w:p>
        </w:tc>
      </w:tr>
      <w:tr w:rsidR="001E727C" w:rsidTr="0042163E">
        <w:trPr>
          <w:jc w:val="center"/>
        </w:trPr>
        <w:tc>
          <w:tcPr>
            <w:tcW w:w="4263" w:type="dxa"/>
          </w:tcPr>
          <w:p w:rsidR="001E727C" w:rsidRDefault="001E727C" w:rsidP="00550211">
            <w:pPr>
              <w:rPr>
                <w:i/>
              </w:rPr>
            </w:pPr>
          </w:p>
          <w:p w:rsidR="0042163E" w:rsidRPr="00A910EB" w:rsidRDefault="0042163E" w:rsidP="00550211">
            <w:pPr>
              <w:rPr>
                <w:i/>
              </w:rPr>
            </w:pPr>
          </w:p>
        </w:tc>
        <w:tc>
          <w:tcPr>
            <w:tcW w:w="1462" w:type="dxa"/>
          </w:tcPr>
          <w:p w:rsidR="001E727C" w:rsidRDefault="001E727C" w:rsidP="00550211"/>
        </w:tc>
        <w:tc>
          <w:tcPr>
            <w:tcW w:w="1778" w:type="dxa"/>
          </w:tcPr>
          <w:p w:rsidR="001E727C" w:rsidRDefault="001E727C" w:rsidP="00550211"/>
        </w:tc>
        <w:tc>
          <w:tcPr>
            <w:tcW w:w="1080" w:type="dxa"/>
          </w:tcPr>
          <w:p w:rsidR="001E727C" w:rsidRDefault="001E727C" w:rsidP="00550211"/>
        </w:tc>
        <w:tc>
          <w:tcPr>
            <w:tcW w:w="5097" w:type="dxa"/>
          </w:tcPr>
          <w:p w:rsidR="001E727C" w:rsidRDefault="001E727C" w:rsidP="00550211"/>
        </w:tc>
      </w:tr>
      <w:tr w:rsidR="001E727C" w:rsidTr="0042163E">
        <w:trPr>
          <w:jc w:val="center"/>
        </w:trPr>
        <w:tc>
          <w:tcPr>
            <w:tcW w:w="4263" w:type="dxa"/>
          </w:tcPr>
          <w:p w:rsidR="001E727C" w:rsidRDefault="001E727C" w:rsidP="00550211"/>
          <w:p w:rsidR="0042163E" w:rsidRDefault="0042163E" w:rsidP="00550211"/>
        </w:tc>
        <w:tc>
          <w:tcPr>
            <w:tcW w:w="1462" w:type="dxa"/>
          </w:tcPr>
          <w:p w:rsidR="001E727C" w:rsidRDefault="001E727C" w:rsidP="00550211"/>
        </w:tc>
        <w:tc>
          <w:tcPr>
            <w:tcW w:w="1778" w:type="dxa"/>
          </w:tcPr>
          <w:p w:rsidR="001E727C" w:rsidRDefault="001E727C" w:rsidP="00550211"/>
        </w:tc>
        <w:tc>
          <w:tcPr>
            <w:tcW w:w="1080" w:type="dxa"/>
          </w:tcPr>
          <w:p w:rsidR="001E727C" w:rsidRDefault="001E727C" w:rsidP="00550211"/>
        </w:tc>
        <w:tc>
          <w:tcPr>
            <w:tcW w:w="5097" w:type="dxa"/>
          </w:tcPr>
          <w:p w:rsidR="001E727C" w:rsidRDefault="001E727C" w:rsidP="00550211"/>
        </w:tc>
      </w:tr>
    </w:tbl>
    <w:p w:rsidR="0042163E" w:rsidRDefault="0042163E" w:rsidP="001E727C">
      <w:pPr>
        <w:pStyle w:val="Heading2"/>
        <w:autoSpaceDE w:val="0"/>
        <w:autoSpaceDN w:val="0"/>
        <w:adjustRightInd w:val="0"/>
      </w:pPr>
    </w:p>
    <w:p w:rsidR="0042163E" w:rsidRDefault="0042163E" w:rsidP="001E727C">
      <w:pPr>
        <w:pStyle w:val="Heading2"/>
        <w:autoSpaceDE w:val="0"/>
        <w:autoSpaceDN w:val="0"/>
        <w:adjustRightInd w:val="0"/>
      </w:pPr>
    </w:p>
    <w:p w:rsidR="001E727C" w:rsidRDefault="001E727C" w:rsidP="001E727C">
      <w:pPr>
        <w:autoSpaceDE w:val="0"/>
        <w:autoSpaceDN w:val="0"/>
        <w:adjustRightInd w:val="0"/>
        <w:ind w:left="360"/>
      </w:pPr>
    </w:p>
    <w:p w:rsidR="003E301A" w:rsidRDefault="003E301A" w:rsidP="001E727C">
      <w:pPr>
        <w:autoSpaceDE w:val="0"/>
        <w:autoSpaceDN w:val="0"/>
        <w:adjustRightInd w:val="0"/>
        <w:ind w:left="360"/>
      </w:pPr>
    </w:p>
    <w:p w:rsidR="003E301A" w:rsidRDefault="003E301A" w:rsidP="001E727C">
      <w:pPr>
        <w:autoSpaceDE w:val="0"/>
        <w:autoSpaceDN w:val="0"/>
        <w:adjustRightInd w:val="0"/>
        <w:ind w:left="360"/>
      </w:pPr>
    </w:p>
    <w:p w:rsidR="001E727C" w:rsidRPr="003E301A" w:rsidRDefault="001E727C" w:rsidP="003E301A">
      <w:pPr>
        <w:autoSpaceDE w:val="0"/>
        <w:autoSpaceDN w:val="0"/>
        <w:adjustRightInd w:val="0"/>
        <w:rPr>
          <w:rFonts w:ascii="Franklin Gothic Demi" w:hAnsi="Franklin Gothic Demi"/>
          <w:sz w:val="24"/>
          <w:szCs w:val="24"/>
        </w:rPr>
      </w:pPr>
      <w:r w:rsidRPr="003E301A">
        <w:rPr>
          <w:rFonts w:ascii="Franklin Gothic Demi" w:hAnsi="Franklin Gothic Demi"/>
          <w:sz w:val="24"/>
          <w:szCs w:val="24"/>
        </w:rPr>
        <w:lastRenderedPageBreak/>
        <w:t>Program Stipulations</w:t>
      </w:r>
      <w:r w:rsidR="003E301A">
        <w:rPr>
          <w:rFonts w:ascii="Franklin Gothic Demi" w:hAnsi="Franklin Gothic Demi"/>
          <w:sz w:val="24"/>
          <w:szCs w:val="24"/>
        </w:rPr>
        <w:t xml:space="preserve"> from ROPA Review</w:t>
      </w:r>
    </w:p>
    <w:p w:rsidR="001E727C" w:rsidRPr="00B17544" w:rsidRDefault="001E727C" w:rsidP="001E727C">
      <w:pPr>
        <w:autoSpaceDE w:val="0"/>
        <w:autoSpaceDN w:val="0"/>
        <w:adjustRightInd w:val="0"/>
        <w:rPr>
          <w:sz w:val="24"/>
          <w:szCs w:val="24"/>
        </w:rPr>
      </w:pPr>
    </w:p>
    <w:tbl>
      <w:tblPr>
        <w:tblStyle w:val="TableGrid"/>
        <w:tblW w:w="0" w:type="auto"/>
        <w:tblLook w:val="01E0" w:firstRow="1" w:lastRow="1" w:firstColumn="1" w:lastColumn="1" w:noHBand="0" w:noVBand="0"/>
      </w:tblPr>
      <w:tblGrid>
        <w:gridCol w:w="1728"/>
        <w:gridCol w:w="2700"/>
        <w:gridCol w:w="4320"/>
        <w:gridCol w:w="5377"/>
      </w:tblGrid>
      <w:tr w:rsidR="001E727C" w:rsidRPr="00B17544" w:rsidTr="00457FFD">
        <w:tc>
          <w:tcPr>
            <w:tcW w:w="1728" w:type="dxa"/>
          </w:tcPr>
          <w:p w:rsidR="001E727C" w:rsidRPr="00B17544" w:rsidRDefault="001E727C" w:rsidP="00550211">
            <w:pPr>
              <w:autoSpaceDE w:val="0"/>
              <w:autoSpaceDN w:val="0"/>
              <w:adjustRightInd w:val="0"/>
              <w:rPr>
                <w:rFonts w:ascii="Franklin Gothic Demi" w:hAnsi="Franklin Gothic Demi"/>
                <w:sz w:val="24"/>
                <w:szCs w:val="24"/>
              </w:rPr>
            </w:pPr>
            <w:r w:rsidRPr="00B17544">
              <w:rPr>
                <w:rFonts w:ascii="Franklin Gothic Demi" w:hAnsi="Franklin Gothic Demi"/>
                <w:sz w:val="24"/>
                <w:szCs w:val="24"/>
              </w:rPr>
              <w:t xml:space="preserve">Program </w:t>
            </w:r>
          </w:p>
        </w:tc>
        <w:tc>
          <w:tcPr>
            <w:tcW w:w="2700" w:type="dxa"/>
          </w:tcPr>
          <w:p w:rsidR="001E727C" w:rsidRPr="00B17544" w:rsidRDefault="001E727C" w:rsidP="00550211">
            <w:pPr>
              <w:autoSpaceDE w:val="0"/>
              <w:autoSpaceDN w:val="0"/>
              <w:adjustRightInd w:val="0"/>
              <w:rPr>
                <w:rFonts w:ascii="Franklin Gothic Demi" w:hAnsi="Franklin Gothic Demi"/>
                <w:sz w:val="24"/>
                <w:szCs w:val="24"/>
              </w:rPr>
            </w:pPr>
            <w:r w:rsidRPr="00B17544">
              <w:rPr>
                <w:rFonts w:ascii="Franklin Gothic Demi" w:hAnsi="Franklin Gothic Demi"/>
                <w:sz w:val="24"/>
                <w:szCs w:val="24"/>
              </w:rPr>
              <w:t>Stipulation</w:t>
            </w:r>
          </w:p>
        </w:tc>
        <w:tc>
          <w:tcPr>
            <w:tcW w:w="4320" w:type="dxa"/>
          </w:tcPr>
          <w:p w:rsidR="001E727C" w:rsidRPr="00B17544" w:rsidRDefault="001E727C" w:rsidP="00550211">
            <w:pPr>
              <w:autoSpaceDE w:val="0"/>
              <w:autoSpaceDN w:val="0"/>
              <w:adjustRightInd w:val="0"/>
              <w:rPr>
                <w:rFonts w:ascii="Franklin Gothic Demi" w:hAnsi="Franklin Gothic Demi"/>
                <w:sz w:val="24"/>
                <w:szCs w:val="24"/>
              </w:rPr>
            </w:pPr>
            <w:r w:rsidRPr="00B17544">
              <w:rPr>
                <w:rFonts w:ascii="Franklin Gothic Demi" w:hAnsi="Franklin Gothic Demi"/>
                <w:sz w:val="24"/>
                <w:szCs w:val="24"/>
              </w:rPr>
              <w:t>Update</w:t>
            </w:r>
          </w:p>
        </w:tc>
        <w:tc>
          <w:tcPr>
            <w:tcW w:w="5377" w:type="dxa"/>
          </w:tcPr>
          <w:p w:rsidR="001E727C" w:rsidRPr="00B17544" w:rsidRDefault="001E727C" w:rsidP="00550211">
            <w:pPr>
              <w:autoSpaceDE w:val="0"/>
              <w:autoSpaceDN w:val="0"/>
              <w:adjustRightInd w:val="0"/>
              <w:rPr>
                <w:rFonts w:ascii="Franklin Gothic Demi" w:hAnsi="Franklin Gothic Demi"/>
                <w:sz w:val="24"/>
                <w:szCs w:val="24"/>
              </w:rPr>
            </w:pPr>
            <w:r w:rsidRPr="00B17544">
              <w:rPr>
                <w:rFonts w:ascii="Franklin Gothic Demi" w:hAnsi="Franklin Gothic Demi"/>
                <w:sz w:val="24"/>
                <w:szCs w:val="24"/>
              </w:rPr>
              <w:t>Evidence</w:t>
            </w: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r w:rsidR="001E727C" w:rsidTr="00457FFD">
        <w:tc>
          <w:tcPr>
            <w:tcW w:w="1728" w:type="dxa"/>
          </w:tcPr>
          <w:p w:rsidR="001E727C" w:rsidRDefault="001E727C" w:rsidP="00550211">
            <w:pPr>
              <w:autoSpaceDE w:val="0"/>
              <w:autoSpaceDN w:val="0"/>
              <w:adjustRightInd w:val="0"/>
              <w:rPr>
                <w:highlight w:val="lightGray"/>
              </w:rPr>
            </w:pPr>
          </w:p>
          <w:p w:rsidR="00457FFD" w:rsidRDefault="00457FFD" w:rsidP="00550211">
            <w:pPr>
              <w:autoSpaceDE w:val="0"/>
              <w:autoSpaceDN w:val="0"/>
              <w:adjustRightInd w:val="0"/>
              <w:rPr>
                <w:highlight w:val="lightGray"/>
              </w:rPr>
            </w:pPr>
          </w:p>
          <w:p w:rsidR="00457FFD" w:rsidRPr="00B456F2" w:rsidRDefault="00457FFD" w:rsidP="00550211">
            <w:pPr>
              <w:autoSpaceDE w:val="0"/>
              <w:autoSpaceDN w:val="0"/>
              <w:adjustRightInd w:val="0"/>
              <w:rPr>
                <w:highlight w:val="lightGray"/>
              </w:rPr>
            </w:pPr>
          </w:p>
        </w:tc>
        <w:tc>
          <w:tcPr>
            <w:tcW w:w="2700" w:type="dxa"/>
          </w:tcPr>
          <w:p w:rsidR="001E727C" w:rsidRPr="00B456F2" w:rsidRDefault="001E727C" w:rsidP="00550211">
            <w:pPr>
              <w:autoSpaceDE w:val="0"/>
              <w:autoSpaceDN w:val="0"/>
              <w:adjustRightInd w:val="0"/>
              <w:rPr>
                <w:highlight w:val="lightGray"/>
              </w:rPr>
            </w:pPr>
          </w:p>
        </w:tc>
        <w:tc>
          <w:tcPr>
            <w:tcW w:w="4320" w:type="dxa"/>
          </w:tcPr>
          <w:p w:rsidR="001E727C" w:rsidRDefault="001E727C" w:rsidP="00550211">
            <w:pPr>
              <w:autoSpaceDE w:val="0"/>
              <w:autoSpaceDN w:val="0"/>
              <w:adjustRightInd w:val="0"/>
            </w:pPr>
          </w:p>
        </w:tc>
        <w:tc>
          <w:tcPr>
            <w:tcW w:w="5377" w:type="dxa"/>
          </w:tcPr>
          <w:p w:rsidR="001E727C" w:rsidRDefault="001E727C" w:rsidP="00550211">
            <w:pPr>
              <w:autoSpaceDE w:val="0"/>
              <w:autoSpaceDN w:val="0"/>
              <w:adjustRightInd w:val="0"/>
            </w:pPr>
          </w:p>
        </w:tc>
      </w:tr>
    </w:tbl>
    <w:p w:rsidR="001E727C" w:rsidRDefault="001E727C" w:rsidP="001E727C">
      <w:pPr>
        <w:autoSpaceDE w:val="0"/>
        <w:autoSpaceDN w:val="0"/>
        <w:adjustRightInd w:val="0"/>
      </w:pPr>
      <w:r>
        <w:t xml:space="preserve"> </w:t>
      </w:r>
    </w:p>
    <w:p w:rsidR="001E727C" w:rsidRPr="00B17544" w:rsidRDefault="001E727C" w:rsidP="001E727C">
      <w:pPr>
        <w:autoSpaceDE w:val="0"/>
        <w:autoSpaceDN w:val="0"/>
        <w:adjustRightInd w:val="0"/>
        <w:rPr>
          <w:rFonts w:ascii="Franklin Gothic Demi" w:hAnsi="Franklin Gothic Demi"/>
          <w:sz w:val="24"/>
          <w:szCs w:val="24"/>
        </w:rPr>
      </w:pPr>
      <w:r>
        <w:br w:type="page"/>
      </w:r>
      <w:r w:rsidRPr="00B17544">
        <w:rPr>
          <w:rFonts w:ascii="Franklin Gothic Demi" w:hAnsi="Franklin Gothic Demi"/>
          <w:sz w:val="24"/>
          <w:szCs w:val="24"/>
        </w:rPr>
        <w:lastRenderedPageBreak/>
        <w:t>Progress Address</w:t>
      </w:r>
      <w:r w:rsidR="00146020" w:rsidRPr="00B17544">
        <w:rPr>
          <w:rFonts w:ascii="Franklin Gothic Demi" w:hAnsi="Franklin Gothic Demi"/>
          <w:sz w:val="24"/>
          <w:szCs w:val="24"/>
        </w:rPr>
        <w:t>ing Concerns</w:t>
      </w:r>
      <w:r w:rsidRPr="00B17544">
        <w:rPr>
          <w:rFonts w:ascii="Franklin Gothic Demi" w:hAnsi="Franklin Gothic Demi"/>
          <w:sz w:val="24"/>
          <w:szCs w:val="24"/>
        </w:rPr>
        <w:t xml:space="preserve"> </w:t>
      </w:r>
    </w:p>
    <w:p w:rsidR="001E727C" w:rsidRPr="00B456F2" w:rsidRDefault="001E727C" w:rsidP="001E727C">
      <w:pPr>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259"/>
        <w:gridCol w:w="2199"/>
        <w:gridCol w:w="2970"/>
        <w:gridCol w:w="6476"/>
      </w:tblGrid>
      <w:tr w:rsidR="00146020" w:rsidRPr="00185A52" w:rsidTr="003E301A">
        <w:trPr>
          <w:cantSplit/>
        </w:trPr>
        <w:tc>
          <w:tcPr>
            <w:tcW w:w="954" w:type="pct"/>
            <w:gridSpan w:val="2"/>
          </w:tcPr>
          <w:p w:rsidR="001E727C" w:rsidRPr="00B17544" w:rsidRDefault="001E727C" w:rsidP="00550211">
            <w:pPr>
              <w:pStyle w:val="Title"/>
              <w:rPr>
                <w:bCs w:val="0"/>
                <w:sz w:val="24"/>
                <w:szCs w:val="24"/>
              </w:rPr>
            </w:pPr>
            <w:r w:rsidRPr="00B17544">
              <w:rPr>
                <w:bCs w:val="0"/>
                <w:sz w:val="24"/>
                <w:szCs w:val="24"/>
              </w:rPr>
              <w:t>ROPA</w:t>
            </w:r>
          </w:p>
          <w:p w:rsidR="001E727C" w:rsidRPr="00B17544" w:rsidRDefault="001E727C" w:rsidP="00550211">
            <w:pPr>
              <w:pStyle w:val="Title"/>
              <w:rPr>
                <w:bCs w:val="0"/>
                <w:sz w:val="24"/>
                <w:szCs w:val="24"/>
              </w:rPr>
            </w:pPr>
            <w:r w:rsidRPr="00B17544">
              <w:rPr>
                <w:bCs w:val="0"/>
                <w:sz w:val="24"/>
                <w:szCs w:val="24"/>
              </w:rPr>
              <w:t>Standards</w:t>
            </w:r>
          </w:p>
        </w:tc>
        <w:tc>
          <w:tcPr>
            <w:tcW w:w="764" w:type="pct"/>
          </w:tcPr>
          <w:p w:rsidR="007A5ADF" w:rsidRDefault="00146020" w:rsidP="00550211">
            <w:pPr>
              <w:pStyle w:val="Title"/>
              <w:rPr>
                <w:sz w:val="24"/>
                <w:szCs w:val="24"/>
              </w:rPr>
            </w:pPr>
            <w:r w:rsidRPr="00B17544">
              <w:rPr>
                <w:sz w:val="24"/>
                <w:szCs w:val="24"/>
              </w:rPr>
              <w:t xml:space="preserve">Concerns from ROPA Visit </w:t>
            </w:r>
          </w:p>
          <w:p w:rsidR="001E727C" w:rsidRPr="00B17544" w:rsidRDefault="00146020" w:rsidP="00550211">
            <w:pPr>
              <w:pStyle w:val="Title"/>
              <w:rPr>
                <w:sz w:val="24"/>
                <w:szCs w:val="24"/>
              </w:rPr>
            </w:pPr>
            <w:r w:rsidRPr="00B17544">
              <w:rPr>
                <w:sz w:val="24"/>
                <w:szCs w:val="24"/>
              </w:rPr>
              <w:t xml:space="preserve">Note: Text should come directly from last ROPA report. </w:t>
            </w:r>
            <w:r w:rsidR="001E727C" w:rsidRPr="00B17544">
              <w:rPr>
                <w:sz w:val="24"/>
                <w:szCs w:val="24"/>
              </w:rPr>
              <w:t xml:space="preserve"> </w:t>
            </w:r>
          </w:p>
        </w:tc>
        <w:tc>
          <w:tcPr>
            <w:tcW w:w="1032" w:type="pct"/>
          </w:tcPr>
          <w:p w:rsidR="001E727C" w:rsidRPr="00B17544" w:rsidRDefault="00146020" w:rsidP="00550211">
            <w:pPr>
              <w:pStyle w:val="Title"/>
              <w:jc w:val="left"/>
              <w:rPr>
                <w:sz w:val="24"/>
                <w:szCs w:val="24"/>
              </w:rPr>
            </w:pPr>
            <w:r w:rsidRPr="00B17544">
              <w:rPr>
                <w:sz w:val="24"/>
                <w:szCs w:val="24"/>
              </w:rPr>
              <w:t>Action Steps Taken</w:t>
            </w:r>
          </w:p>
        </w:tc>
        <w:tc>
          <w:tcPr>
            <w:tcW w:w="2250" w:type="pct"/>
          </w:tcPr>
          <w:p w:rsidR="001E727C" w:rsidRPr="00B17544" w:rsidRDefault="00146020" w:rsidP="00550211">
            <w:pPr>
              <w:pStyle w:val="Title"/>
              <w:jc w:val="left"/>
              <w:rPr>
                <w:sz w:val="24"/>
                <w:szCs w:val="24"/>
              </w:rPr>
            </w:pPr>
            <w:r w:rsidRPr="00B17544">
              <w:rPr>
                <w:sz w:val="24"/>
                <w:szCs w:val="24"/>
              </w:rPr>
              <w:t>Evidence Note: This section should consist of links to documentation. Please include any na</w:t>
            </w:r>
            <w:r w:rsidR="007A5ADF">
              <w:rPr>
                <w:sz w:val="24"/>
                <w:szCs w:val="24"/>
              </w:rPr>
              <w:t>rrative in “Action Steps Taken.”</w:t>
            </w:r>
          </w:p>
        </w:tc>
      </w:tr>
      <w:tr w:rsidR="00146020" w:rsidRPr="006F198D" w:rsidTr="003E301A">
        <w:trPr>
          <w:cantSplit/>
        </w:trPr>
        <w:tc>
          <w:tcPr>
            <w:tcW w:w="169" w:type="pct"/>
          </w:tcPr>
          <w:p w:rsidR="001E727C" w:rsidRPr="00B17544" w:rsidRDefault="001E727C" w:rsidP="00550211">
            <w:pPr>
              <w:pStyle w:val="Title"/>
              <w:rPr>
                <w:sz w:val="24"/>
                <w:szCs w:val="24"/>
              </w:rPr>
            </w:pPr>
          </w:p>
          <w:p w:rsidR="001E727C" w:rsidRPr="00B17544" w:rsidRDefault="001E727C" w:rsidP="00550211">
            <w:pPr>
              <w:pStyle w:val="Title"/>
              <w:rPr>
                <w:sz w:val="24"/>
                <w:szCs w:val="24"/>
              </w:rPr>
            </w:pPr>
            <w:r w:rsidRPr="00B17544">
              <w:rPr>
                <w:sz w:val="24"/>
                <w:szCs w:val="24"/>
              </w:rPr>
              <w:t>1</w:t>
            </w:r>
          </w:p>
        </w:tc>
        <w:tc>
          <w:tcPr>
            <w:tcW w:w="785" w:type="pct"/>
          </w:tcPr>
          <w:p w:rsidR="007A5ADF" w:rsidRDefault="007A5ADF" w:rsidP="00550211">
            <w:pPr>
              <w:pStyle w:val="Title"/>
              <w:jc w:val="left"/>
              <w:rPr>
                <w:sz w:val="24"/>
                <w:szCs w:val="24"/>
              </w:rPr>
            </w:pPr>
          </w:p>
          <w:p w:rsidR="001E727C" w:rsidRPr="00B17544" w:rsidRDefault="00146020" w:rsidP="00550211">
            <w:pPr>
              <w:pStyle w:val="Title"/>
              <w:jc w:val="left"/>
              <w:rPr>
                <w:i/>
                <w:sz w:val="24"/>
                <w:szCs w:val="24"/>
              </w:rPr>
            </w:pPr>
            <w:r w:rsidRPr="00B17544">
              <w:rPr>
                <w:sz w:val="24"/>
                <w:szCs w:val="24"/>
              </w:rPr>
              <w:t>Content Knowledge Pedagogy and Professional Dispositions</w:t>
            </w:r>
          </w:p>
        </w:tc>
        <w:tc>
          <w:tcPr>
            <w:tcW w:w="764" w:type="pct"/>
          </w:tcPr>
          <w:p w:rsidR="001E727C" w:rsidRPr="00B17544" w:rsidRDefault="001E727C" w:rsidP="00146020">
            <w:pPr>
              <w:pStyle w:val="Title"/>
              <w:jc w:val="left"/>
              <w:rPr>
                <w:caps/>
                <w:sz w:val="24"/>
                <w:szCs w:val="24"/>
              </w:rPr>
            </w:pPr>
          </w:p>
        </w:tc>
        <w:tc>
          <w:tcPr>
            <w:tcW w:w="1032" w:type="pct"/>
          </w:tcPr>
          <w:p w:rsidR="001E727C" w:rsidRPr="00B17544" w:rsidRDefault="001E727C" w:rsidP="00550211">
            <w:pPr>
              <w:pStyle w:val="Title"/>
              <w:jc w:val="left"/>
              <w:rPr>
                <w:caps/>
                <w:sz w:val="24"/>
                <w:szCs w:val="24"/>
              </w:rPr>
            </w:pPr>
          </w:p>
        </w:tc>
        <w:tc>
          <w:tcPr>
            <w:tcW w:w="2250" w:type="pct"/>
          </w:tcPr>
          <w:p w:rsidR="001E727C" w:rsidRPr="00B17544" w:rsidRDefault="001E727C" w:rsidP="00550211">
            <w:pPr>
              <w:pStyle w:val="Title"/>
              <w:jc w:val="left"/>
              <w:rPr>
                <w:caps/>
                <w:sz w:val="24"/>
                <w:szCs w:val="24"/>
              </w:rPr>
            </w:pPr>
          </w:p>
        </w:tc>
      </w:tr>
      <w:tr w:rsidR="00146020" w:rsidRPr="006F198D" w:rsidTr="003E301A">
        <w:trPr>
          <w:cantSplit/>
        </w:trPr>
        <w:tc>
          <w:tcPr>
            <w:tcW w:w="169" w:type="pct"/>
          </w:tcPr>
          <w:p w:rsidR="001E727C" w:rsidRPr="00B17544" w:rsidRDefault="001E727C" w:rsidP="00550211">
            <w:pPr>
              <w:pStyle w:val="Title"/>
              <w:rPr>
                <w:sz w:val="24"/>
                <w:szCs w:val="24"/>
              </w:rPr>
            </w:pPr>
          </w:p>
          <w:p w:rsidR="001E727C" w:rsidRPr="00B17544" w:rsidRDefault="001E727C" w:rsidP="00550211">
            <w:pPr>
              <w:pStyle w:val="Title"/>
              <w:rPr>
                <w:sz w:val="24"/>
                <w:szCs w:val="24"/>
              </w:rPr>
            </w:pPr>
            <w:r w:rsidRPr="00B17544">
              <w:rPr>
                <w:sz w:val="24"/>
                <w:szCs w:val="24"/>
              </w:rPr>
              <w:t>2</w:t>
            </w:r>
          </w:p>
        </w:tc>
        <w:tc>
          <w:tcPr>
            <w:tcW w:w="785" w:type="pct"/>
          </w:tcPr>
          <w:p w:rsidR="001E727C" w:rsidRPr="00B17544" w:rsidRDefault="001E727C" w:rsidP="00550211">
            <w:pPr>
              <w:pStyle w:val="Title"/>
              <w:jc w:val="left"/>
              <w:rPr>
                <w:sz w:val="24"/>
                <w:szCs w:val="24"/>
              </w:rPr>
            </w:pPr>
          </w:p>
          <w:p w:rsidR="001E727C" w:rsidRPr="00B17544" w:rsidRDefault="00B17544" w:rsidP="00550211">
            <w:pPr>
              <w:pStyle w:val="Title"/>
              <w:jc w:val="left"/>
              <w:rPr>
                <w:sz w:val="24"/>
                <w:szCs w:val="24"/>
              </w:rPr>
            </w:pPr>
            <w:r w:rsidRPr="00B17544">
              <w:rPr>
                <w:sz w:val="24"/>
                <w:szCs w:val="24"/>
              </w:rPr>
              <w:t>Systems of Assessment</w:t>
            </w:r>
          </w:p>
        </w:tc>
        <w:tc>
          <w:tcPr>
            <w:tcW w:w="764" w:type="pct"/>
          </w:tcPr>
          <w:p w:rsidR="001E727C" w:rsidRPr="00B17544" w:rsidRDefault="001E727C" w:rsidP="00550211">
            <w:pPr>
              <w:pStyle w:val="Title"/>
              <w:jc w:val="left"/>
              <w:rPr>
                <w:caps/>
                <w:sz w:val="24"/>
                <w:szCs w:val="24"/>
              </w:rPr>
            </w:pPr>
            <w:r w:rsidRPr="00B17544">
              <w:rPr>
                <w:caps/>
                <w:sz w:val="24"/>
                <w:szCs w:val="24"/>
              </w:rPr>
              <w:t xml:space="preserve"> </w:t>
            </w:r>
          </w:p>
        </w:tc>
        <w:tc>
          <w:tcPr>
            <w:tcW w:w="1032" w:type="pct"/>
          </w:tcPr>
          <w:p w:rsidR="001E727C" w:rsidRPr="00B17544" w:rsidRDefault="001E727C" w:rsidP="00550211">
            <w:pPr>
              <w:pStyle w:val="Title"/>
              <w:jc w:val="left"/>
              <w:rPr>
                <w:caps/>
                <w:sz w:val="24"/>
                <w:szCs w:val="24"/>
              </w:rPr>
            </w:pPr>
          </w:p>
        </w:tc>
        <w:tc>
          <w:tcPr>
            <w:tcW w:w="2250" w:type="pct"/>
          </w:tcPr>
          <w:p w:rsidR="001E727C" w:rsidRPr="00B17544" w:rsidRDefault="001E727C" w:rsidP="00550211">
            <w:pPr>
              <w:pStyle w:val="Title"/>
              <w:jc w:val="left"/>
              <w:rPr>
                <w:caps/>
                <w:sz w:val="24"/>
                <w:szCs w:val="24"/>
              </w:rPr>
            </w:pPr>
          </w:p>
        </w:tc>
      </w:tr>
      <w:tr w:rsidR="00146020" w:rsidRPr="00457FFD" w:rsidTr="003E301A">
        <w:trPr>
          <w:cantSplit/>
        </w:trPr>
        <w:tc>
          <w:tcPr>
            <w:tcW w:w="169" w:type="pct"/>
          </w:tcPr>
          <w:p w:rsidR="001E727C" w:rsidRPr="00B17544" w:rsidRDefault="001E727C" w:rsidP="00550211">
            <w:pPr>
              <w:pStyle w:val="Title"/>
              <w:rPr>
                <w:sz w:val="24"/>
                <w:szCs w:val="24"/>
              </w:rPr>
            </w:pPr>
          </w:p>
          <w:p w:rsidR="001E727C" w:rsidRPr="00B17544" w:rsidRDefault="001E727C" w:rsidP="00550211">
            <w:pPr>
              <w:pStyle w:val="Title"/>
              <w:rPr>
                <w:sz w:val="24"/>
                <w:szCs w:val="24"/>
              </w:rPr>
            </w:pPr>
            <w:r w:rsidRPr="00B17544">
              <w:rPr>
                <w:sz w:val="24"/>
                <w:szCs w:val="24"/>
              </w:rPr>
              <w:t>3</w:t>
            </w:r>
          </w:p>
        </w:tc>
        <w:tc>
          <w:tcPr>
            <w:tcW w:w="785" w:type="pct"/>
          </w:tcPr>
          <w:p w:rsidR="001E727C" w:rsidRPr="00B17544" w:rsidRDefault="001E727C" w:rsidP="00550211">
            <w:pPr>
              <w:pStyle w:val="Title"/>
              <w:jc w:val="left"/>
              <w:rPr>
                <w:sz w:val="24"/>
                <w:szCs w:val="24"/>
              </w:rPr>
            </w:pPr>
          </w:p>
          <w:p w:rsidR="001E727C" w:rsidRPr="00B17544" w:rsidRDefault="00B17544" w:rsidP="00550211">
            <w:pPr>
              <w:pStyle w:val="Title"/>
              <w:jc w:val="left"/>
              <w:rPr>
                <w:sz w:val="24"/>
                <w:szCs w:val="24"/>
              </w:rPr>
            </w:pPr>
            <w:r w:rsidRPr="00B17544">
              <w:rPr>
                <w:sz w:val="24"/>
                <w:szCs w:val="24"/>
              </w:rPr>
              <w:t>Field Experiences</w:t>
            </w:r>
          </w:p>
        </w:tc>
        <w:tc>
          <w:tcPr>
            <w:tcW w:w="764" w:type="pct"/>
          </w:tcPr>
          <w:p w:rsidR="001E727C" w:rsidRPr="00B17544" w:rsidRDefault="001E727C" w:rsidP="00550211">
            <w:pPr>
              <w:pStyle w:val="Title"/>
              <w:jc w:val="left"/>
              <w:rPr>
                <w:caps/>
                <w:sz w:val="24"/>
                <w:szCs w:val="24"/>
              </w:rPr>
            </w:pPr>
            <w:r w:rsidRPr="00B17544">
              <w:rPr>
                <w:caps/>
                <w:sz w:val="24"/>
                <w:szCs w:val="24"/>
              </w:rPr>
              <w:t xml:space="preserve"> </w:t>
            </w:r>
          </w:p>
        </w:tc>
        <w:tc>
          <w:tcPr>
            <w:tcW w:w="1032" w:type="pct"/>
          </w:tcPr>
          <w:p w:rsidR="001E727C" w:rsidRPr="00B17544" w:rsidRDefault="001E727C" w:rsidP="00550211">
            <w:pPr>
              <w:pStyle w:val="Title"/>
              <w:jc w:val="left"/>
              <w:rPr>
                <w:caps/>
                <w:sz w:val="24"/>
                <w:szCs w:val="24"/>
              </w:rPr>
            </w:pPr>
          </w:p>
        </w:tc>
        <w:tc>
          <w:tcPr>
            <w:tcW w:w="2250" w:type="pct"/>
          </w:tcPr>
          <w:p w:rsidR="001E727C" w:rsidRPr="00B17544" w:rsidRDefault="001E727C" w:rsidP="00550211">
            <w:pPr>
              <w:pStyle w:val="Title"/>
              <w:jc w:val="left"/>
              <w:rPr>
                <w:caps/>
                <w:sz w:val="24"/>
                <w:szCs w:val="24"/>
              </w:rPr>
            </w:pPr>
          </w:p>
        </w:tc>
      </w:tr>
      <w:tr w:rsidR="00146020" w:rsidRPr="00457FFD" w:rsidTr="003E301A">
        <w:trPr>
          <w:cantSplit/>
        </w:trPr>
        <w:tc>
          <w:tcPr>
            <w:tcW w:w="169" w:type="pct"/>
          </w:tcPr>
          <w:p w:rsidR="001E727C" w:rsidRPr="00B17544" w:rsidRDefault="001E727C" w:rsidP="00550211">
            <w:pPr>
              <w:pStyle w:val="Title"/>
              <w:rPr>
                <w:sz w:val="24"/>
                <w:szCs w:val="24"/>
              </w:rPr>
            </w:pPr>
          </w:p>
          <w:p w:rsidR="001E727C" w:rsidRPr="00B17544" w:rsidRDefault="001E727C" w:rsidP="00550211">
            <w:pPr>
              <w:pStyle w:val="Title"/>
              <w:rPr>
                <w:sz w:val="24"/>
                <w:szCs w:val="24"/>
              </w:rPr>
            </w:pPr>
            <w:r w:rsidRPr="00B17544">
              <w:rPr>
                <w:sz w:val="24"/>
                <w:szCs w:val="24"/>
              </w:rPr>
              <w:t>4</w:t>
            </w:r>
          </w:p>
        </w:tc>
        <w:tc>
          <w:tcPr>
            <w:tcW w:w="785" w:type="pct"/>
          </w:tcPr>
          <w:p w:rsidR="007A5ADF" w:rsidRDefault="007A5ADF" w:rsidP="00550211">
            <w:pPr>
              <w:pStyle w:val="Title"/>
              <w:jc w:val="left"/>
              <w:rPr>
                <w:sz w:val="24"/>
                <w:szCs w:val="24"/>
              </w:rPr>
            </w:pPr>
          </w:p>
          <w:p w:rsidR="001E727C" w:rsidRPr="00B17544" w:rsidRDefault="00B17544" w:rsidP="00550211">
            <w:pPr>
              <w:pStyle w:val="Title"/>
              <w:jc w:val="left"/>
              <w:rPr>
                <w:sz w:val="24"/>
                <w:szCs w:val="24"/>
              </w:rPr>
            </w:pPr>
            <w:r w:rsidRPr="00B17544">
              <w:rPr>
                <w:sz w:val="24"/>
                <w:szCs w:val="24"/>
              </w:rPr>
              <w:t>Resources and Practices</w:t>
            </w:r>
          </w:p>
        </w:tc>
        <w:tc>
          <w:tcPr>
            <w:tcW w:w="764" w:type="pct"/>
          </w:tcPr>
          <w:p w:rsidR="001E727C" w:rsidRPr="00B17544" w:rsidRDefault="001E727C" w:rsidP="00550211">
            <w:pPr>
              <w:pStyle w:val="Title"/>
              <w:jc w:val="left"/>
              <w:rPr>
                <w:caps/>
                <w:sz w:val="24"/>
                <w:szCs w:val="24"/>
              </w:rPr>
            </w:pPr>
          </w:p>
        </w:tc>
        <w:tc>
          <w:tcPr>
            <w:tcW w:w="1032" w:type="pct"/>
          </w:tcPr>
          <w:p w:rsidR="001E727C" w:rsidRPr="00B17544" w:rsidRDefault="001E727C" w:rsidP="00550211">
            <w:pPr>
              <w:pStyle w:val="Title"/>
              <w:jc w:val="left"/>
              <w:rPr>
                <w:caps/>
                <w:sz w:val="24"/>
                <w:szCs w:val="24"/>
              </w:rPr>
            </w:pPr>
          </w:p>
        </w:tc>
        <w:tc>
          <w:tcPr>
            <w:tcW w:w="2250" w:type="pct"/>
          </w:tcPr>
          <w:p w:rsidR="001E727C" w:rsidRPr="00B17544" w:rsidRDefault="001E727C" w:rsidP="00550211">
            <w:pPr>
              <w:pStyle w:val="Title"/>
              <w:jc w:val="left"/>
              <w:rPr>
                <w:caps/>
                <w:sz w:val="24"/>
                <w:szCs w:val="24"/>
              </w:rPr>
            </w:pPr>
          </w:p>
        </w:tc>
      </w:tr>
    </w:tbl>
    <w:p w:rsidR="001E727C" w:rsidRPr="00457FFD" w:rsidRDefault="001E727C" w:rsidP="001E727C">
      <w:pPr>
        <w:autoSpaceDE w:val="0"/>
        <w:autoSpaceDN w:val="0"/>
        <w:adjustRightInd w:val="0"/>
      </w:pPr>
      <w:bookmarkStart w:id="0" w:name="_GoBack"/>
      <w:bookmarkEnd w:id="0"/>
    </w:p>
    <w:sectPr w:rsidR="001E727C" w:rsidRPr="00457FFD" w:rsidSect="00A6595A">
      <w:pgSz w:w="15840" w:h="12240" w:orient="landscape"/>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BE0" w:rsidRDefault="00D71BE0" w:rsidP="004062C7">
      <w:r>
        <w:separator/>
      </w:r>
    </w:p>
  </w:endnote>
  <w:endnote w:type="continuationSeparator" w:id="0">
    <w:p w:rsidR="00D71BE0" w:rsidRDefault="00D71BE0"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799"/>
      <w:gridCol w:w="4799"/>
      <w:gridCol w:w="4802"/>
    </w:tblGrid>
    <w:tr w:rsidR="00937F53" w:rsidTr="00926E53">
      <w:trPr>
        <w:trHeight w:val="633"/>
        <w:tblHeader/>
      </w:trPr>
      <w:tc>
        <w:tcPr>
          <w:tcW w:w="4808" w:type="dxa"/>
        </w:tcPr>
        <w:p w:rsidR="00937F53" w:rsidRPr="00937FFC" w:rsidRDefault="00F25602" w:rsidP="003518CA">
          <w:pPr>
            <w:rPr>
              <w:sz w:val="20"/>
            </w:rPr>
          </w:pPr>
          <w:r w:rsidRPr="00F25602">
            <w:rPr>
              <w:sz w:val="20"/>
            </w:rPr>
            <w:t>Two-Year Report FAQ and Template</w:t>
          </w:r>
          <w:r w:rsidR="00937F53" w:rsidRPr="00937FFC">
            <w:rPr>
              <w:sz w:val="20"/>
            </w:rPr>
            <w:t xml:space="preserve"> </w:t>
          </w:r>
          <w:r w:rsidR="004062C7" w:rsidRPr="00937FFC">
            <w:rPr>
              <w:sz w:val="20"/>
            </w:rPr>
            <w:br/>
          </w:r>
          <w:r w:rsidR="00937F53" w:rsidRPr="00937FFC">
            <w:rPr>
              <w:sz w:val="20"/>
            </w:rPr>
            <w:t xml:space="preserve">(Revised: </w:t>
          </w:r>
          <w:r w:rsidR="00534595">
            <w:rPr>
              <w:sz w:val="20"/>
            </w:rPr>
            <w:t>March 5, 2020</w:t>
          </w:r>
          <w:r w:rsidR="003518CA">
            <w:rPr>
              <w:sz w:val="20"/>
            </w:rPr>
            <w:t>)</w:t>
          </w:r>
        </w:p>
      </w:tc>
      <w:tc>
        <w:tcPr>
          <w:tcW w:w="4808" w:type="dxa"/>
        </w:tcPr>
        <w:p w:rsidR="00937F53" w:rsidRPr="00937FFC" w:rsidRDefault="00937F53" w:rsidP="00937FFC">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E44C1B">
            <w:rPr>
              <w:b/>
              <w:noProof/>
              <w:sz w:val="20"/>
            </w:rPr>
            <w:t>3</w:t>
          </w:r>
          <w:r w:rsidRPr="00937FFC">
            <w:rPr>
              <w:b/>
              <w:sz w:val="20"/>
            </w:rPr>
            <w:fldChar w:fldCharType="end"/>
          </w:r>
          <w:r w:rsidRPr="00937FFC">
            <w:rPr>
              <w:sz w:val="20"/>
            </w:rPr>
            <w:t xml:space="preserve"> of </w:t>
          </w:r>
          <w:r w:rsidR="001E7FBE" w:rsidRPr="00937FFC">
            <w:rPr>
              <w:sz w:val="20"/>
            </w:rPr>
            <w:fldChar w:fldCharType="begin"/>
          </w:r>
          <w:r w:rsidR="001E7FBE" w:rsidRPr="00937FFC">
            <w:rPr>
              <w:sz w:val="20"/>
            </w:rPr>
            <w:instrText xml:space="preserve"> NUMPAGES  \* Arabic  \* MERGEFORMAT </w:instrText>
          </w:r>
          <w:r w:rsidR="001E7FBE" w:rsidRPr="00937FFC">
            <w:rPr>
              <w:sz w:val="20"/>
            </w:rPr>
            <w:fldChar w:fldCharType="separate"/>
          </w:r>
          <w:r w:rsidR="00E44C1B" w:rsidRPr="00E44C1B">
            <w:rPr>
              <w:b/>
              <w:noProof/>
              <w:sz w:val="20"/>
            </w:rPr>
            <w:t>5</w:t>
          </w:r>
          <w:r w:rsidR="001E7FBE" w:rsidRPr="00937FFC">
            <w:rPr>
              <w:b/>
              <w:noProof/>
              <w:sz w:val="20"/>
            </w:rPr>
            <w:fldChar w:fldCharType="end"/>
          </w:r>
        </w:p>
      </w:tc>
      <w:tc>
        <w:tcPr>
          <w:tcW w:w="4809" w:type="dxa"/>
        </w:tcPr>
        <w:p w:rsidR="00937F53" w:rsidRPr="00937FFC" w:rsidRDefault="00937F53" w:rsidP="00937FFC">
          <w:pPr>
            <w:jc w:val="right"/>
            <w:rPr>
              <w:sz w:val="20"/>
              <w:szCs w:val="18"/>
            </w:rPr>
          </w:pPr>
          <w:r w:rsidRPr="00937FFC">
            <w:rPr>
              <w:noProof/>
              <w:sz w:val="20"/>
            </w:rPr>
            <w:drawing>
              <wp:inline distT="0" distB="0" distL="0" distR="0" wp14:anchorId="3CB622A3" wp14:editId="325B89FA">
                <wp:extent cx="920017" cy="230744"/>
                <wp:effectExtent l="0" t="0" r="0" b="0"/>
                <wp:docPr id="18" name="Picture 18"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2237E0" w:rsidRPr="00E773E9" w:rsidRDefault="002237E0" w:rsidP="004062C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BE0" w:rsidRDefault="00D71BE0" w:rsidP="004062C7">
      <w:r>
        <w:separator/>
      </w:r>
    </w:p>
  </w:footnote>
  <w:footnote w:type="continuationSeparator" w:id="0">
    <w:p w:rsidR="00D71BE0" w:rsidRDefault="00D71BE0"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595" w:rsidRDefault="00534595" w:rsidP="00534595">
    <w:pPr>
      <w:pStyle w:val="Header"/>
      <w:jc w:val="center"/>
    </w:pPr>
    <w:r>
      <w:rPr>
        <w:noProof/>
      </w:rPr>
      <w:drawing>
        <wp:inline distT="0" distB="0" distL="0" distR="0" wp14:anchorId="749353E8" wp14:editId="5306EA0F">
          <wp:extent cx="1612900" cy="552450"/>
          <wp:effectExtent l="0" t="0" r="6350" b="0"/>
          <wp:docPr id="19" name="Picture 19"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 Vermont agency of education educator quality division&#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552450"/>
                  </a:xfrm>
                  <a:prstGeom prst="rect">
                    <a:avLst/>
                  </a:prstGeom>
                  <a:noFill/>
                  <a:ln>
                    <a:noFill/>
                  </a:ln>
                </pic:spPr>
              </pic:pic>
            </a:graphicData>
          </a:graphic>
        </wp:inline>
      </w:drawing>
    </w:r>
  </w:p>
  <w:p w:rsidR="002237E0" w:rsidRPr="00534595" w:rsidRDefault="00534595" w:rsidP="00534595">
    <w:pPr>
      <w:pStyle w:val="AOE-Header"/>
    </w:pPr>
    <w:r>
      <w:rPr>
        <w:shd w:val="clear" w:color="auto" w:fill="FFFFFF"/>
      </w:rPr>
      <w:t>1 National Life Drive, Davis 5</w:t>
    </w:r>
    <w:r>
      <w:br/>
    </w:r>
    <w:r>
      <w:rPr>
        <w:shd w:val="clear" w:color="auto" w:fill="FFFFFF"/>
      </w:rPr>
      <w:t>Montpelier, VT 05620</w:t>
    </w:r>
    <w:r>
      <w:t xml:space="preserve"> (p) 802-828-1130 | (f) 802-828-6430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5FEA"/>
    <w:multiLevelType w:val="hybridMultilevel"/>
    <w:tmpl w:val="DAEE60F6"/>
    <w:lvl w:ilvl="0" w:tplc="65B4115C">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5EE374A7"/>
    <w:multiLevelType w:val="hybridMultilevel"/>
    <w:tmpl w:val="577249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2" w15:restartNumberingAfterBreak="0">
    <w:nsid w:val="785072A9"/>
    <w:multiLevelType w:val="hybridMultilevel"/>
    <w:tmpl w:val="147094AE"/>
    <w:lvl w:ilvl="0" w:tplc="B74679BE">
      <w:start w:val="1"/>
      <w:numFmt w:val="bullet"/>
      <w:lvlText w:val=""/>
      <w:lvlJc w:val="left"/>
      <w:pPr>
        <w:ind w:left="9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1"/>
  </w:num>
  <w:num w:numId="2">
    <w:abstractNumId w:val="11"/>
  </w:num>
  <w:num w:numId="3">
    <w:abstractNumId w:val="19"/>
  </w:num>
  <w:num w:numId="4">
    <w:abstractNumId w:val="16"/>
  </w:num>
  <w:num w:numId="5">
    <w:abstractNumId w:val="17"/>
  </w:num>
  <w:num w:numId="6">
    <w:abstractNumId w:val="3"/>
  </w:num>
  <w:num w:numId="7">
    <w:abstractNumId w:val="0"/>
  </w:num>
  <w:num w:numId="8">
    <w:abstractNumId w:val="12"/>
  </w:num>
  <w:num w:numId="9">
    <w:abstractNumId w:val="15"/>
  </w:num>
  <w:num w:numId="10">
    <w:abstractNumId w:val="23"/>
  </w:num>
  <w:num w:numId="11">
    <w:abstractNumId w:val="13"/>
  </w:num>
  <w:num w:numId="12">
    <w:abstractNumId w:val="6"/>
  </w:num>
  <w:num w:numId="13">
    <w:abstractNumId w:val="25"/>
  </w:num>
  <w:num w:numId="14">
    <w:abstractNumId w:val="7"/>
  </w:num>
  <w:num w:numId="15">
    <w:abstractNumId w:val="24"/>
  </w:num>
  <w:num w:numId="16">
    <w:abstractNumId w:val="2"/>
  </w:num>
  <w:num w:numId="17">
    <w:abstractNumId w:val="5"/>
  </w:num>
  <w:num w:numId="18">
    <w:abstractNumId w:val="14"/>
  </w:num>
  <w:num w:numId="19">
    <w:abstractNumId w:val="18"/>
  </w:num>
  <w:num w:numId="20">
    <w:abstractNumId w:val="9"/>
  </w:num>
  <w:num w:numId="21">
    <w:abstractNumId w:val="10"/>
  </w:num>
  <w:num w:numId="22">
    <w:abstractNumId w:val="8"/>
  </w:num>
  <w:num w:numId="23">
    <w:abstractNumId w:val="1"/>
  </w:num>
  <w:num w:numId="24">
    <w:abstractNumId w:val="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bawADJMDMwMDJV0lIJTi4sz8/NACoxqAR9xdPUsAAAA"/>
  </w:docVars>
  <w:rsids>
    <w:rsidRoot w:val="001E727C"/>
    <w:rsid w:val="0007600D"/>
    <w:rsid w:val="000F3A23"/>
    <w:rsid w:val="000F69A4"/>
    <w:rsid w:val="00102EA8"/>
    <w:rsid w:val="00146020"/>
    <w:rsid w:val="00161F11"/>
    <w:rsid w:val="001645D6"/>
    <w:rsid w:val="001C1F88"/>
    <w:rsid w:val="001D07C0"/>
    <w:rsid w:val="001E388E"/>
    <w:rsid w:val="001E727C"/>
    <w:rsid w:val="001E7FBE"/>
    <w:rsid w:val="00217F09"/>
    <w:rsid w:val="00221659"/>
    <w:rsid w:val="002237E0"/>
    <w:rsid w:val="0024786D"/>
    <w:rsid w:val="00256309"/>
    <w:rsid w:val="002A0C9D"/>
    <w:rsid w:val="002E0106"/>
    <w:rsid w:val="002E1F38"/>
    <w:rsid w:val="002E3710"/>
    <w:rsid w:val="002E7E11"/>
    <w:rsid w:val="00314055"/>
    <w:rsid w:val="00326074"/>
    <w:rsid w:val="003274F5"/>
    <w:rsid w:val="003275FD"/>
    <w:rsid w:val="00334D48"/>
    <w:rsid w:val="00340C04"/>
    <w:rsid w:val="003518CA"/>
    <w:rsid w:val="00353B20"/>
    <w:rsid w:val="0037674D"/>
    <w:rsid w:val="00380D6C"/>
    <w:rsid w:val="003A22D2"/>
    <w:rsid w:val="003D0155"/>
    <w:rsid w:val="003D090F"/>
    <w:rsid w:val="003E301A"/>
    <w:rsid w:val="004062C7"/>
    <w:rsid w:val="0042163E"/>
    <w:rsid w:val="00442899"/>
    <w:rsid w:val="00444A7A"/>
    <w:rsid w:val="00457FFD"/>
    <w:rsid w:val="00461B38"/>
    <w:rsid w:val="00490247"/>
    <w:rsid w:val="004A7AD0"/>
    <w:rsid w:val="004B7F41"/>
    <w:rsid w:val="00500232"/>
    <w:rsid w:val="00534595"/>
    <w:rsid w:val="005464E9"/>
    <w:rsid w:val="00575711"/>
    <w:rsid w:val="005A2F07"/>
    <w:rsid w:val="005C4A46"/>
    <w:rsid w:val="005D1A81"/>
    <w:rsid w:val="005D7389"/>
    <w:rsid w:val="005D7ABB"/>
    <w:rsid w:val="00626212"/>
    <w:rsid w:val="0063049A"/>
    <w:rsid w:val="00645769"/>
    <w:rsid w:val="00651E8D"/>
    <w:rsid w:val="00652C51"/>
    <w:rsid w:val="006703F6"/>
    <w:rsid w:val="006E3B4A"/>
    <w:rsid w:val="006F698F"/>
    <w:rsid w:val="00721DF9"/>
    <w:rsid w:val="00734368"/>
    <w:rsid w:val="00746838"/>
    <w:rsid w:val="007963EC"/>
    <w:rsid w:val="007A5ADF"/>
    <w:rsid w:val="007D5E67"/>
    <w:rsid w:val="0082162E"/>
    <w:rsid w:val="00823C63"/>
    <w:rsid w:val="00865A62"/>
    <w:rsid w:val="00866D66"/>
    <w:rsid w:val="0087647A"/>
    <w:rsid w:val="008C332D"/>
    <w:rsid w:val="008F6F90"/>
    <w:rsid w:val="0092656D"/>
    <w:rsid w:val="00926E53"/>
    <w:rsid w:val="00937F53"/>
    <w:rsid w:val="00937FFC"/>
    <w:rsid w:val="00941E50"/>
    <w:rsid w:val="00961A6D"/>
    <w:rsid w:val="009D4528"/>
    <w:rsid w:val="00A1547A"/>
    <w:rsid w:val="00A24AEB"/>
    <w:rsid w:val="00A6595A"/>
    <w:rsid w:val="00A92164"/>
    <w:rsid w:val="00AC2BBA"/>
    <w:rsid w:val="00AD225C"/>
    <w:rsid w:val="00AF33BA"/>
    <w:rsid w:val="00AF602B"/>
    <w:rsid w:val="00B04C63"/>
    <w:rsid w:val="00B17544"/>
    <w:rsid w:val="00B25D38"/>
    <w:rsid w:val="00B25DEC"/>
    <w:rsid w:val="00B6001B"/>
    <w:rsid w:val="00B76768"/>
    <w:rsid w:val="00BD7ABE"/>
    <w:rsid w:val="00BE43B0"/>
    <w:rsid w:val="00BF7CE6"/>
    <w:rsid w:val="00CB29BB"/>
    <w:rsid w:val="00CC230C"/>
    <w:rsid w:val="00CE5CFE"/>
    <w:rsid w:val="00D04EC2"/>
    <w:rsid w:val="00D064CA"/>
    <w:rsid w:val="00D22EA0"/>
    <w:rsid w:val="00D23566"/>
    <w:rsid w:val="00D41020"/>
    <w:rsid w:val="00D569C7"/>
    <w:rsid w:val="00D71BE0"/>
    <w:rsid w:val="00D8609F"/>
    <w:rsid w:val="00DE7FA2"/>
    <w:rsid w:val="00E2171D"/>
    <w:rsid w:val="00E44C1B"/>
    <w:rsid w:val="00E606BA"/>
    <w:rsid w:val="00E65465"/>
    <w:rsid w:val="00E773E9"/>
    <w:rsid w:val="00EF44A8"/>
    <w:rsid w:val="00F25602"/>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05D2C12C"/>
  <w15:docId w15:val="{B1F84BD8-94B7-41FF-AABB-8D9C13D9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AC2BBA"/>
    <w:pPr>
      <w:numPr>
        <w:numId w:val="24"/>
      </w:numPr>
    </w:pPr>
  </w:style>
  <w:style w:type="character" w:customStyle="1" w:styleId="AOENumberedListChar">
    <w:name w:val="AOE Numbered List Char"/>
    <w:basedOn w:val="AOEBulletedListChar"/>
    <w:link w:val="AOENumberedList"/>
    <w:rsid w:val="00AC2BBA"/>
    <w:rPr>
      <w:rFonts w:ascii="Palatino Linotype" w:eastAsiaTheme="minorEastAsia"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930358594">
      <w:bodyDiv w:val="1"/>
      <w:marLeft w:val="0"/>
      <w:marRight w:val="0"/>
      <w:marTop w:val="0"/>
      <w:marBottom w:val="0"/>
      <w:divBdr>
        <w:top w:val="none" w:sz="0" w:space="0" w:color="auto"/>
        <w:left w:val="none" w:sz="0" w:space="0" w:color="auto"/>
        <w:bottom w:val="none" w:sz="0" w:space="0" w:color="auto"/>
        <w:right w:val="none" w:sz="0" w:space="0" w:color="auto"/>
      </w:divBdr>
    </w:div>
    <w:div w:id="1660377834">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Cairns@vermon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9AD0-B6AB-44A9-B510-5C9A7B43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2 year report faq and template</vt:lpstr>
    </vt:vector>
  </TitlesOfParts>
  <Company>Vermont Agency of Education</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year report faq and template</dc:title>
  <dc:creator>McSweeney, Linda</dc:creator>
  <cp:lastModifiedBy>Gile, Rebecca</cp:lastModifiedBy>
  <cp:revision>2</cp:revision>
  <cp:lastPrinted>2018-01-26T17:35:00Z</cp:lastPrinted>
  <dcterms:created xsi:type="dcterms:W3CDTF">2020-03-05T14:22:00Z</dcterms:created>
  <dcterms:modified xsi:type="dcterms:W3CDTF">2020-03-05T14:22:00Z</dcterms:modified>
</cp:coreProperties>
</file>