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CAED7" w14:textId="77777777" w:rsidR="00D712DC" w:rsidRDefault="00D712DC" w:rsidP="003424F6">
      <w:pPr>
        <w:rPr>
          <w:rFonts w:ascii="Palatino Linotype" w:eastAsia="Times New Roman" w:hAnsi="Palatino Linotype" w:cs="Segoe UI"/>
          <w:b/>
          <w:bCs/>
          <w:sz w:val="21"/>
          <w:szCs w:val="21"/>
          <w:highlight w:val="yellow"/>
        </w:rPr>
      </w:pPr>
      <w:r w:rsidRPr="005148A5">
        <w:rPr>
          <w:rFonts w:ascii="Palatino Linotype" w:hAnsi="Palatino Linotype"/>
          <w:b/>
          <w:bCs/>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Pr="005148A5">
        <w:rPr>
          <w:rFonts w:ascii="Palatino Linotype" w:eastAsia="Times New Roman" w:hAnsi="Palatino Linotype" w:cs="Segoe UI"/>
          <w:b/>
          <w:bCs/>
          <w:sz w:val="21"/>
          <w:szCs w:val="21"/>
          <w:highlight w:val="yellow"/>
        </w:rPr>
        <w:t>The customized letter will include personally identifying information (PII) for each household. Please ensure that letters are sent confidentially to each household</w:t>
      </w:r>
    </w:p>
    <w:p w14:paraId="19837646" w14:textId="2978AE8A" w:rsidR="00FC54F3" w:rsidRPr="00D712DC" w:rsidRDefault="00FC54F3" w:rsidP="003424F6">
      <w:pPr>
        <w:rPr>
          <w:rFonts w:ascii="Palatino Linotype" w:hAnsi="Palatino Linotype" w:cs="Times New Roman"/>
          <w:color w:val="000000" w:themeColor="text1"/>
        </w:rPr>
      </w:pPr>
      <w:r w:rsidRPr="00D712DC">
        <w:rPr>
          <w:rFonts w:ascii="Palatino Linotype" w:hAnsi="Palatino Linotype" w:cs="Times New Roman"/>
          <w:color w:val="000000" w:themeColor="text1"/>
          <w:highlight w:val="yellow"/>
        </w:rPr>
        <w:br/>
        <w:t>[date]</w:t>
      </w:r>
    </w:p>
    <w:p w14:paraId="635D1ABE" w14:textId="77777777" w:rsidR="003424F6" w:rsidRPr="00D712DC" w:rsidRDefault="003424F6" w:rsidP="003424F6">
      <w:pPr>
        <w:rPr>
          <w:rFonts w:ascii="Palatino Linotype" w:hAnsi="Palatino Linotype" w:cs="Times New Roman"/>
        </w:rPr>
      </w:pPr>
      <w:r w:rsidRPr="00D712DC">
        <w:rPr>
          <w:rFonts w:ascii="Palatino Linotype" w:eastAsia="Palatino Linotype" w:hAnsi="Palatino Linotype" w:cs="Times New Roman"/>
          <w:lang w:bidi="so"/>
        </w:rPr>
        <w:t>Mudanayaal Qoyskow,</w:t>
      </w:r>
    </w:p>
    <w:p w14:paraId="05D7D786" w14:textId="7C5EADBB" w:rsidR="009311D0" w:rsidRPr="00D712DC" w:rsidRDefault="00485138" w:rsidP="025CD4A8">
      <w:pPr>
        <w:rPr>
          <w:rFonts w:ascii="Palatino Linotype" w:hAnsi="Palatino Linotype" w:cs="Times New Roman"/>
          <w:highlight w:val="yellow"/>
        </w:rPr>
      </w:pPr>
      <w:r w:rsidRPr="00D712DC">
        <w:rPr>
          <w:rFonts w:ascii="Palatino Linotype" w:eastAsia="Palatino Linotype" w:hAnsi="Palatino Linotype" w:cs="Times New Roman"/>
          <w:lang w:bidi="so"/>
        </w:rPr>
        <w:t xml:space="preserve">Gobolka Vermont waxa loo ogolaaday inuu bixiyo kaadhadhka Xawilaada Gunada Elektorooniga ah ee Safmarka (Pandemic- Electronic Benefit Transfer, P-EBT) laga bilaabo Sebteember 2020 - Juun 2021. Gunooyinka P-EBT waxaa weeye lacago lagu xawilo kaadhka elektorooniga ah oo qoysku u isticmaali karo inay ku iibsadaan cuntada booshariga, dukaamada, dukaamada onleynka ah iyo suuqa beeralayda ee aqbala gunooyinka 3SquaresVT (SNAP). Qoysaska qaata gunooyinka 3SquaresVT, P-EBT waxaa loogu darayaa kaadhadhkooda hore ee EBT ee ardayda u qalanta. Qoysaska kale, waxay ka heli doonaan kaadhka P-EBT ee gaarka ah Waaxda Vermont ee Carruurta iyo Qoysaska ardayda u qalanta. </w:t>
      </w:r>
    </w:p>
    <w:p w14:paraId="4BA83D3F" w14:textId="573BE13C" w:rsidR="003424F6" w:rsidRPr="00D712DC" w:rsidRDefault="009311D0" w:rsidP="025CD4A8">
      <w:pPr>
        <w:rPr>
          <w:rFonts w:ascii="Palatino Linotype" w:hAnsi="Palatino Linotype" w:cs="Times New Roman"/>
        </w:rPr>
      </w:pPr>
      <w:r w:rsidRPr="00D712DC">
        <w:rPr>
          <w:rFonts w:ascii="Palatino Linotype" w:eastAsia="Palatino Linotype" w:hAnsi="Palatino Linotype" w:cs="Times New Roman"/>
          <w:lang w:bidi="so"/>
        </w:rPr>
        <w:t xml:space="preserve">Gunooyinka P-EBT waxaa loogu talo galay inay badalaan qiimihii cuntada bilaashka ah ee dugsiga ee ardayda ay qaadan jirtay ee ilmuhu uu dugsiga ka cuni jiray. Gunooyinka ma heli doonaan bilaha ay ardaydu 100% ay ku jiraan waxbarashada "fasalka dhexdiisa" maadaama oo ilmuhu uu cuntada ka cunayo dugsiga. Gunooyinka qayb kamid ah waxaa la bixin doonaa bishii marka ardaydu ay ku jiraan dugsiga waxbarashada isku darka ah. Helitaanka cuntada bilaashka ah ee guriga inta lagu jiro waxbarshada onleynka ahi ma saamaynayso u qalmidda ardayda ee P-EBT. </w:t>
      </w:r>
    </w:p>
    <w:p w14:paraId="4473E3C1" w14:textId="5CB0AD68" w:rsidR="003424F6" w:rsidRPr="00D712DC" w:rsidRDefault="31A9BB94" w:rsidP="003424F6">
      <w:pPr>
        <w:rPr>
          <w:rFonts w:ascii="Palatino Linotype" w:hAnsi="Palatino Linotype" w:cs="Times New Roman"/>
        </w:rPr>
      </w:pPr>
      <w:r w:rsidRPr="00D712DC">
        <w:rPr>
          <w:rFonts w:ascii="Palatino Linotype" w:eastAsia="Palatino Linotype" w:hAnsi="Palatino Linotype" w:cs="Times New Roman"/>
          <w:lang w:bidi="so"/>
        </w:rPr>
        <w:t xml:space="preserve">Gobolka waxa uu weli ka shaqaynayaa sidii ay nidaamyadu ugu badali lahaayeen gunooyinkan, markaa haka filan in kaadhadhka P-EBT in boostada lagu soo diro ama gunooyinka in la helo ilaa dhamaadka Maarso ugu horeyn. Laakiin, gunooyinka waxaa la bixin doonaa laga soo bilaabo ilaa Sebteember. Waxaan la shaqaynaynaa gobolka si aanu u bixino macluumaadka ku saabsan u qalmidda gunnooyinka ee arday kasta. </w:t>
      </w:r>
    </w:p>
    <w:p w14:paraId="2CF5462C" w14:textId="25A0A573" w:rsidR="003424F6" w:rsidRPr="00D712DC" w:rsidRDefault="003424F6" w:rsidP="003424F6">
      <w:pPr>
        <w:rPr>
          <w:rFonts w:ascii="Palatino Linotype" w:hAnsi="Palatino Linotype" w:cs="Times New Roman"/>
          <w:color w:val="2F5496" w:themeColor="accent1" w:themeShade="BF"/>
        </w:rPr>
      </w:pPr>
      <w:r w:rsidRPr="00D712DC">
        <w:rPr>
          <w:rFonts w:ascii="Palatino Linotype" w:hAnsi="Palatino Linotype" w:cs="Times New Roman"/>
          <w:highlight w:val="yellow"/>
        </w:rPr>
        <w:t xml:space="preserve">[CEP or Provision 2 schools use the following language]: </w:t>
      </w:r>
      <w:r w:rsidRPr="00D712DC">
        <w:rPr>
          <w:rFonts w:ascii="Palatino Linotype" w:eastAsia="Palatino Linotype" w:hAnsi="Palatino Linotype" w:cs="Times New Roman"/>
          <w:color w:val="1F3864" w:themeColor="accent1" w:themeShade="80"/>
          <w:lang w:bidi="so"/>
        </w:rPr>
        <w:t xml:space="preserve">Maadaama oo dugsiyadeenu ay ku bixiyaan cuntooyin bilaash ah oo loogu talo galay dhamaan ardayda Barnaamijka U Qalanka Bulshada (Community Eligibility Provision, </w:t>
      </w:r>
      <w:r w:rsidR="00D712DC" w:rsidRPr="003D4A5D">
        <w:rPr>
          <w:rFonts w:ascii="Palatino Linotype" w:hAnsi="Palatino Linotype" w:cs="Times New Roman"/>
          <w:color w:val="1F3864" w:themeColor="accent1" w:themeShade="80"/>
          <w:highlight w:val="yellow"/>
        </w:rPr>
        <w:t>(CEP)/Provision 2 [select one],</w:t>
      </w:r>
      <w:r w:rsidR="00D712DC" w:rsidRPr="003D4A5D">
        <w:rPr>
          <w:rFonts w:ascii="Palatino Linotype" w:hAnsi="Palatino Linotype" w:cs="Times New Roman"/>
          <w:color w:val="1F3864" w:themeColor="accent1" w:themeShade="80"/>
        </w:rPr>
        <w:t xml:space="preserve"> </w:t>
      </w:r>
      <w:r w:rsidRPr="00D712DC">
        <w:rPr>
          <w:rFonts w:ascii="Palatino Linotype" w:eastAsia="Palatino Linotype" w:hAnsi="Palatino Linotype" w:cs="Times New Roman"/>
          <w:color w:val="1F3864" w:themeColor="accent1" w:themeShade="80"/>
          <w:lang w:bidi="so"/>
        </w:rPr>
        <w:t xml:space="preserve">dhamaan ardaydu waxay u qalmaan gunooyinkan bilaha waxbarashada onleynaka ah ama isku darka ah. Lama helayo gunooyinka bilaha waxabrashada oo dhan lagu bixinayo fasalka dhaxdiisa. </w:t>
      </w:r>
    </w:p>
    <w:p w14:paraId="5891BE67" w14:textId="6F3B1C81" w:rsidR="003424F6" w:rsidRPr="00D712DC" w:rsidRDefault="003424F6" w:rsidP="003424F6">
      <w:pPr>
        <w:rPr>
          <w:rFonts w:ascii="Palatino Linotype" w:hAnsi="Palatino Linotype" w:cs="Times New Roman"/>
          <w:color w:val="3C1A56"/>
        </w:rPr>
      </w:pPr>
      <w:r w:rsidRPr="00D712DC">
        <w:rPr>
          <w:rFonts w:ascii="Palatino Linotype" w:hAnsi="Palatino Linotype" w:cs="Times New Roman"/>
          <w:highlight w:val="yellow"/>
        </w:rPr>
        <w:t xml:space="preserve">[Schools who normally operate pricing programs use the following language]: </w:t>
      </w:r>
      <w:r w:rsidRPr="00D712DC">
        <w:rPr>
          <w:rFonts w:ascii="Palatino Linotype" w:eastAsia="Palatino Linotype" w:hAnsi="Palatino Linotype" w:cs="Times New Roman"/>
          <w:color w:val="3C1A56"/>
          <w:lang w:bidi="so"/>
        </w:rPr>
        <w:t xml:space="preserve">Sidoo kale waxbarashada onleynka ah, u qalanka gunada sidoo kale waxay ku xidhan tahay u qalanka ardayda ee cuntada bilaashka ah iyo qiimaha jaban ee dugsiga. Dhamaan caruurtu waxay qaadan karaan cuntooyinka bilaashka ah sanadkan maadaama oo tanaasulka COVID-19 uu heley Gobolku. Laakiin, si ay u helaan gunooyinka P-EBT, ardaydu waa inay gudbiyaan arji </w:t>
      </w:r>
      <w:r w:rsidRPr="00D712DC">
        <w:rPr>
          <w:rFonts w:ascii="Palatino Linotype" w:eastAsia="Palatino Linotype" w:hAnsi="Palatino Linotype" w:cs="Times New Roman"/>
          <w:color w:val="3C1A56"/>
          <w:lang w:bidi="so"/>
        </w:rPr>
        <w:lastRenderedPageBreak/>
        <w:t xml:space="preserve">cunto bilaash ah iyo qiimo jaban oo la ansixiyay oo uu ugu jiraan faylka ama si toos ah loogu ogolaaday cuntada bilaashka ah ee dugsiga. Ardayda waxaa si toos ah loogu ogolaan karaa cuntooyinka bilaashka ah hadii qoysku uu qaato gunooyinka 3SquaresVT ama Reach Up ama maadaama oo ardaydu uu ku jiro nidaamka korinta, uu yahay soo galayti, bilaa guri, uu reerkooda kasoo baxsaday ama uu ku jiro barnaamijka Head Start. </w:t>
      </w:r>
    </w:p>
    <w:p w14:paraId="6A426D00" w14:textId="259BC88F" w:rsidR="003424F6" w:rsidRPr="00D712DC" w:rsidRDefault="003424F6" w:rsidP="003424F6">
      <w:pPr>
        <w:pStyle w:val="ListParagraph"/>
        <w:rPr>
          <w:rFonts w:ascii="Palatino Linotype" w:hAnsi="Palatino Linotype" w:cs="Times New Roman"/>
          <w:color w:val="3C1A56"/>
        </w:rPr>
      </w:pPr>
      <w:r w:rsidRPr="00D712DC">
        <w:rPr>
          <w:rFonts w:ascii="Palatino Linotype" w:eastAsia="Palatino Linotype" w:hAnsi="Palatino Linotype" w:cs="Times New Roman"/>
          <w:color w:val="3C1A56"/>
          <w:lang w:bidi="so"/>
        </w:rPr>
        <w:t xml:space="preserve">[ ] Ardaygaaga, </w:t>
      </w:r>
      <w:r w:rsidR="009311D0" w:rsidRPr="00D712DC">
        <w:rPr>
          <w:rFonts w:ascii="Palatino Linotype" w:eastAsia="Palatino Linotype" w:hAnsi="Palatino Linotype" w:cs="Times New Roman"/>
          <w:color w:val="3C1A56"/>
          <w:highlight w:val="yellow"/>
          <w:lang w:bidi="so"/>
        </w:rPr>
        <w:t>[list student name(s)]</w:t>
      </w:r>
      <w:r w:rsidRPr="00D712DC">
        <w:rPr>
          <w:rFonts w:ascii="Palatino Linotype" w:eastAsia="Palatino Linotype" w:hAnsi="Palatino Linotype" w:cs="Times New Roman"/>
          <w:color w:val="3C1A56"/>
          <w:lang w:bidi="so"/>
        </w:rPr>
        <w:t xml:space="preserve"> waxa uu hore ugu qalmay cuntada bilaashka ah iyo ta qiimaha jaban iyada oo laga duulayo macluumaadka sanadkii hore ama sanadkan. </w:t>
      </w:r>
      <w:r w:rsidRPr="00D712DC">
        <w:rPr>
          <w:rFonts w:ascii="Palatino Linotype" w:eastAsia="Palatino Linotype" w:hAnsi="Palatino Linotype" w:cs="Times New Roman"/>
          <w:color w:val="3C1A56"/>
          <w:u w:val="single"/>
          <w:lang w:bidi="so"/>
        </w:rPr>
        <w:t>Lagaagama</w:t>
      </w:r>
      <w:r w:rsidRPr="00D712DC">
        <w:rPr>
          <w:rFonts w:ascii="Palatino Linotype" w:eastAsia="Palatino Linotype" w:hAnsi="Palatino Linotype" w:cs="Times New Roman"/>
          <w:color w:val="3C1A56"/>
          <w:lang w:bidi="so"/>
        </w:rPr>
        <w:t xml:space="preserve"> baahna inaad soo gudbiso arji cusub oo cuntada bilaashka ah iyo cuntada qiimaha jaban ah. Hadii ay jiraan arday dheeraad ah oo degan guriga, fadlan noo sheeg. </w:t>
      </w:r>
    </w:p>
    <w:p w14:paraId="115C954F" w14:textId="77777777" w:rsidR="00485138" w:rsidRPr="00D712DC" w:rsidRDefault="00485138" w:rsidP="003424F6">
      <w:pPr>
        <w:pStyle w:val="ListParagraph"/>
        <w:rPr>
          <w:rFonts w:ascii="Palatino Linotype" w:hAnsi="Palatino Linotype" w:cs="Times New Roman"/>
          <w:color w:val="3C1A56"/>
        </w:rPr>
      </w:pPr>
    </w:p>
    <w:p w14:paraId="27D8B84A" w14:textId="79382D17" w:rsidR="003424F6" w:rsidRPr="00D712DC" w:rsidRDefault="003424F6" w:rsidP="003424F6">
      <w:pPr>
        <w:pStyle w:val="ListParagraph"/>
        <w:rPr>
          <w:rFonts w:ascii="Palatino Linotype" w:hAnsi="Palatino Linotype" w:cs="Times New Roman"/>
          <w:color w:val="3C1A56"/>
        </w:rPr>
      </w:pPr>
      <w:r w:rsidRPr="00D712DC">
        <w:rPr>
          <w:rFonts w:ascii="Palatino Linotype" w:eastAsia="Palatino Linotype" w:hAnsi="Palatino Linotype" w:cs="Times New Roman"/>
          <w:color w:val="3C1A56"/>
          <w:lang w:bidi="so"/>
        </w:rPr>
        <w:t xml:space="preserve">[ ] </w:t>
      </w:r>
      <w:r w:rsidRPr="00D712DC">
        <w:rPr>
          <w:rFonts w:ascii="Palatino Linotype" w:eastAsia="Palatino Linotype" w:hAnsi="Palatino Linotype" w:cs="Times New Roman"/>
          <w:b/>
          <w:color w:val="3C1A56"/>
          <w:lang w:bidi="so"/>
        </w:rPr>
        <w:t xml:space="preserve">TALAABADA LOO BAAHAN YAHAY: </w:t>
      </w:r>
      <w:r w:rsidRPr="00D712DC">
        <w:rPr>
          <w:rFonts w:ascii="Palatino Linotype" w:eastAsia="Palatino Linotype" w:hAnsi="Palatino Linotype" w:cs="Times New Roman"/>
          <w:color w:val="3C1A56"/>
          <w:lang w:bidi="so"/>
        </w:rPr>
        <w:t xml:space="preserve">Faylka kuma hayno macluumaadka ardaygaaga. Fadlan buuxi oo soo celi arjiga cuntada ee lifaaqa hadii aad doonayso inaad qaadato gunada P-EBT. Waxa aanu qiimayn doonaa arjiga si aan u ogaano hadii aad u qalanto. Fadlan soo celi arjiga sida ugu dhakhsaha badan si markaa aad u awoodo inaad dalbato gunooyinka ilaa Sebteember 2020 ee lasoo dhaafay. Gunooyinka waxaa la heli doonaa wixii ka danbeeya marka arjiga lasoo gudbiyo wixii ka danbeeya Abriil 1, 2021. </w:t>
      </w:r>
    </w:p>
    <w:p w14:paraId="54F56B57" w14:textId="22B52392" w:rsidR="3E3E3488" w:rsidRPr="00D712DC" w:rsidRDefault="3E3E3488" w:rsidP="025CD4A8">
      <w:pPr>
        <w:rPr>
          <w:rFonts w:ascii="Palatino Linotype" w:hAnsi="Palatino Linotype" w:cs="Times New Roman"/>
          <w:color w:val="FF0000"/>
          <w:highlight w:val="yellow"/>
        </w:rPr>
      </w:pPr>
      <w:r w:rsidRPr="00D712DC">
        <w:rPr>
          <w:rFonts w:ascii="Palatino Linotype" w:eastAsia="Palatino Linotype" w:hAnsi="Palatino Linotype" w:cs="Times New Roman"/>
          <w:b/>
          <w:lang w:bidi="so"/>
        </w:rPr>
        <w:t xml:space="preserve">TALAABADA LOO BAAHAN YAHAY: </w:t>
      </w:r>
      <w:r w:rsidRPr="00D712DC">
        <w:rPr>
          <w:rFonts w:ascii="Palatino Linotype" w:eastAsia="Palatino Linotype" w:hAnsi="Palatino Linotype" w:cs="Times New Roman"/>
          <w:lang w:bidi="so"/>
        </w:rPr>
        <w:t xml:space="preserve">Markaa waxa aanu kala shaqayn kartaa Gobolka Vermont bixinta gunooyinka sida ugu dhakhsaha badan, fadlan waxa aad eegtaa Madaxa Qoyska, Taariikhda Dhalashada, iyo Cinwaanka Boosta noogu jira faylka ardaygaaga (hoose) oo xaqiiji in macluumaadkani uu yahay sax. Hadii uu sax yahay, wax talaabo ah looma baahna. Hadii uu khaldan yahay, fadlan la xidhiidh </w:t>
      </w:r>
      <w:r w:rsidR="00485138" w:rsidRPr="00D712DC">
        <w:rPr>
          <w:rFonts w:ascii="Palatino Linotype" w:eastAsia="Palatino Linotype" w:hAnsi="Palatino Linotype" w:cs="Times New Roman"/>
          <w:highlight w:val="yellow"/>
          <w:lang w:bidi="so"/>
        </w:rPr>
        <w:t>[fill in appropriate contact information]</w:t>
      </w:r>
      <w:r w:rsidRPr="00D712DC">
        <w:rPr>
          <w:rFonts w:ascii="Palatino Linotype" w:eastAsia="Palatino Linotype" w:hAnsi="Palatino Linotype" w:cs="Times New Roman"/>
          <w:lang w:bidi="so"/>
        </w:rPr>
        <w:t xml:space="preserve"> ugu danbayn Febraayo 15, 2021. </w:t>
      </w:r>
    </w:p>
    <w:p w14:paraId="56658EF6" w14:textId="5BC9B873" w:rsidR="009311D0" w:rsidRPr="00D712DC" w:rsidRDefault="009311D0" w:rsidP="00485138">
      <w:pPr>
        <w:rPr>
          <w:rFonts w:ascii="Palatino Linotype" w:hAnsi="Palatino Linotype" w:cs="Times New Roman"/>
        </w:rPr>
      </w:pPr>
      <w:r w:rsidRPr="00D712DC">
        <w:rPr>
          <w:rFonts w:ascii="Palatino Linotype" w:hAnsi="Palatino Linotype" w:cs="Times New Roman"/>
          <w:highlight w:val="yellow"/>
        </w:rPr>
        <w:t>[List Head of Household, mailing address, and student date of birth on file in whatever format works best for your existing system]</w:t>
      </w:r>
    </w:p>
    <w:p w14:paraId="112A6303" w14:textId="1BE2FD4E" w:rsidR="009311D0" w:rsidRPr="00D712DC" w:rsidRDefault="009311D0" w:rsidP="00485138">
      <w:pPr>
        <w:rPr>
          <w:rFonts w:ascii="Palatino Linotype" w:hAnsi="Palatino Linotype" w:cs="Times New Roman"/>
        </w:rPr>
      </w:pPr>
      <w:r w:rsidRPr="00D712DC">
        <w:rPr>
          <w:rFonts w:ascii="Palatino Linotype" w:eastAsia="Palatino Linotype" w:hAnsi="Palatino Linotype" w:cs="Times New Roman"/>
          <w:lang w:bidi="so"/>
        </w:rPr>
        <w:t xml:space="preserve">Waad ku mahadsan tahay kaalmadaada. Fadlan eeg liiska ku lifaaqan ee su'aalaha badanaa la iswaydiiyo wixii macluumaad dheeraad ah ee ku saabsan P-EBT. </w:t>
      </w:r>
    </w:p>
    <w:p w14:paraId="2225364B" w14:textId="77777777" w:rsidR="00FC54F3" w:rsidRPr="00D712DC" w:rsidRDefault="00FC54F3" w:rsidP="00485138">
      <w:pPr>
        <w:rPr>
          <w:rFonts w:ascii="Palatino Linotype" w:hAnsi="Palatino Linotype" w:cs="Times New Roman"/>
        </w:rPr>
      </w:pPr>
      <w:r w:rsidRPr="00D712DC">
        <w:rPr>
          <w:rFonts w:ascii="Palatino Linotype" w:eastAsia="Palatino Linotype" w:hAnsi="Palatino Linotype" w:cs="Times New Roman"/>
          <w:lang w:bidi="so"/>
        </w:rPr>
        <w:t>Mahadsanid,</w:t>
      </w:r>
    </w:p>
    <w:p w14:paraId="08A0AAAC" w14:textId="77777777" w:rsidR="00FC54F3" w:rsidRPr="00D712DC" w:rsidRDefault="00FC54F3" w:rsidP="003D4A5D">
      <w:pPr>
        <w:pStyle w:val="Header"/>
        <w:tabs>
          <w:tab w:val="clear" w:pos="4680"/>
          <w:tab w:val="clear" w:pos="9360"/>
        </w:tabs>
        <w:spacing w:after="160" w:line="259" w:lineRule="auto"/>
        <w:rPr>
          <w:rFonts w:ascii="Palatino Linotype" w:hAnsi="Palatino Linotype" w:cs="Times New Roman"/>
        </w:rPr>
      </w:pPr>
      <w:r w:rsidRPr="00D712DC">
        <w:rPr>
          <w:rFonts w:ascii="Palatino Linotype" w:hAnsi="Palatino Linotype" w:cs="Times New Roman"/>
          <w:highlight w:val="yellow"/>
        </w:rPr>
        <w:t>[Signature]</w:t>
      </w:r>
    </w:p>
    <w:p w14:paraId="16C050A5" w14:textId="77777777" w:rsidR="00FC54F3" w:rsidRPr="00D712DC" w:rsidRDefault="00FC54F3" w:rsidP="00FC54F3">
      <w:pPr>
        <w:spacing w:after="0" w:line="240" w:lineRule="auto"/>
        <w:jc w:val="center"/>
        <w:rPr>
          <w:rFonts w:ascii="Franklin Gothic Demi Cond" w:eastAsia="Times New Roman" w:hAnsi="Franklin Gothic Demi Cond" w:cs="Arial"/>
          <w:bCs/>
          <w:sz w:val="28"/>
          <w:szCs w:val="28"/>
        </w:rPr>
      </w:pPr>
      <w:r w:rsidRPr="00D712DC">
        <w:rPr>
          <w:rFonts w:ascii="Franklin Gothic Demi Cond" w:eastAsia="Times New Roman" w:hAnsi="Franklin Gothic Demi Cond" w:cs="Arial"/>
          <w:sz w:val="28"/>
          <w:szCs w:val="28"/>
          <w:lang w:bidi="so"/>
        </w:rPr>
        <w:t>_________________________________________________________________</w:t>
      </w:r>
    </w:p>
    <w:p w14:paraId="6AE27A58"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Sida uu dhigayo sharciga xuquuqda madaniga ah ee Federalku iyo Waaxda Marayanka ee Beeraha (U.S. Department of Agriculture, USDA) xeerarka iyo siyaasada xuquuqda madaniga ah, USDA, hay'adaheeda, xafiisyada, iyo shaqaalaheeda, iyo hay'ada ku jira ama maamula barnaamijyada USDA waxaa ka mamnuuc ah inay dadka ku takooraan qoomiyad, midab, meesha uu qofku kasoo jeedo, jinsiga, laxaad la'aan, da'da, ama eedeyn ama aargoosi hawl hore oo xuquuqda madaniga ah oo wax barnaamijka ama hawl ay qabatay ama ay maalgelisay USDA. </w:t>
      </w:r>
    </w:p>
    <w:p w14:paraId="0D7C68D9"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lastRenderedPageBreak/>
        <w:t xml:space="preserve">Dadka qaba laxaad la'aanta waxa ay dalban karaan qaab kale oo macluumaadka barnaamijka lagu siiyo (sida, farta indhoolka, far waawayn, cod duuban, Farta Dhagoolka Maraykanka, iwm.), oo waa inay la xidhiidhaan Hay'ada (Gobolka ama deegaanka) ee gunooyinka laga dalbanayo. Shakhsiyaadka dhagaha la', dhagaha culus ama laxaad la'aan ka qaba hadalka waxa ay kala xidhiidhi karaan Adeega Gudbinta Fedetralka (800) 877-8339. Sidoo kale, macluumaadka barnaamijka waxaa lagu heli karaa luuqado kale oo aan ahayn Ingiriisi. </w:t>
      </w:r>
    </w:p>
    <w:p w14:paraId="3A904E3F"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themeColor="text1"/>
          <w:lang w:bidi="so"/>
        </w:rPr>
        <w:t xml:space="preserve">Si aad u xarayso cabasho barnaamijka ah oo takoor, buuxi Foomka Cabashada Takoorka Barnaamijka USDA, (AD-3027) oo aad ka heleyso onleyn ahaan: https://www.usda.gov/oascr/how-to-file-a-program-discrimination-complaint, iyo wax kamid ah xafiisyada USDA, ama u qor warqad aad ku socodsiinayso USDA iyo waxa aad ku qortaa warqada dhamaan macluumaadka foomka lagu qori lahaa. Si aad u dalbato nuqul foomka cabashada ah, la hadal (866) 632-9992. Ugu gudbi foomka aad buuxisay ama warqada USDA: </w:t>
      </w:r>
    </w:p>
    <w:p w14:paraId="79CA3E19"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(1) boostada: U.S. Department of Agriculture </w:t>
      </w:r>
    </w:p>
    <w:p w14:paraId="5EBD48BB"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Office of the Assistant Secretary for Civil Rights </w:t>
      </w:r>
    </w:p>
    <w:p w14:paraId="1E9C0D52"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1400 Independence Avenue, SW </w:t>
      </w:r>
    </w:p>
    <w:p w14:paraId="63B7BF08"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Washington, D.C. 20250-9410; </w:t>
      </w:r>
    </w:p>
    <w:p w14:paraId="1B28713F"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(2) faakiska: (202) 690-7442; ama </w:t>
      </w:r>
    </w:p>
    <w:p w14:paraId="798D4178"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(3) iimeelka: </w:t>
      </w:r>
      <w:hyperlink r:id="rId10" w:history="1">
        <w:r w:rsidRPr="00D712DC">
          <w:rPr>
            <w:rFonts w:ascii="Palatino Linotype" w:eastAsia="Times New Roman" w:hAnsi="Palatino Linotype" w:cs="Times New Roman"/>
            <w:color w:val="0563C1" w:themeColor="hyperlink"/>
            <w:u w:val="single"/>
            <w:lang w:bidi="so"/>
          </w:rPr>
          <w:t>program.intake@usda.gov</w:t>
        </w:r>
      </w:hyperlink>
      <w:r w:rsidRPr="00D712DC">
        <w:rPr>
          <w:rFonts w:ascii="Palatino Linotype" w:eastAsia="Times New Roman" w:hAnsi="Palatino Linotype" w:cs="Times New Roman"/>
          <w:color w:val="000000"/>
          <w:lang w:bidi="so"/>
        </w:rPr>
        <w:t xml:space="preserve"> </w:t>
      </w:r>
    </w:p>
    <w:p w14:paraId="3B1592A7"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D712DC"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D712DC">
        <w:rPr>
          <w:rFonts w:ascii="Palatino Linotype" w:eastAsia="Times New Roman" w:hAnsi="Palatino Linotype" w:cs="Times New Roman"/>
          <w:color w:val="000000"/>
          <w:lang w:bidi="so"/>
        </w:rPr>
        <w:t xml:space="preserve">Machadkaan waa bixiye fursad loo siman yahay. </w:t>
      </w:r>
    </w:p>
    <w:p w14:paraId="554115E2" w14:textId="77777777" w:rsidR="00FC54F3" w:rsidRPr="00D712DC"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D712DC">
      <w:head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D7688" w14:textId="77777777" w:rsidR="00DF2A7F" w:rsidRDefault="00DF2A7F" w:rsidP="003D4A5D">
      <w:pPr>
        <w:spacing w:after="0" w:line="240" w:lineRule="auto"/>
      </w:pPr>
      <w:r>
        <w:separator/>
      </w:r>
    </w:p>
  </w:endnote>
  <w:endnote w:type="continuationSeparator" w:id="0">
    <w:p w14:paraId="0B25862D" w14:textId="77777777" w:rsidR="00DF2A7F" w:rsidRDefault="00DF2A7F"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983B7" w14:textId="77777777" w:rsidR="00DF2A7F" w:rsidRDefault="00DF2A7F" w:rsidP="003D4A5D">
      <w:pPr>
        <w:spacing w:after="0" w:line="240" w:lineRule="auto"/>
      </w:pPr>
      <w:r>
        <w:separator/>
      </w:r>
    </w:p>
  </w:footnote>
  <w:footnote w:type="continuationSeparator" w:id="0">
    <w:p w14:paraId="398285CE" w14:textId="77777777" w:rsidR="00DF2A7F" w:rsidRDefault="00DF2A7F"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Pr="0091598A" w:rsidRDefault="00E338CD" w:rsidP="00D61BD5">
    <w:pPr>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C2B55"/>
    <w:rsid w:val="000E3ABE"/>
    <w:rsid w:val="0010021D"/>
    <w:rsid w:val="003424F6"/>
    <w:rsid w:val="00396E10"/>
    <w:rsid w:val="003D4A5D"/>
    <w:rsid w:val="00485138"/>
    <w:rsid w:val="005148A5"/>
    <w:rsid w:val="006F73C7"/>
    <w:rsid w:val="0091598A"/>
    <w:rsid w:val="009311D0"/>
    <w:rsid w:val="009AD371"/>
    <w:rsid w:val="00A0FA8F"/>
    <w:rsid w:val="00A51169"/>
    <w:rsid w:val="00A7653B"/>
    <w:rsid w:val="00B075BB"/>
    <w:rsid w:val="00D61BD5"/>
    <w:rsid w:val="00D712DC"/>
    <w:rsid w:val="00DC609D"/>
    <w:rsid w:val="00DF2A7F"/>
    <w:rsid w:val="00E338CD"/>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B6B-9EA5-49F0-AEBC-E57338EA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