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751F9" w14:textId="77777777" w:rsidR="00012F21" w:rsidRDefault="00012F21" w:rsidP="00012F21">
      <w:r>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009D9C71" w:rsidR="00FC54F3" w:rsidRPr="00012F21" w:rsidRDefault="00FC54F3" w:rsidP="00012F21">
      <w:r w:rsidRPr="00012F21">
        <w:rPr>
          <w:rFonts w:ascii="Palatino Linotype" w:hAnsi="Palatino Linotype" w:cs="Times New Roman"/>
          <w:color w:val="000000" w:themeColor="text1"/>
          <w:highlight w:val="yellow"/>
        </w:rPr>
        <w:br/>
        <w:t>[date]</w:t>
      </w:r>
    </w:p>
    <w:p w14:paraId="635D1ABE" w14:textId="77777777" w:rsidR="003424F6" w:rsidRPr="00012F21" w:rsidRDefault="003424F6" w:rsidP="003424F6">
      <w:pPr>
        <w:bidi/>
        <w:rPr>
          <w:rFonts w:ascii="Palatino Linotype" w:hAnsi="Palatino Linotype" w:cs="Times New Roman"/>
        </w:rPr>
      </w:pPr>
      <w:r w:rsidRPr="00012F21">
        <w:rPr>
          <w:rFonts w:ascii="Palatino Linotype" w:eastAsia="Palatino Linotype" w:hAnsi="Palatino Linotype" w:cs="Times New Roman"/>
          <w:rtl/>
          <w:lang w:eastAsia="ar"/>
        </w:rPr>
        <w:t>الأسرة العزيزة،</w:t>
      </w:r>
    </w:p>
    <w:p w14:paraId="05D7D786" w14:textId="08E0C7C6" w:rsidR="009311D0" w:rsidRPr="00012F21" w:rsidRDefault="00485138" w:rsidP="00D820C8">
      <w:pPr>
        <w:bidi/>
        <w:rPr>
          <w:rFonts w:ascii="Palatino Linotype" w:hAnsi="Palatino Linotype" w:cs="Times New Roman"/>
          <w:highlight w:val="yellow"/>
        </w:rPr>
      </w:pPr>
      <w:r w:rsidRPr="00012F21">
        <w:rPr>
          <w:rFonts w:ascii="Palatino Linotype" w:eastAsia="Palatino Linotype" w:hAnsi="Palatino Linotype" w:cs="Times New Roman"/>
          <w:rtl/>
          <w:lang w:eastAsia="ar"/>
        </w:rPr>
        <w:t>وافقت ولاية فيرمونت للتو على إصدار بطاقات التحويل الإلكتروني للمخصصات المرتبطة بالجائحة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للفترة من سبتمبر 2020 إلى يونيو 2021. وتُعد مخصصات التحويل الإلكتروني للمخصصات المرتبطة بالجائحة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هي أموال تُقدم على بطاقة تحويل إلكتروني للمخصصات يمكن للأسرة استخدامها لشراء السلع الغذائية في متاجر الخضروات ومحال البقالة ومتاجر التجزئة على الإنترنت وأسواق المزارعين حيث يتم قبول مخصصات </w:t>
      </w:r>
      <w:proofErr w:type="spellStart"/>
      <w:r w:rsidRPr="00012F21">
        <w:rPr>
          <w:rFonts w:ascii="Palatino Linotype" w:eastAsia="Palatino Linotype" w:hAnsi="Palatino Linotype" w:cs="Times New Roman"/>
          <w:lang w:eastAsia="ar" w:bidi="en-US"/>
        </w:rPr>
        <w:t>SquaresVT</w:t>
      </w:r>
      <w:proofErr w:type="spellEnd"/>
      <w:r w:rsidRPr="00012F21">
        <w:rPr>
          <w:rFonts w:ascii="Palatino Linotype" w:eastAsia="Palatino Linotype" w:hAnsi="Palatino Linotype" w:cs="Times New Roman"/>
          <w:lang w:eastAsia="ar" w:bidi="en-US"/>
        </w:rPr>
        <w:t xml:space="preserve"> </w:t>
      </w:r>
      <w:r w:rsidR="00D820C8">
        <w:rPr>
          <w:rFonts w:ascii="Palatino Linotype" w:eastAsia="Palatino Linotype" w:hAnsi="Palatino Linotype" w:cs="Times New Roman"/>
          <w:lang w:eastAsia="ar" w:bidi="en-US"/>
        </w:rPr>
        <w:t>(</w:t>
      </w:r>
      <w:r w:rsidRPr="00012F21">
        <w:rPr>
          <w:rFonts w:ascii="Palatino Linotype" w:eastAsia="Palatino Linotype" w:hAnsi="Palatino Linotype" w:cs="Times New Roman"/>
          <w:lang w:eastAsia="ar" w:bidi="en-US"/>
        </w:rPr>
        <w:t>SNAP</w:t>
      </w:r>
      <w:r w:rsidR="00D820C8">
        <w:rPr>
          <w:rFonts w:ascii="Palatino Linotype" w:eastAsia="Palatino Linotype" w:hAnsi="Palatino Linotype" w:cs="Times New Roman"/>
          <w:lang w:eastAsia="ar" w:bidi="en-US"/>
        </w:rPr>
        <w:t>3)</w:t>
      </w:r>
      <w:r w:rsidRPr="00012F21">
        <w:rPr>
          <w:rFonts w:ascii="Palatino Linotype" w:eastAsia="Palatino Linotype" w:hAnsi="Palatino Linotype" w:cs="Times New Roman"/>
          <w:rtl/>
          <w:lang w:eastAsia="ar"/>
        </w:rPr>
        <w:t>. وبالنسبة للأسر التي تتلقى برنامج 3</w:t>
      </w:r>
      <w:proofErr w:type="spellStart"/>
      <w:r w:rsidRPr="00012F21">
        <w:rPr>
          <w:rFonts w:ascii="Palatino Linotype" w:eastAsia="Palatino Linotype" w:hAnsi="Palatino Linotype" w:cs="Times New Roman"/>
          <w:lang w:eastAsia="ar" w:bidi="en-US"/>
        </w:rPr>
        <w:t>SquaresVT</w:t>
      </w:r>
      <w:proofErr w:type="spellEnd"/>
      <w:r w:rsidRPr="00012F21">
        <w:rPr>
          <w:rFonts w:ascii="Palatino Linotype" w:eastAsia="Palatino Linotype" w:hAnsi="Palatino Linotype" w:cs="Times New Roman"/>
          <w:rtl/>
          <w:lang w:eastAsia="ar"/>
        </w:rPr>
        <w:t xml:space="preserve">، ستتم إضافة مخصصات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لبطاقات </w:t>
      </w:r>
      <w:r w:rsidRPr="00012F21">
        <w:rPr>
          <w:rFonts w:ascii="Palatino Linotype" w:eastAsia="Palatino Linotype" w:hAnsi="Palatino Linotype" w:cs="Times New Roman"/>
          <w:lang w:eastAsia="ar" w:bidi="en-US"/>
        </w:rPr>
        <w:t>EBT</w:t>
      </w:r>
      <w:r w:rsidRPr="00012F21">
        <w:rPr>
          <w:rFonts w:ascii="Palatino Linotype" w:eastAsia="Palatino Linotype" w:hAnsi="Palatino Linotype" w:cs="Times New Roman"/>
          <w:rtl/>
          <w:lang w:eastAsia="ar"/>
        </w:rPr>
        <w:t xml:space="preserve"> للطلاب المؤهلين. بالنسبة للأسر الأخرى، ستحصل على بطاقة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خاصة من إدارة خدمات الطفل والأسرة في ولاية فيرمونت للطلاب المؤهلين. </w:t>
      </w:r>
    </w:p>
    <w:p w14:paraId="4BA83D3F" w14:textId="573BE13C" w:rsidR="003424F6" w:rsidRPr="00012F21" w:rsidRDefault="009311D0" w:rsidP="025CD4A8">
      <w:pPr>
        <w:bidi/>
        <w:rPr>
          <w:rFonts w:ascii="Palatino Linotype" w:hAnsi="Palatino Linotype" w:cs="Times New Roman"/>
        </w:rPr>
      </w:pPr>
      <w:r w:rsidRPr="00012F21">
        <w:rPr>
          <w:rFonts w:ascii="Palatino Linotype" w:eastAsia="Palatino Linotype" w:hAnsi="Palatino Linotype" w:cs="Times New Roman"/>
          <w:rtl/>
          <w:lang w:eastAsia="ar"/>
        </w:rPr>
        <w:t xml:space="preserve">من المفترض أن تحل مخصصات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محل قيمة الوجبات المدرسية المجانية التي كان الطالب سيحصل عليها في حال ذهابه إلى المدرسة. ولا تتوفر مخصصات للأشهر التي كان نموذج تعلم الطالب فيها ”مباشرًا“ 100% لأن الطفل كان بإمكانه الوصول إلى الوجبات في المدرسة. وسيتم توفير مخصصات جزئية للشهور التي ذهب فيها الطلاب إلى المدرسة في نموذج التعلم المختلط. ولا يؤثر الوصول إلى الوجبات المجانية لتناولها في المنزل في أيام التعلم عن بُعد على أهلية الطالب لمخصصات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w:t>
      </w:r>
    </w:p>
    <w:p w14:paraId="4473E3C1" w14:textId="5CB0AD68" w:rsidR="003424F6" w:rsidRPr="00012F21" w:rsidRDefault="31A9BB94" w:rsidP="003424F6">
      <w:pPr>
        <w:bidi/>
        <w:rPr>
          <w:rFonts w:ascii="Palatino Linotype" w:hAnsi="Palatino Linotype" w:cs="Times New Roman"/>
        </w:rPr>
      </w:pPr>
      <w:r w:rsidRPr="00012F21">
        <w:rPr>
          <w:rFonts w:ascii="Palatino Linotype" w:eastAsia="Palatino Linotype" w:hAnsi="Palatino Linotype" w:cs="Times New Roman"/>
          <w:rtl/>
          <w:lang w:eastAsia="ar"/>
        </w:rPr>
        <w:t xml:space="preserve">لا تزال الولاية تعمل على وضع نُظُم لإصدار هذه المخصصات، وبالتالي فإننا لا نتوقع إرسال بطاقات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بالبريد أو توفير المخصصات حتى أواخر مارس كأقرب تقدير. ومع هذا، ستكون المخصصات بأثر رجعي إلى شهر سبتمبر. وسنعمل مع الولاية على توفير معلومات عن أهلية كل طالب لهذه المخصصات. </w:t>
      </w:r>
    </w:p>
    <w:p w14:paraId="2CF5462C" w14:textId="09A93CF4" w:rsidR="003424F6" w:rsidRPr="00012F21" w:rsidRDefault="003424F6" w:rsidP="003424F6">
      <w:pPr>
        <w:bidi/>
        <w:rPr>
          <w:rFonts w:ascii="Palatino Linotype" w:hAnsi="Palatino Linotype" w:cs="Times New Roman"/>
          <w:color w:val="2F5496" w:themeColor="accent1" w:themeShade="BF"/>
        </w:rPr>
      </w:pPr>
      <w:r w:rsidRPr="00012F21">
        <w:rPr>
          <w:rFonts w:ascii="Palatino Linotype" w:hAnsi="Palatino Linotype" w:cs="Times New Roman"/>
          <w:highlight w:val="yellow"/>
        </w:rPr>
        <w:t xml:space="preserve">[CEP or Provision 2 schools use the following language]: </w:t>
      </w:r>
      <w:r w:rsidRPr="00012F21">
        <w:rPr>
          <w:rFonts w:ascii="Palatino Linotype" w:eastAsia="Palatino Linotype" w:hAnsi="Palatino Linotype" w:cs="Times New Roman"/>
          <w:color w:val="1F3864" w:themeColor="accent1" w:themeShade="80"/>
          <w:rtl/>
          <w:lang w:eastAsia="ar"/>
        </w:rPr>
        <w:t xml:space="preserve">نظرًا لأن مدرستنا توفر وجبات مجانية لجميع الطلاب من خلال "بند الأهلية المجتمعية" </w:t>
      </w:r>
      <w:r w:rsidRPr="00012F21">
        <w:rPr>
          <w:rFonts w:ascii="Palatino Linotype" w:eastAsia="Palatino Linotype" w:hAnsi="Palatino Linotype" w:cs="Times New Roman"/>
          <w:color w:val="1F3864" w:themeColor="accent1" w:themeShade="80"/>
          <w:highlight w:val="yellow"/>
          <w:rtl/>
          <w:lang w:eastAsia="ar"/>
        </w:rPr>
        <w:t>(</w:t>
      </w:r>
      <w:r w:rsidRPr="00012F21">
        <w:rPr>
          <w:rFonts w:ascii="Palatino Linotype" w:eastAsia="Palatino Linotype" w:hAnsi="Palatino Linotype" w:cs="Times New Roman"/>
          <w:color w:val="1F3864" w:themeColor="accent1" w:themeShade="80"/>
          <w:highlight w:val="yellow"/>
          <w:lang w:eastAsia="ar" w:bidi="en-US"/>
        </w:rPr>
        <w:t>CEP)/Provision 2 [select one</w:t>
      </w:r>
      <w:proofErr w:type="gramStart"/>
      <w:r w:rsidRPr="00012F21">
        <w:rPr>
          <w:rFonts w:ascii="Palatino Linotype" w:eastAsia="Palatino Linotype" w:hAnsi="Palatino Linotype" w:cs="Times New Roman"/>
          <w:color w:val="1F3864" w:themeColor="accent1" w:themeShade="80"/>
          <w:highlight w:val="yellow"/>
          <w:rtl/>
          <w:lang w:eastAsia="ar"/>
        </w:rPr>
        <w:t>]،</w:t>
      </w:r>
      <w:proofErr w:type="gramEnd"/>
      <w:r w:rsidRPr="00012F21">
        <w:rPr>
          <w:rFonts w:ascii="Palatino Linotype" w:eastAsia="Palatino Linotype" w:hAnsi="Palatino Linotype" w:cs="Times New Roman"/>
          <w:color w:val="1F3864" w:themeColor="accent1" w:themeShade="80"/>
          <w:rtl/>
          <w:lang w:eastAsia="ar"/>
        </w:rPr>
        <w:t xml:space="preserve"> فإن جميع الطلاب مؤهلين لهذه المخصصات عن الشهور التي كان فيها تعلم الطلاب عن بُعد أو بنموذج التعلم المختلط. ولن تتوفر مخصصات عن الشهور التي كان نموذج التعليم فيها مباشرًا بالكامل. </w:t>
      </w:r>
    </w:p>
    <w:p w14:paraId="5891BE67" w14:textId="6F3B1C81" w:rsidR="003424F6" w:rsidRPr="00012F21" w:rsidRDefault="003424F6" w:rsidP="003424F6">
      <w:pPr>
        <w:bidi/>
        <w:rPr>
          <w:rFonts w:ascii="Palatino Linotype" w:hAnsi="Palatino Linotype" w:cs="Times New Roman"/>
          <w:color w:val="3C1A56"/>
        </w:rPr>
      </w:pPr>
      <w:r w:rsidRPr="00012F21">
        <w:rPr>
          <w:rFonts w:ascii="Palatino Linotype" w:hAnsi="Palatino Linotype" w:cs="Times New Roman"/>
          <w:highlight w:val="yellow"/>
        </w:rPr>
        <w:t xml:space="preserve">[Schools who normally operate pricing programs use the following language]: </w:t>
      </w:r>
      <w:r w:rsidRPr="00012F21">
        <w:rPr>
          <w:rFonts w:ascii="Palatino Linotype" w:eastAsia="Palatino Linotype" w:hAnsi="Palatino Linotype" w:cs="Times New Roman"/>
          <w:color w:val="3C1A56"/>
          <w:rtl/>
          <w:lang w:eastAsia="ar"/>
        </w:rPr>
        <w:t xml:space="preserve">بالإضافة إلى نموذج التعلم، تعتمد الأهلية للمخصصات أيضًا على أهلية الطفل للوجبات المجانية ومخفضة التكلفة. وبمقدور جميع الأطفال الحصول على وجبات مجانية هذا العام بسبب الإصدارات الخاصة بفيروس كورونا المستجد (كوفيد-19) التي تم الحصول عليها بواسطة الولاية. ومع هذا، للحصول على مخصصات </w:t>
      </w:r>
      <w:r w:rsidRPr="00012F21">
        <w:rPr>
          <w:rFonts w:ascii="Palatino Linotype" w:eastAsia="Palatino Linotype" w:hAnsi="Palatino Linotype" w:cs="Times New Roman"/>
          <w:color w:val="3C1A56"/>
          <w:lang w:eastAsia="ar" w:bidi="en-US"/>
        </w:rPr>
        <w:t>P-EBT</w:t>
      </w:r>
      <w:r w:rsidRPr="00012F21">
        <w:rPr>
          <w:rFonts w:ascii="Palatino Linotype" w:eastAsia="Palatino Linotype" w:hAnsi="Palatino Linotype" w:cs="Times New Roman"/>
          <w:color w:val="3C1A56"/>
          <w:rtl/>
          <w:lang w:eastAsia="ar"/>
        </w:rPr>
        <w:t>، يجب أن يكون لدى الطلاب إما طلب وجبات مجانية ومخفضة التكلفة تمت الموافقة عليه في الملف أو تم اعتماده بشكل مباشر من أجل الوجبات المدرسية المجانية. ويمكن اعتماد الطلاب بشكل مباشر من أجل الحصول على الوجبات المجانية إذا كانت الأسرة قد حصلت على مخصصات 3</w:t>
      </w:r>
      <w:proofErr w:type="spellStart"/>
      <w:r w:rsidRPr="00012F21">
        <w:rPr>
          <w:rFonts w:ascii="Palatino Linotype" w:eastAsia="Palatino Linotype" w:hAnsi="Palatino Linotype" w:cs="Times New Roman"/>
          <w:color w:val="3C1A56"/>
          <w:lang w:eastAsia="ar" w:bidi="en-US"/>
        </w:rPr>
        <w:t>SquaresVT</w:t>
      </w:r>
      <w:proofErr w:type="spellEnd"/>
      <w:r w:rsidRPr="00012F21">
        <w:rPr>
          <w:rFonts w:ascii="Palatino Linotype" w:eastAsia="Palatino Linotype" w:hAnsi="Palatino Linotype" w:cs="Times New Roman"/>
          <w:color w:val="3C1A56"/>
          <w:rtl/>
          <w:lang w:eastAsia="ar"/>
        </w:rPr>
        <w:t xml:space="preserve"> أو </w:t>
      </w:r>
      <w:r w:rsidRPr="00012F21">
        <w:rPr>
          <w:rFonts w:ascii="Palatino Linotype" w:eastAsia="Palatino Linotype" w:hAnsi="Palatino Linotype" w:cs="Times New Roman"/>
          <w:color w:val="3C1A56"/>
          <w:lang w:eastAsia="ar" w:bidi="en-US"/>
        </w:rPr>
        <w:t>Reach Up</w:t>
      </w:r>
      <w:r w:rsidRPr="00012F21">
        <w:rPr>
          <w:rFonts w:ascii="Palatino Linotype" w:eastAsia="Palatino Linotype" w:hAnsi="Palatino Linotype" w:cs="Times New Roman"/>
          <w:color w:val="3C1A56"/>
          <w:rtl/>
          <w:lang w:eastAsia="ar"/>
        </w:rPr>
        <w:t xml:space="preserve"> أو لأن الطالب متبنى من الدولة أو مهاجر أو مشرد أو هارب أو يشارك في برنامج </w:t>
      </w:r>
      <w:r w:rsidRPr="00012F21">
        <w:rPr>
          <w:rFonts w:ascii="Palatino Linotype" w:eastAsia="Palatino Linotype" w:hAnsi="Palatino Linotype" w:cs="Times New Roman"/>
          <w:color w:val="3C1A56"/>
          <w:lang w:eastAsia="ar" w:bidi="en-US"/>
        </w:rPr>
        <w:t>Head Start</w:t>
      </w:r>
      <w:r w:rsidRPr="00012F21">
        <w:rPr>
          <w:rFonts w:ascii="Palatino Linotype" w:eastAsia="Palatino Linotype" w:hAnsi="Palatino Linotype" w:cs="Times New Roman"/>
          <w:color w:val="3C1A56"/>
          <w:rtl/>
          <w:lang w:eastAsia="ar"/>
        </w:rPr>
        <w:t xml:space="preserve">. </w:t>
      </w:r>
    </w:p>
    <w:p w14:paraId="6A426D00" w14:textId="259BC88F" w:rsidR="003424F6" w:rsidRPr="00012F21" w:rsidRDefault="003424F6" w:rsidP="003424F6">
      <w:pPr>
        <w:pStyle w:val="ListParagraph"/>
        <w:bidi/>
        <w:rPr>
          <w:rFonts w:ascii="Palatino Linotype" w:hAnsi="Palatino Linotype" w:cs="Times New Roman"/>
          <w:color w:val="3C1A56"/>
        </w:rPr>
      </w:pPr>
      <w:r w:rsidRPr="00012F21">
        <w:rPr>
          <w:rFonts w:ascii="Palatino Linotype" w:eastAsia="Palatino Linotype" w:hAnsi="Palatino Linotype" w:cs="Times New Roman"/>
          <w:color w:val="3C1A56"/>
          <w:rtl/>
          <w:lang w:eastAsia="ar"/>
        </w:rPr>
        <w:lastRenderedPageBreak/>
        <w:t xml:space="preserve">[ ] طالبك (طلابك)، </w:t>
      </w:r>
      <w:r w:rsidR="009311D0" w:rsidRPr="00012F21">
        <w:rPr>
          <w:rFonts w:ascii="Palatino Linotype" w:eastAsia="Palatino Linotype" w:hAnsi="Palatino Linotype" w:cs="Times New Roman"/>
          <w:color w:val="3C1A56"/>
          <w:highlight w:val="yellow"/>
          <w:rtl/>
          <w:lang w:eastAsia="ar"/>
        </w:rPr>
        <w:t>[</w:t>
      </w:r>
      <w:r w:rsidR="009311D0" w:rsidRPr="00012F21">
        <w:rPr>
          <w:rFonts w:ascii="Palatino Linotype" w:eastAsia="Palatino Linotype" w:hAnsi="Palatino Linotype" w:cs="Times New Roman"/>
          <w:color w:val="3C1A56"/>
          <w:highlight w:val="yellow"/>
          <w:lang w:eastAsia="ar" w:bidi="en-US"/>
        </w:rPr>
        <w:t>list student name(s</w:t>
      </w:r>
      <w:r w:rsidR="009311D0" w:rsidRPr="00012F21">
        <w:rPr>
          <w:rFonts w:ascii="Palatino Linotype" w:eastAsia="Palatino Linotype" w:hAnsi="Palatino Linotype" w:cs="Times New Roman"/>
          <w:color w:val="3C1A56"/>
          <w:highlight w:val="yellow"/>
          <w:rtl/>
          <w:lang w:eastAsia="ar"/>
        </w:rPr>
        <w:t>)]</w:t>
      </w:r>
      <w:r w:rsidRPr="00012F21">
        <w:rPr>
          <w:rFonts w:ascii="Palatino Linotype" w:eastAsia="Palatino Linotype" w:hAnsi="Palatino Linotype" w:cs="Times New Roman"/>
          <w:color w:val="3C1A56"/>
          <w:rtl/>
          <w:lang w:eastAsia="ar"/>
        </w:rPr>
        <w:t xml:space="preserve"> مؤهل/مؤهلون بالفعل للوجبات المجانية ومخفضة التكلفة بناءً على المعلومات من العام الأخير أو هذا العام. و</w:t>
      </w:r>
      <w:r w:rsidRPr="00012F21">
        <w:rPr>
          <w:rFonts w:ascii="Palatino Linotype" w:eastAsia="Palatino Linotype" w:hAnsi="Palatino Linotype" w:cs="Times New Roman"/>
          <w:color w:val="3C1A56"/>
          <w:u w:val="single"/>
          <w:rtl/>
          <w:lang w:eastAsia="ar"/>
        </w:rPr>
        <w:t>لست</w:t>
      </w:r>
      <w:r w:rsidRPr="00012F21">
        <w:rPr>
          <w:rFonts w:ascii="Palatino Linotype" w:eastAsia="Palatino Linotype" w:hAnsi="Palatino Linotype" w:cs="Times New Roman"/>
          <w:color w:val="3C1A56"/>
          <w:rtl/>
          <w:lang w:eastAsia="ar"/>
        </w:rPr>
        <w:t xml:space="preserve"> بحاجة لتقديم طلب جديد من أجل الوجبات المدرسية المجانية ومخفضة التكلفة. وإذا كان هناك طلاب إضافيين موجودين في أسرتك، فالرجاء إبلاغنا. </w:t>
      </w:r>
    </w:p>
    <w:p w14:paraId="115C954F" w14:textId="77777777" w:rsidR="00485138" w:rsidRPr="00012F21" w:rsidRDefault="00485138" w:rsidP="003424F6">
      <w:pPr>
        <w:pStyle w:val="ListParagraph"/>
        <w:bidi/>
        <w:rPr>
          <w:rFonts w:ascii="Palatino Linotype" w:hAnsi="Palatino Linotype" w:cs="Times New Roman"/>
          <w:color w:val="3C1A56"/>
        </w:rPr>
      </w:pPr>
    </w:p>
    <w:p w14:paraId="27D8B84A" w14:textId="79382D17" w:rsidR="003424F6" w:rsidRPr="00012F21" w:rsidRDefault="003424F6" w:rsidP="003424F6">
      <w:pPr>
        <w:pStyle w:val="ListParagraph"/>
        <w:bidi/>
        <w:rPr>
          <w:rFonts w:ascii="Palatino Linotype" w:hAnsi="Palatino Linotype" w:cs="Times New Roman"/>
          <w:color w:val="3C1A56"/>
        </w:rPr>
      </w:pPr>
      <w:r w:rsidRPr="00012F21">
        <w:rPr>
          <w:rFonts w:ascii="Palatino Linotype" w:eastAsia="Palatino Linotype" w:hAnsi="Palatino Linotype" w:cs="Times New Roman"/>
          <w:color w:val="3C1A56"/>
          <w:rtl/>
          <w:lang w:eastAsia="ar"/>
        </w:rPr>
        <w:t xml:space="preserve">[ ] </w:t>
      </w:r>
      <w:r w:rsidRPr="00012F21">
        <w:rPr>
          <w:rFonts w:ascii="Palatino Linotype" w:eastAsia="Palatino Linotype" w:hAnsi="Palatino Linotype" w:cs="Times New Roman"/>
          <w:b/>
          <w:bCs/>
          <w:color w:val="3C1A56"/>
          <w:rtl/>
          <w:lang w:eastAsia="ar"/>
        </w:rPr>
        <w:t xml:space="preserve">الإجراء المطلوب: </w:t>
      </w:r>
      <w:r w:rsidRPr="00012F21">
        <w:rPr>
          <w:rFonts w:ascii="Palatino Linotype" w:eastAsia="Palatino Linotype" w:hAnsi="Palatino Linotype" w:cs="Times New Roman"/>
          <w:color w:val="3C1A56"/>
          <w:rtl/>
          <w:lang w:eastAsia="ar"/>
        </w:rPr>
        <w:t xml:space="preserve">لا تتوفر لدينا معلومات في الملف عن طالبك (طلابك). يُرجى إكمال طلب الوجبات المرفق وإعادته إذا رغبت في الحصول على مخصصات </w:t>
      </w:r>
      <w:r w:rsidRPr="00012F21">
        <w:rPr>
          <w:rFonts w:ascii="Palatino Linotype" w:eastAsia="Palatino Linotype" w:hAnsi="Palatino Linotype" w:cs="Times New Roman"/>
          <w:color w:val="3C1A56"/>
          <w:lang w:eastAsia="ar" w:bidi="en-US"/>
        </w:rPr>
        <w:t>P-EBT</w:t>
      </w:r>
      <w:r w:rsidRPr="00012F21">
        <w:rPr>
          <w:rFonts w:ascii="Palatino Linotype" w:eastAsia="Palatino Linotype" w:hAnsi="Palatino Linotype" w:cs="Times New Roman"/>
          <w:color w:val="3C1A56"/>
          <w:rtl/>
          <w:lang w:eastAsia="ar"/>
        </w:rPr>
        <w:t xml:space="preserve">. وسنراجع الطلب كي نحدد ما إذا كنت مؤهلاً. يُرجى إعادة الطلب بأسرع ما يمكن حتى يمكننا تطبيق المخصصات رجوعًا إلى شهر سبتمبر 2020. وستتوفر المخصصات للتاريخ اللاحق فقط للطلبات التي تم استلامها بعد 1 أبريل 2021. </w:t>
      </w:r>
    </w:p>
    <w:p w14:paraId="54F56B57" w14:textId="22B52392" w:rsidR="3E3E3488" w:rsidRPr="00012F21" w:rsidRDefault="3E3E3488" w:rsidP="025CD4A8">
      <w:pPr>
        <w:bidi/>
        <w:rPr>
          <w:rFonts w:ascii="Palatino Linotype" w:hAnsi="Palatino Linotype" w:cs="Times New Roman"/>
          <w:color w:val="FF0000"/>
          <w:highlight w:val="yellow"/>
        </w:rPr>
      </w:pPr>
      <w:r w:rsidRPr="00012F21">
        <w:rPr>
          <w:rFonts w:ascii="Palatino Linotype" w:eastAsia="Palatino Linotype" w:hAnsi="Palatino Linotype" w:cs="Times New Roman"/>
          <w:b/>
          <w:bCs/>
          <w:rtl/>
          <w:lang w:eastAsia="ar"/>
        </w:rPr>
        <w:t xml:space="preserve">الإجراء المطلوب: </w:t>
      </w:r>
      <w:r w:rsidRPr="00012F21">
        <w:rPr>
          <w:rFonts w:ascii="Palatino Linotype" w:eastAsia="Palatino Linotype" w:hAnsi="Palatino Linotype" w:cs="Times New Roman"/>
          <w:rtl/>
          <w:lang w:eastAsia="ar"/>
        </w:rPr>
        <w:t xml:space="preserve">حتى نتمكن من العمل مع ولاية فيرمونت لمنح المخصصات بأسرع ما يمكن، يُرجى مراجعة معلومات رب الأسرة وتاريخ الميلاد والعنوان البريدي الموجودة في الملف الخاص بطالبك (أدناه) وتأكيد أن هذه المعلومات صحيحة. إذا كانت صحيحة، فليس هناك إجراء مطلوب. وإن لم تكن صحيحة، فالرجاء الاتصال بـ </w:t>
      </w:r>
      <w:r w:rsidR="00485138" w:rsidRPr="00012F21">
        <w:rPr>
          <w:rFonts w:ascii="Palatino Linotype" w:eastAsia="Palatino Linotype" w:hAnsi="Palatino Linotype" w:cs="Times New Roman"/>
          <w:highlight w:val="yellow"/>
          <w:rtl/>
          <w:lang w:eastAsia="ar"/>
        </w:rPr>
        <w:t>[</w:t>
      </w:r>
      <w:r w:rsidR="00485138" w:rsidRPr="00012F21">
        <w:rPr>
          <w:rFonts w:ascii="Palatino Linotype" w:eastAsia="Palatino Linotype" w:hAnsi="Palatino Linotype" w:cs="Times New Roman"/>
          <w:highlight w:val="yellow"/>
          <w:lang w:eastAsia="ar" w:bidi="en-US"/>
        </w:rPr>
        <w:t>fill in appropriate contact information</w:t>
      </w:r>
      <w:r w:rsidR="00485138" w:rsidRPr="00012F21">
        <w:rPr>
          <w:rFonts w:ascii="Palatino Linotype" w:eastAsia="Palatino Linotype" w:hAnsi="Palatino Linotype" w:cs="Times New Roman"/>
          <w:highlight w:val="yellow"/>
          <w:rtl/>
          <w:lang w:eastAsia="ar"/>
        </w:rPr>
        <w:t>]</w:t>
      </w:r>
      <w:r w:rsidRPr="00012F21">
        <w:rPr>
          <w:rFonts w:ascii="Palatino Linotype" w:eastAsia="Palatino Linotype" w:hAnsi="Palatino Linotype" w:cs="Times New Roman"/>
          <w:rtl/>
          <w:lang w:eastAsia="ar"/>
        </w:rPr>
        <w:t xml:space="preserve"> في موعد أقصاه 15 فبراير 2021. </w:t>
      </w:r>
    </w:p>
    <w:p w14:paraId="56658EF6" w14:textId="5BC9B873" w:rsidR="009311D0" w:rsidRPr="00012F21" w:rsidRDefault="009311D0" w:rsidP="00485138">
      <w:pPr>
        <w:bidi/>
        <w:rPr>
          <w:rFonts w:ascii="Palatino Linotype" w:hAnsi="Palatino Linotype" w:cs="Times New Roman"/>
        </w:rPr>
      </w:pPr>
      <w:r w:rsidRPr="00012F21">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012F21" w:rsidRDefault="009311D0" w:rsidP="00485138">
      <w:pPr>
        <w:bidi/>
        <w:rPr>
          <w:rFonts w:ascii="Palatino Linotype" w:hAnsi="Palatino Linotype" w:cs="Times New Roman"/>
        </w:rPr>
      </w:pPr>
      <w:r w:rsidRPr="00012F21">
        <w:rPr>
          <w:rFonts w:ascii="Palatino Linotype" w:eastAsia="Palatino Linotype" w:hAnsi="Palatino Linotype" w:cs="Times New Roman"/>
          <w:rtl/>
          <w:lang w:eastAsia="ar"/>
        </w:rPr>
        <w:t xml:space="preserve">شكرًا لك على تعاونك معنا. يُرجى الاطلاع على قائمة الأسئلة المتداولة المرفقة للحصول على مزيد من المعلومات عن </w:t>
      </w:r>
      <w:r w:rsidRPr="00012F21">
        <w:rPr>
          <w:rFonts w:ascii="Palatino Linotype" w:eastAsia="Palatino Linotype" w:hAnsi="Palatino Linotype" w:cs="Times New Roman"/>
          <w:lang w:eastAsia="ar" w:bidi="en-US"/>
        </w:rPr>
        <w:t>P-EBT</w:t>
      </w:r>
      <w:r w:rsidRPr="00012F21">
        <w:rPr>
          <w:rFonts w:ascii="Palatino Linotype" w:eastAsia="Palatino Linotype" w:hAnsi="Palatino Linotype" w:cs="Times New Roman"/>
          <w:rtl/>
          <w:lang w:eastAsia="ar"/>
        </w:rPr>
        <w:t xml:space="preserve">. </w:t>
      </w:r>
    </w:p>
    <w:p w14:paraId="2225364B" w14:textId="77777777" w:rsidR="00FC54F3" w:rsidRPr="00012F21" w:rsidRDefault="00FC54F3" w:rsidP="00485138">
      <w:pPr>
        <w:bidi/>
        <w:rPr>
          <w:rFonts w:ascii="Palatino Linotype" w:hAnsi="Palatino Linotype" w:cs="Times New Roman"/>
        </w:rPr>
      </w:pPr>
      <w:r w:rsidRPr="00012F21">
        <w:rPr>
          <w:rFonts w:ascii="Palatino Linotype" w:eastAsia="Palatino Linotype" w:hAnsi="Palatino Linotype" w:cs="Times New Roman"/>
          <w:rtl/>
          <w:lang w:eastAsia="ar"/>
        </w:rPr>
        <w:t>مع خالص التحية،</w:t>
      </w:r>
    </w:p>
    <w:p w14:paraId="08A0AAAC" w14:textId="77777777" w:rsidR="00FC54F3" w:rsidRPr="00012F21" w:rsidRDefault="00FC54F3" w:rsidP="003D4A5D">
      <w:pPr>
        <w:pStyle w:val="Header"/>
        <w:tabs>
          <w:tab w:val="clear" w:pos="4680"/>
          <w:tab w:val="clear" w:pos="9360"/>
        </w:tabs>
        <w:bidi/>
        <w:spacing w:after="160" w:line="259" w:lineRule="auto"/>
        <w:rPr>
          <w:rFonts w:ascii="Palatino Linotype" w:hAnsi="Palatino Linotype" w:cs="Times New Roman"/>
        </w:rPr>
      </w:pPr>
      <w:r w:rsidRPr="00012F21">
        <w:rPr>
          <w:rFonts w:ascii="Palatino Linotype" w:hAnsi="Palatino Linotype" w:cs="Times New Roman"/>
          <w:highlight w:val="yellow"/>
        </w:rPr>
        <w:t>[Signature]</w:t>
      </w:r>
    </w:p>
    <w:p w14:paraId="16C050A5" w14:textId="77777777" w:rsidR="00FC54F3" w:rsidRPr="00012F21" w:rsidRDefault="00FC54F3" w:rsidP="00FC54F3">
      <w:pPr>
        <w:bidi/>
        <w:spacing w:after="0" w:line="240" w:lineRule="auto"/>
        <w:jc w:val="center"/>
        <w:rPr>
          <w:rFonts w:ascii="Franklin Gothic Demi Cond" w:eastAsia="Times New Roman" w:hAnsi="Franklin Gothic Demi Cond" w:cs="Arial"/>
          <w:bCs/>
          <w:sz w:val="28"/>
          <w:szCs w:val="28"/>
        </w:rPr>
      </w:pPr>
      <w:r w:rsidRPr="00012F21">
        <w:rPr>
          <w:rFonts w:ascii="Franklin Gothic Demi Cond" w:eastAsia="Times New Roman" w:hAnsi="Franklin Gothic Demi Cond" w:cs="Arial"/>
          <w:sz w:val="28"/>
          <w:szCs w:val="28"/>
          <w:rtl/>
          <w:lang w:eastAsia="ar"/>
        </w:rPr>
        <w:t>_________________________________________________________________</w:t>
      </w:r>
    </w:p>
    <w:p w14:paraId="6AE27A58"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وفقًا لقانون الحقوق المدنية الفيدرالي ولوائح الحقوق المدنية لوزارة الزراعة الأمريكية (</w:t>
      </w:r>
      <w:r w:rsidRPr="00012F21">
        <w:rPr>
          <w:rFonts w:ascii="Palatino Linotype" w:eastAsia="Times New Roman" w:hAnsi="Palatino Linotype" w:cs="Times New Roman"/>
          <w:color w:val="000000"/>
          <w:lang w:eastAsia="ar" w:bidi="en-US"/>
        </w:rPr>
        <w:t>USDA</w:t>
      </w:r>
      <w:r w:rsidRPr="00012F21">
        <w:rPr>
          <w:rFonts w:ascii="Palatino Linotype" w:eastAsia="Times New Roman" w:hAnsi="Palatino Linotype" w:cs="Times New Roman"/>
          <w:color w:val="000000"/>
          <w:rtl/>
          <w:lang w:eastAsia="ar"/>
        </w:rPr>
        <w:t xml:space="preserve">)، فإن وزارة الزراعة الأمريكية، ووكالاتها، ومكاتبها، وموظفيها، ومؤسساتها التي تشارك في برامج وزارة الزراعة الأمريكية أو تديرها، محظور عليها التمييز بناءً على العرق أو اللون أو الأصل الوطني أو الجنس أو الإعاقة أو العمر أو الانتقام أو الثأر من أجل نشاط حقوق مدنية سابق في أي برنامج أو نشاط تنفذه وزارة الزراعة الأمريكية أو تموله. </w:t>
      </w:r>
    </w:p>
    <w:p w14:paraId="0D7C68D9"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p>
    <w:p w14:paraId="78CF0F71"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 xml:space="preserve">يتعين على الأشخاص من ذوي الإعاقة الذين هم في حاجة إلى وسائل اتصال بديلة من أجل معلومات البرنامج (على سبيل المثال، طباعة برايل، طباعة كبيرة، شرائط صوتية، لغة الإشارة الأمريكية، إلخ) الاتصال بالوكالة (بالولاية أو المحلية) حيث يتقدمون بطلباتهم للحصول على إعانات. كما يمكن للأفراد المصابين بالصمم أو لديهم صعوبة في السمع أو لديهم إعاقات تخاطبية، الاتصال بوزارة الزراعة الأمريكية من خلال خدمة التتابع الفيدرالية على الرقم 8339-877 (800). وبالإضافة إلى ذلك، يمكن أن تتاح معلومات البرامج بلغات غير الإنجليزية. </w:t>
      </w:r>
    </w:p>
    <w:p w14:paraId="4D16ABD1" w14:textId="7CC81EB6"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themeColor="text1"/>
          <w:rtl/>
          <w:lang w:eastAsia="ar"/>
        </w:rPr>
        <w:t>من أجل رفع شكوى تتعلق بالتمييز في البرنامج، يتم استكمال نموذج شكاوى التمييز بالبرامج الخاصة بوزارة الزراعة الأمريكية، (</w:t>
      </w:r>
      <w:r w:rsidRPr="00012F21">
        <w:rPr>
          <w:rFonts w:ascii="Palatino Linotype" w:eastAsia="Times New Roman" w:hAnsi="Palatino Linotype" w:cs="Times New Roman"/>
          <w:color w:val="000000" w:themeColor="text1"/>
          <w:lang w:eastAsia="ar" w:bidi="en-US"/>
        </w:rPr>
        <w:t>AD</w:t>
      </w:r>
      <w:r w:rsidRPr="00012F21">
        <w:rPr>
          <w:rFonts w:ascii="Palatino Linotype" w:eastAsia="Times New Roman" w:hAnsi="Palatino Linotype" w:cs="Times New Roman"/>
          <w:color w:val="000000" w:themeColor="text1"/>
          <w:rtl/>
          <w:lang w:eastAsia="ar"/>
        </w:rPr>
        <w:t xml:space="preserve">-3027)، الموجود إلكترونيا على: </w:t>
      </w:r>
      <w:r w:rsidRPr="00012F21">
        <w:rPr>
          <w:rFonts w:ascii="Palatino Linotype" w:eastAsia="Times New Roman" w:hAnsi="Palatino Linotype" w:cs="Times New Roman"/>
          <w:color w:val="000000" w:themeColor="text1"/>
          <w:lang w:eastAsia="ar" w:bidi="en-US"/>
        </w:rPr>
        <w:t>https://www.usda.gov/oascr/how-to-file-a-program-discrimination-complaint</w:t>
      </w:r>
      <w:r w:rsidRPr="00012F21">
        <w:rPr>
          <w:rFonts w:ascii="Palatino Linotype" w:eastAsia="Times New Roman" w:hAnsi="Palatino Linotype" w:cs="Times New Roman"/>
          <w:color w:val="000000" w:themeColor="text1"/>
          <w:rtl/>
          <w:lang w:eastAsia="ar"/>
        </w:rPr>
        <w:t xml:space="preserve"> وفي أي مكتب من مكاتب وزارة الزراعة الأمريكية، أو يتم كتابة خطاب موجه لوزارة الزراعة الأمريكية مع تقديم كل المعلومات المطلوبة بالنموذج في الخطاب. لطلب نسخة من نموذج الشكوى، يتم الاتصال على رقم 9992-632 (866). يتم تقديم نموذجك المستكمل أو خطابك إلى وزارة الزراعة الأمريكية عن طريق: </w:t>
      </w:r>
    </w:p>
    <w:p w14:paraId="79CA3E19"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 xml:space="preserve">(1) البريد: </w:t>
      </w:r>
      <w:r w:rsidRPr="00012F21">
        <w:rPr>
          <w:rFonts w:ascii="Palatino Linotype" w:eastAsia="Times New Roman" w:hAnsi="Palatino Linotype" w:cs="Times New Roman"/>
          <w:color w:val="000000"/>
          <w:lang w:eastAsia="ar" w:bidi="en-US"/>
        </w:rPr>
        <w:t>U.S. Department of Agriculture</w:t>
      </w:r>
      <w:r w:rsidRPr="00012F21">
        <w:rPr>
          <w:rFonts w:ascii="Palatino Linotype" w:eastAsia="Times New Roman" w:hAnsi="Palatino Linotype" w:cs="Times New Roman"/>
          <w:color w:val="000000"/>
          <w:rtl/>
          <w:lang w:eastAsia="ar"/>
        </w:rPr>
        <w:t xml:space="preserve"> </w:t>
      </w:r>
    </w:p>
    <w:p w14:paraId="5EBD48BB"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lang w:eastAsia="ar" w:bidi="en-US"/>
        </w:rPr>
        <w:t>Office of the Assistant Secretary for Civil Rights</w:t>
      </w:r>
      <w:r w:rsidRPr="00012F21">
        <w:rPr>
          <w:rFonts w:ascii="Palatino Linotype" w:eastAsia="Times New Roman" w:hAnsi="Palatino Linotype" w:cs="Times New Roman"/>
          <w:color w:val="000000"/>
          <w:rtl/>
          <w:lang w:eastAsia="ar"/>
        </w:rPr>
        <w:t xml:space="preserve"> </w:t>
      </w:r>
    </w:p>
    <w:p w14:paraId="1E9C0D52" w14:textId="7ECE12DF" w:rsidR="00FC54F3" w:rsidRPr="00012F21" w:rsidRDefault="00D820C8" w:rsidP="00FC54F3">
      <w:pPr>
        <w:autoSpaceDE w:val="0"/>
        <w:autoSpaceDN w:val="0"/>
        <w:bidi/>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1400 Independence Avenue, SW</w:t>
      </w:r>
    </w:p>
    <w:p w14:paraId="63B7BF08" w14:textId="28D4E788" w:rsidR="00FC54F3" w:rsidRPr="00012F21" w:rsidRDefault="00D820C8" w:rsidP="00FC54F3">
      <w:pPr>
        <w:autoSpaceDE w:val="0"/>
        <w:autoSpaceDN w:val="0"/>
        <w:bidi/>
        <w:adjustRightInd w:val="0"/>
        <w:spacing w:after="0" w:line="240" w:lineRule="auto"/>
        <w:rPr>
          <w:rFonts w:ascii="Palatino Linotype" w:eastAsia="Times New Roman" w:hAnsi="Palatino Linotype" w:cs="Times New Roman"/>
          <w:color w:val="000000"/>
        </w:rPr>
      </w:pPr>
      <w:r w:rsidRPr="00FC54F3">
        <w:rPr>
          <w:rFonts w:ascii="Palatino Linotype" w:eastAsia="Times New Roman" w:hAnsi="Palatino Linotype" w:cs="Times New Roman"/>
          <w:color w:val="000000"/>
        </w:rPr>
        <w:t>Washington, D.C. 20250-9410;</w:t>
      </w:r>
      <w:r w:rsidR="00FC54F3" w:rsidRPr="00012F21">
        <w:rPr>
          <w:rFonts w:ascii="Palatino Linotype" w:eastAsia="Times New Roman" w:hAnsi="Palatino Linotype" w:cs="Times New Roman"/>
          <w:color w:val="000000"/>
          <w:rtl/>
          <w:lang w:eastAsia="ar"/>
        </w:rPr>
        <w:t xml:space="preserve"> </w:t>
      </w:r>
    </w:p>
    <w:p w14:paraId="1B28713F" w14:textId="5A864A38" w:rsidR="00FC54F3" w:rsidRPr="00012F21" w:rsidRDefault="00FC54F3" w:rsidP="00D820C8">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 xml:space="preserve">(2) فاكس: </w:t>
      </w:r>
      <w:r w:rsidR="00D820C8" w:rsidRPr="00FC54F3">
        <w:rPr>
          <w:rFonts w:ascii="Palatino Linotype" w:eastAsia="Times New Roman" w:hAnsi="Palatino Linotype" w:cs="Times New Roman"/>
          <w:color w:val="000000"/>
        </w:rPr>
        <w:t>(202) 690-7442</w:t>
      </w:r>
      <w:r w:rsidRPr="00012F21">
        <w:rPr>
          <w:rFonts w:ascii="Palatino Linotype" w:eastAsia="Times New Roman" w:hAnsi="Palatino Linotype" w:cs="Times New Roman"/>
          <w:color w:val="000000"/>
          <w:rtl/>
          <w:lang w:eastAsia="ar"/>
        </w:rPr>
        <w:t xml:space="preserve">؛ أو </w:t>
      </w:r>
    </w:p>
    <w:p w14:paraId="798D4178"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 xml:space="preserve">(3) بريد إلكتروني: </w:t>
      </w:r>
      <w:hyperlink r:id="rId10" w:history="1">
        <w:r w:rsidRPr="00012F21">
          <w:rPr>
            <w:rFonts w:ascii="Palatino Linotype" w:eastAsia="Times New Roman" w:hAnsi="Palatino Linotype" w:cs="Times New Roman"/>
            <w:color w:val="0563C1" w:themeColor="hyperlink"/>
            <w:u w:val="single"/>
            <w:lang w:eastAsia="ar" w:bidi="en-US"/>
          </w:rPr>
          <w:t>program.intake@usda.gov</w:t>
        </w:r>
      </w:hyperlink>
      <w:r w:rsidRPr="00012F21">
        <w:rPr>
          <w:rFonts w:ascii="Palatino Linotype" w:eastAsia="Times New Roman" w:hAnsi="Palatino Linotype" w:cs="Times New Roman"/>
          <w:color w:val="000000"/>
          <w:rtl/>
          <w:lang w:eastAsia="ar"/>
        </w:rPr>
        <w:t xml:space="preserve"> </w:t>
      </w:r>
    </w:p>
    <w:p w14:paraId="45A7E676" w14:textId="77777777" w:rsidR="00FC54F3" w:rsidRPr="00012F21" w:rsidRDefault="00FC54F3" w:rsidP="00FC54F3">
      <w:pPr>
        <w:autoSpaceDE w:val="0"/>
        <w:autoSpaceDN w:val="0"/>
        <w:bidi/>
        <w:adjustRightInd w:val="0"/>
        <w:spacing w:after="0" w:line="240" w:lineRule="auto"/>
        <w:rPr>
          <w:rFonts w:ascii="Palatino Linotype" w:eastAsia="Times New Roman" w:hAnsi="Palatino Linotype" w:cs="Times New Roman"/>
          <w:color w:val="000000"/>
        </w:rPr>
      </w:pPr>
      <w:r w:rsidRPr="00012F21">
        <w:rPr>
          <w:rFonts w:ascii="Palatino Linotype" w:eastAsia="Times New Roman" w:hAnsi="Palatino Linotype" w:cs="Times New Roman"/>
          <w:color w:val="000000"/>
          <w:rtl/>
          <w:lang w:eastAsia="ar"/>
        </w:rPr>
        <w:t xml:space="preserve">هذه المؤسسة هي مقدم خدمة متكافئة الفرص. </w:t>
      </w:r>
      <w:bookmarkStart w:id="0" w:name="_GoBack"/>
      <w:bookmarkEnd w:id="0"/>
    </w:p>
    <w:sectPr w:rsidR="00FC54F3" w:rsidRPr="00012F21"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91380" w14:textId="77777777" w:rsidR="00295E5C" w:rsidRDefault="00295E5C" w:rsidP="003D4A5D">
      <w:pPr>
        <w:spacing w:after="0" w:line="240" w:lineRule="auto"/>
      </w:pPr>
      <w:r>
        <w:separator/>
      </w:r>
    </w:p>
  </w:endnote>
  <w:endnote w:type="continuationSeparator" w:id="0">
    <w:p w14:paraId="0EC86F1D" w14:textId="77777777" w:rsidR="00295E5C" w:rsidRDefault="00295E5C"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4ACA" w14:textId="77777777" w:rsidR="00295E5C" w:rsidRDefault="00295E5C" w:rsidP="003D4A5D">
      <w:pPr>
        <w:spacing w:after="0" w:line="240" w:lineRule="auto"/>
      </w:pPr>
      <w:r>
        <w:separator/>
      </w:r>
    </w:p>
  </w:footnote>
  <w:footnote w:type="continuationSeparator" w:id="0">
    <w:p w14:paraId="332DF486" w14:textId="77777777" w:rsidR="00295E5C" w:rsidRDefault="00295E5C" w:rsidP="003D4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CE98" w14:textId="34D4159F" w:rsidR="00E338CD" w:rsidRPr="0091598A" w:rsidRDefault="00E338CD" w:rsidP="00D61BD5">
    <w:pPr>
      <w:bidi/>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F6"/>
    <w:rsid w:val="00012F21"/>
    <w:rsid w:val="00050665"/>
    <w:rsid w:val="000B1C1B"/>
    <w:rsid w:val="000C2B55"/>
    <w:rsid w:val="000E3ABE"/>
    <w:rsid w:val="0010021D"/>
    <w:rsid w:val="00295E5C"/>
    <w:rsid w:val="003424F6"/>
    <w:rsid w:val="00396E10"/>
    <w:rsid w:val="003D4A5D"/>
    <w:rsid w:val="00485138"/>
    <w:rsid w:val="005148A5"/>
    <w:rsid w:val="006F73C7"/>
    <w:rsid w:val="0091598A"/>
    <w:rsid w:val="009311D0"/>
    <w:rsid w:val="009AD371"/>
    <w:rsid w:val="00A0FA8F"/>
    <w:rsid w:val="00A51169"/>
    <w:rsid w:val="00A7653B"/>
    <w:rsid w:val="00B075BB"/>
    <w:rsid w:val="00D61BD5"/>
    <w:rsid w:val="00D820C8"/>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833229921">
      <w:bodyDiv w:val="1"/>
      <w:marLeft w:val="0"/>
      <w:marRight w:val="0"/>
      <w:marTop w:val="0"/>
      <w:marBottom w:val="0"/>
      <w:divBdr>
        <w:top w:val="none" w:sz="0" w:space="0" w:color="auto"/>
        <w:left w:val="none" w:sz="0" w:space="0" w:color="auto"/>
        <w:bottom w:val="none" w:sz="0" w:space="0" w:color="auto"/>
        <w:right w:val="none" w:sz="0" w:space="0" w:color="auto"/>
      </w:divBdr>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608B6B-9EA5-49F0-AEBC-E57338EAA96D}">
  <ds:schemaRefs>
    <ds:schemaRef ds:uri="http://schemas.microsoft.com/sharepoint/v3/contenttype/forms"/>
  </ds:schemaRefs>
</ds:datastoreItem>
</file>

<file path=customXml/itemProps3.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AmrEzz</cp:lastModifiedBy>
  <cp:revision>13</cp:revision>
  <dcterms:created xsi:type="dcterms:W3CDTF">2021-01-22T18:52:00Z</dcterms:created>
  <dcterms:modified xsi:type="dcterms:W3CDTF">2021-02-19T17:48:00Z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