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4675" w14:textId="4FBDFC72" w:rsidR="007B418B" w:rsidRPr="007B418B" w:rsidRDefault="00472DCC" w:rsidP="00472DCC">
      <w:pPr>
        <w:pStyle w:val="Heading1"/>
        <w:jc w:val="center"/>
        <w:rPr>
          <w:bCs/>
          <w:sz w:val="36"/>
        </w:rPr>
      </w:pPr>
      <w:r>
        <w:rPr>
          <w:bCs/>
          <w:sz w:val="36"/>
        </w:rPr>
        <w:t xml:space="preserve">Arts </w:t>
      </w:r>
      <w:r w:rsidR="007B418B" w:rsidRPr="007B418B">
        <w:rPr>
          <w:bCs/>
          <w:sz w:val="36"/>
        </w:rPr>
        <w:t>Priority Performance Indicators and Transferable Skills Connections</w:t>
      </w:r>
    </w:p>
    <w:p w14:paraId="1B08D222" w14:textId="77777777" w:rsidR="00147A67" w:rsidRPr="00BA48E9" w:rsidRDefault="00B66234" w:rsidP="005F2832">
      <w:pPr>
        <w:pStyle w:val="Heading1"/>
        <w:rPr>
          <w:szCs w:val="32"/>
        </w:rPr>
      </w:pPr>
      <w:r w:rsidRPr="00BA48E9">
        <w:rPr>
          <w:szCs w:val="32"/>
        </w:rPr>
        <w:t>Purpose</w:t>
      </w:r>
    </w:p>
    <w:p w14:paraId="7C71496E" w14:textId="77777777" w:rsidR="004369E7" w:rsidRPr="008278F4" w:rsidRDefault="004369E7" w:rsidP="00C8025E">
      <w:r w:rsidRPr="2FA0FA40">
        <w:t xml:space="preserve">Transferable skills are an essential set of skills and competencies that promote the integration and application of knowledge across contexts and are critically important to success in today’s world, particularly in post-secondary programs and career readiness. </w:t>
      </w:r>
    </w:p>
    <w:p w14:paraId="211AF554" w14:textId="77777777" w:rsidR="004369E7" w:rsidRPr="008278F4" w:rsidRDefault="004369E7" w:rsidP="00C8025E">
      <w:r w:rsidRPr="2FA0FA40">
        <w:t xml:space="preserve">Transferable skills identified by the Agency of Education include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450"/>
        <w:gridCol w:w="1155"/>
        <w:gridCol w:w="1260"/>
        <w:gridCol w:w="2865"/>
        <w:gridCol w:w="2865"/>
        <w:gridCol w:w="2865"/>
      </w:tblGrid>
      <w:tr w:rsidR="00C8025E" w:rsidRPr="00245901" w14:paraId="6B87D11C" w14:textId="77777777" w:rsidTr="00D06468">
        <w:trPr>
          <w:trHeight w:val="375"/>
        </w:trPr>
        <w:tc>
          <w:tcPr>
            <w:tcW w:w="3315" w:type="dxa"/>
            <w:gridSpan w:val="2"/>
            <w:tcBorders>
              <w:top w:val="single" w:sz="6" w:space="0" w:color="auto"/>
              <w:left w:val="single" w:sz="6" w:space="0" w:color="auto"/>
              <w:bottom w:val="single" w:sz="6" w:space="0" w:color="auto"/>
              <w:right w:val="nil"/>
            </w:tcBorders>
            <w:shd w:val="clear" w:color="auto" w:fill="auto"/>
            <w:vAlign w:val="center"/>
            <w:hideMark/>
          </w:tcPr>
          <w:p w14:paraId="26DA38F1" w14:textId="77777777" w:rsidR="00C8025E" w:rsidRPr="00245901" w:rsidRDefault="00C8025E" w:rsidP="00686986">
            <w:pPr>
              <w:spacing w:before="0" w:after="0" w:line="240" w:lineRule="auto"/>
              <w:ind w:left="75"/>
              <w:textAlignment w:val="baseline"/>
              <w:rPr>
                <w:rFonts w:ascii="Times New Roman" w:hAnsi="Times New Roman" w:cs="Times New Roman"/>
                <w:bCs w:val="0"/>
              </w:rPr>
            </w:pPr>
            <w:r w:rsidRPr="00245901">
              <w:rPr>
                <w:rFonts w:cs="Times New Roman"/>
                <w:b/>
              </w:rPr>
              <w:t>Transferable Skills</w:t>
            </w:r>
            <w:r w:rsidRPr="00245901">
              <w:rPr>
                <w:rFonts w:cs="Times New Roman"/>
                <w:bCs w:val="0"/>
              </w:rPr>
              <w:t> </w:t>
            </w:r>
          </w:p>
        </w:tc>
        <w:tc>
          <w:tcPr>
            <w:tcW w:w="1155" w:type="dxa"/>
            <w:tcBorders>
              <w:top w:val="single" w:sz="6" w:space="0" w:color="auto"/>
              <w:left w:val="nil"/>
              <w:bottom w:val="single" w:sz="6" w:space="0" w:color="auto"/>
              <w:right w:val="nil"/>
            </w:tcBorders>
            <w:shd w:val="clear" w:color="auto" w:fill="auto"/>
            <w:vAlign w:val="center"/>
            <w:hideMark/>
          </w:tcPr>
          <w:p w14:paraId="1CC73624"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 </w:t>
            </w:r>
          </w:p>
        </w:tc>
        <w:tc>
          <w:tcPr>
            <w:tcW w:w="1260" w:type="dxa"/>
            <w:tcBorders>
              <w:top w:val="single" w:sz="6" w:space="0" w:color="auto"/>
              <w:left w:val="nil"/>
              <w:bottom w:val="single" w:sz="6" w:space="0" w:color="auto"/>
              <w:right w:val="nil"/>
            </w:tcBorders>
            <w:shd w:val="clear" w:color="auto" w:fill="auto"/>
            <w:vAlign w:val="center"/>
            <w:hideMark/>
          </w:tcPr>
          <w:p w14:paraId="2174CC96"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18D9513D"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nil"/>
            </w:tcBorders>
            <w:shd w:val="clear" w:color="auto" w:fill="auto"/>
            <w:vAlign w:val="center"/>
            <w:hideMark/>
          </w:tcPr>
          <w:p w14:paraId="640E5438"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c>
          <w:tcPr>
            <w:tcW w:w="2865" w:type="dxa"/>
            <w:tcBorders>
              <w:top w:val="single" w:sz="6" w:space="0" w:color="auto"/>
              <w:left w:val="nil"/>
              <w:bottom w:val="single" w:sz="6" w:space="0" w:color="auto"/>
              <w:right w:val="single" w:sz="6" w:space="0" w:color="auto"/>
            </w:tcBorders>
            <w:shd w:val="clear" w:color="auto" w:fill="auto"/>
            <w:vAlign w:val="center"/>
            <w:hideMark/>
          </w:tcPr>
          <w:p w14:paraId="14C1D7FD" w14:textId="77777777" w:rsidR="00C8025E" w:rsidRPr="00245901" w:rsidRDefault="00C8025E">
            <w:pPr>
              <w:spacing w:before="0" w:after="0" w:line="240" w:lineRule="auto"/>
              <w:textAlignment w:val="baseline"/>
              <w:rPr>
                <w:rFonts w:ascii="Times New Roman" w:hAnsi="Times New Roman" w:cs="Times New Roman"/>
                <w:bCs w:val="0"/>
              </w:rPr>
            </w:pPr>
            <w:r w:rsidRPr="00245901">
              <w:rPr>
                <w:rFonts w:cs="Times New Roman"/>
                <w:bCs w:val="0"/>
                <w:color w:val="FFFFFF"/>
              </w:rPr>
              <w:t>No data </w:t>
            </w:r>
          </w:p>
        </w:tc>
      </w:tr>
      <w:tr w:rsidR="00C8025E" w:rsidRPr="00245901" w14:paraId="134CA079" w14:textId="77777777" w:rsidTr="00D06468">
        <w:trPr>
          <w:trHeight w:val="645"/>
        </w:trPr>
        <w:tc>
          <w:tcPr>
            <w:tcW w:w="2865"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546E14F5" w14:textId="2FBD34C9" w:rsidR="00C8025E" w:rsidRPr="00686986" w:rsidRDefault="00C8025E" w:rsidP="00686986">
            <w:pPr>
              <w:spacing w:before="0" w:after="0" w:line="240" w:lineRule="auto"/>
              <w:ind w:left="75"/>
              <w:textAlignment w:val="baseline"/>
              <w:rPr>
                <w:rFonts w:cs="Times New Roman"/>
                <w:bCs w:val="0"/>
                <w:sz w:val="22"/>
                <w:szCs w:val="22"/>
              </w:rPr>
            </w:pPr>
            <w:r w:rsidRPr="00686986">
              <w:rPr>
                <w:rFonts w:cs="Times New Roman"/>
                <w:bCs w:val="0"/>
                <w:sz w:val="22"/>
                <w:szCs w:val="22"/>
              </w:rPr>
              <w:t>Clear and Effective</w:t>
            </w:r>
          </w:p>
          <w:p w14:paraId="1E26E987" w14:textId="4DEE1F3C" w:rsidR="00C8025E" w:rsidRPr="00686986" w:rsidRDefault="00C8025E" w:rsidP="00686986">
            <w:pPr>
              <w:spacing w:before="0" w:after="0" w:line="240" w:lineRule="auto"/>
              <w:ind w:left="75"/>
              <w:textAlignment w:val="baseline"/>
              <w:rPr>
                <w:rFonts w:ascii="Times New Roman" w:hAnsi="Times New Roman" w:cs="Times New Roman"/>
                <w:bCs w:val="0"/>
                <w:sz w:val="22"/>
                <w:szCs w:val="22"/>
              </w:rPr>
            </w:pPr>
            <w:r w:rsidRPr="00686986">
              <w:rPr>
                <w:rFonts w:cs="Times New Roman"/>
                <w:bCs w:val="0"/>
                <w:sz w:val="22"/>
                <w:szCs w:val="22"/>
              </w:rPr>
              <w:t>Communication</w:t>
            </w:r>
          </w:p>
        </w:tc>
        <w:tc>
          <w:tcPr>
            <w:tcW w:w="2865" w:type="dxa"/>
            <w:gridSpan w:val="3"/>
            <w:tcBorders>
              <w:top w:val="single" w:sz="6" w:space="0" w:color="auto"/>
              <w:left w:val="single" w:sz="6" w:space="0" w:color="auto"/>
              <w:bottom w:val="single" w:sz="6" w:space="0" w:color="auto"/>
              <w:right w:val="single" w:sz="6" w:space="0" w:color="auto"/>
            </w:tcBorders>
            <w:shd w:val="clear" w:color="auto" w:fill="E5DFEC"/>
            <w:vAlign w:val="center"/>
            <w:hideMark/>
          </w:tcPr>
          <w:p w14:paraId="55D99072" w14:textId="512A8A9B" w:rsidR="00C8025E" w:rsidRPr="00686986" w:rsidRDefault="00C8025E" w:rsidP="00686986">
            <w:pPr>
              <w:spacing w:before="0" w:after="0" w:line="240" w:lineRule="auto"/>
              <w:ind w:left="91"/>
              <w:textAlignment w:val="baseline"/>
              <w:rPr>
                <w:rFonts w:ascii="Times New Roman" w:hAnsi="Times New Roman" w:cs="Times New Roman"/>
                <w:bCs w:val="0"/>
                <w:sz w:val="22"/>
                <w:szCs w:val="22"/>
              </w:rPr>
            </w:pPr>
            <w:r w:rsidRPr="00686986">
              <w:rPr>
                <w:rFonts w:cs="Times New Roman"/>
                <w:bCs w:val="0"/>
                <w:sz w:val="22"/>
                <w:szCs w:val="22"/>
              </w:rPr>
              <w:t>Self-Direction</w:t>
            </w:r>
          </w:p>
        </w:tc>
        <w:tc>
          <w:tcPr>
            <w:tcW w:w="2865" w:type="dxa"/>
            <w:tcBorders>
              <w:top w:val="single" w:sz="6" w:space="0" w:color="auto"/>
              <w:left w:val="single" w:sz="6" w:space="0" w:color="auto"/>
              <w:bottom w:val="single" w:sz="6" w:space="0" w:color="auto"/>
              <w:right w:val="single" w:sz="6" w:space="0" w:color="auto"/>
            </w:tcBorders>
            <w:shd w:val="clear" w:color="auto" w:fill="EAF1DD"/>
            <w:vAlign w:val="center"/>
            <w:hideMark/>
          </w:tcPr>
          <w:p w14:paraId="16874C4B" w14:textId="6B87D4CD" w:rsidR="00C8025E" w:rsidRPr="00686986" w:rsidRDefault="00C8025E" w:rsidP="00686986">
            <w:pPr>
              <w:spacing w:before="0" w:after="0" w:line="240" w:lineRule="auto"/>
              <w:ind w:left="106"/>
              <w:textAlignment w:val="baseline"/>
              <w:rPr>
                <w:rFonts w:cs="Times New Roman"/>
                <w:bCs w:val="0"/>
                <w:sz w:val="22"/>
                <w:szCs w:val="22"/>
              </w:rPr>
            </w:pPr>
            <w:r w:rsidRPr="00686986">
              <w:rPr>
                <w:rFonts w:cs="Times New Roman"/>
                <w:bCs w:val="0"/>
                <w:sz w:val="22"/>
                <w:szCs w:val="22"/>
              </w:rPr>
              <w:t>Creative and Practical</w:t>
            </w:r>
          </w:p>
          <w:p w14:paraId="5F869BC8" w14:textId="5568AE4A" w:rsidR="00C8025E" w:rsidRPr="00686986" w:rsidRDefault="00C8025E" w:rsidP="00686986">
            <w:pPr>
              <w:spacing w:before="0" w:after="0" w:line="240" w:lineRule="auto"/>
              <w:ind w:left="106"/>
              <w:textAlignment w:val="baseline"/>
              <w:rPr>
                <w:rFonts w:ascii="Times New Roman" w:hAnsi="Times New Roman" w:cs="Times New Roman"/>
                <w:bCs w:val="0"/>
                <w:sz w:val="22"/>
                <w:szCs w:val="22"/>
              </w:rPr>
            </w:pPr>
            <w:r w:rsidRPr="00686986">
              <w:rPr>
                <w:rFonts w:cs="Times New Roman"/>
                <w:bCs w:val="0"/>
                <w:sz w:val="22"/>
                <w:szCs w:val="22"/>
              </w:rPr>
              <w:t>Problem-Solving</w:t>
            </w:r>
          </w:p>
        </w:tc>
        <w:tc>
          <w:tcPr>
            <w:tcW w:w="2865"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A132CE2" w14:textId="291604E8" w:rsidR="00C8025E" w:rsidRPr="00686986" w:rsidRDefault="00C8025E" w:rsidP="00686986">
            <w:pPr>
              <w:spacing w:before="0" w:after="0" w:line="240" w:lineRule="auto"/>
              <w:ind w:left="121"/>
              <w:textAlignment w:val="baseline"/>
              <w:rPr>
                <w:rFonts w:cs="Times New Roman"/>
                <w:bCs w:val="0"/>
                <w:sz w:val="22"/>
                <w:szCs w:val="22"/>
              </w:rPr>
            </w:pPr>
            <w:r w:rsidRPr="00686986">
              <w:rPr>
                <w:rFonts w:cs="Times New Roman"/>
                <w:bCs w:val="0"/>
                <w:sz w:val="22"/>
                <w:szCs w:val="22"/>
              </w:rPr>
              <w:t>Responsible and Involved</w:t>
            </w:r>
          </w:p>
          <w:p w14:paraId="5CADC326" w14:textId="0BEF625C" w:rsidR="00C8025E" w:rsidRPr="00686986" w:rsidRDefault="00C8025E" w:rsidP="00686986">
            <w:pPr>
              <w:spacing w:before="0" w:after="0" w:line="240" w:lineRule="auto"/>
              <w:ind w:left="121"/>
              <w:textAlignment w:val="baseline"/>
              <w:rPr>
                <w:rFonts w:ascii="Times New Roman" w:hAnsi="Times New Roman" w:cs="Times New Roman"/>
                <w:bCs w:val="0"/>
                <w:sz w:val="22"/>
                <w:szCs w:val="22"/>
              </w:rPr>
            </w:pPr>
            <w:r w:rsidRPr="00686986">
              <w:rPr>
                <w:rFonts w:cs="Times New Roman"/>
                <w:bCs w:val="0"/>
                <w:sz w:val="22"/>
                <w:szCs w:val="22"/>
              </w:rPr>
              <w:t>Citizenship</w:t>
            </w:r>
          </w:p>
        </w:tc>
        <w:tc>
          <w:tcPr>
            <w:tcW w:w="2865" w:type="dxa"/>
            <w:tcBorders>
              <w:top w:val="single" w:sz="6" w:space="0" w:color="auto"/>
              <w:left w:val="single" w:sz="6" w:space="0" w:color="auto"/>
              <w:bottom w:val="single" w:sz="6" w:space="0" w:color="auto"/>
              <w:right w:val="single" w:sz="6" w:space="0" w:color="auto"/>
            </w:tcBorders>
            <w:shd w:val="clear" w:color="auto" w:fill="F2DBDB"/>
            <w:vAlign w:val="center"/>
            <w:hideMark/>
          </w:tcPr>
          <w:p w14:paraId="11247BF9" w14:textId="1B7E5BFA" w:rsidR="00C8025E" w:rsidRPr="00686986" w:rsidRDefault="00C8025E" w:rsidP="00686986">
            <w:pPr>
              <w:spacing w:before="0" w:after="0" w:line="240" w:lineRule="auto"/>
              <w:ind w:left="136"/>
              <w:textAlignment w:val="baseline"/>
              <w:rPr>
                <w:rFonts w:cs="Times New Roman"/>
                <w:bCs w:val="0"/>
                <w:sz w:val="22"/>
                <w:szCs w:val="22"/>
              </w:rPr>
            </w:pPr>
            <w:r w:rsidRPr="00686986">
              <w:rPr>
                <w:rFonts w:cs="Times New Roman"/>
                <w:bCs w:val="0"/>
                <w:sz w:val="22"/>
                <w:szCs w:val="22"/>
              </w:rPr>
              <w:t>Informed and Integrative</w:t>
            </w:r>
          </w:p>
          <w:p w14:paraId="3FB4B9E7" w14:textId="36A67F9B" w:rsidR="00C8025E" w:rsidRPr="00686986" w:rsidRDefault="00C8025E" w:rsidP="00686986">
            <w:pPr>
              <w:spacing w:before="0" w:after="0" w:line="240" w:lineRule="auto"/>
              <w:ind w:left="136"/>
              <w:textAlignment w:val="baseline"/>
              <w:rPr>
                <w:rFonts w:ascii="Times New Roman" w:hAnsi="Times New Roman" w:cs="Times New Roman"/>
                <w:bCs w:val="0"/>
                <w:sz w:val="22"/>
                <w:szCs w:val="22"/>
              </w:rPr>
            </w:pPr>
            <w:r w:rsidRPr="00686986">
              <w:rPr>
                <w:rFonts w:cs="Times New Roman"/>
                <w:bCs w:val="0"/>
                <w:sz w:val="22"/>
                <w:szCs w:val="22"/>
              </w:rPr>
              <w:t>Thinking</w:t>
            </w:r>
          </w:p>
        </w:tc>
      </w:tr>
    </w:tbl>
    <w:p w14:paraId="5CEB4227" w14:textId="77777777" w:rsidR="004369E7" w:rsidRPr="008278F4" w:rsidRDefault="004369E7" w:rsidP="00C8025E">
      <w:pPr>
        <w:rPr>
          <w:rFonts w:eastAsia="Arial" w:cs="Arial"/>
        </w:rPr>
      </w:pPr>
      <w:r w:rsidRPr="77A258B4">
        <w:rPr>
          <w:rFonts w:eastAsia="Arial" w:cs="Arial"/>
        </w:rPr>
        <w:t xml:space="preserve">While it may be possible to demonstrate proficiency in transferable skills that are not connected to content, it is more effective and relevant to assess these skills in the context of disciplinary content areas. When transferable skills are emphasized in the context of academic content, academic classes become more applicable to students’ future careers and lives. As a result, students build cohesiveness and connection both within and across disciplines. Ultimately, this approach helps students become not only knowledgeable in specific subjects but also versatile, adaptable, and well-prepared for challenges of the future. </w:t>
      </w:r>
    </w:p>
    <w:p w14:paraId="4855C8B4" w14:textId="30F0885E" w:rsidR="004369E7" w:rsidRPr="008278F4" w:rsidRDefault="004369E7" w:rsidP="00C8025E">
      <w:pPr>
        <w:rPr>
          <w:rFonts w:eastAsia="Arial" w:cs="Arial"/>
        </w:rPr>
      </w:pPr>
      <w:r w:rsidRPr="77A258B4">
        <w:rPr>
          <w:rFonts w:eastAsia="Arial" w:cs="Arial"/>
        </w:rPr>
        <w:t>This document outlines connections between the transferable skills and</w:t>
      </w:r>
      <w:r w:rsidR="007F5EA7" w:rsidRPr="77A258B4">
        <w:rPr>
          <w:rFonts w:eastAsia="Arial" w:cs="Arial"/>
        </w:rPr>
        <w:t xml:space="preserve"> the</w:t>
      </w:r>
      <w:r w:rsidRPr="77A258B4">
        <w:rPr>
          <w:rFonts w:eastAsia="Arial" w:cs="Arial"/>
        </w:rPr>
        <w:t xml:space="preserve"> </w:t>
      </w:r>
      <w:hyperlink r:id="rId11">
        <w:r w:rsidR="00C737E2" w:rsidRPr="77A258B4">
          <w:rPr>
            <w:rStyle w:val="Hyperlink"/>
            <w:rFonts w:eastAsia="Arial" w:cs="Arial"/>
          </w:rPr>
          <w:t>A</w:t>
        </w:r>
        <w:r w:rsidR="001901FF" w:rsidRPr="77A258B4">
          <w:rPr>
            <w:rStyle w:val="Hyperlink"/>
            <w:rFonts w:eastAsia="Arial" w:cs="Arial"/>
          </w:rPr>
          <w:t xml:space="preserve">rts </w:t>
        </w:r>
        <w:r w:rsidRPr="77A258B4">
          <w:rPr>
            <w:rStyle w:val="Hyperlink"/>
            <w:rFonts w:eastAsia="Arial" w:cs="Arial"/>
          </w:rPr>
          <w:t>Proficiency-Based Graduation Requirement (PBGR) Hierarchy</w:t>
        </w:r>
      </w:hyperlink>
      <w:r w:rsidRPr="77A258B4">
        <w:rPr>
          <w:rStyle w:val="Hyperlink"/>
          <w:rFonts w:eastAsia="Arial" w:cs="Arial"/>
        </w:rPr>
        <w:t>,</w:t>
      </w:r>
      <w:r w:rsidRPr="77A258B4">
        <w:rPr>
          <w:rFonts w:eastAsia="Arial" w:cs="Arial"/>
        </w:rPr>
        <w:t xml:space="preserve"> which includes the PBGR, Critical Proficiencies, and Priority Performance Indicators. It is intended to exemplify how transferable skills related to Priority Performance Indicators can be embedded into instruction and performance assessments in a unit of study.   which includes the PBGR, Critical Proficiencies, and Priority Performance Indicators. It is intended to exemplify how transferable skills related to Priority Performance Indicators can be embedded into instruction and performance assessments in a unit of study.  </w:t>
      </w:r>
    </w:p>
    <w:p w14:paraId="1E0188DE" w14:textId="24E21676" w:rsidR="004369E7" w:rsidRPr="008278F4" w:rsidRDefault="007B08ED" w:rsidP="00C8025E">
      <w:pPr>
        <w:rPr>
          <w:rFonts w:eastAsia="Arial" w:cs="Arial"/>
        </w:rPr>
      </w:pPr>
      <w:r w:rsidRPr="77A258B4">
        <w:rPr>
          <w:rFonts w:eastAsia="Arial" w:cs="Arial"/>
        </w:rPr>
        <w:t xml:space="preserve">In addition to the </w:t>
      </w:r>
      <w:hyperlink r:id="rId12">
        <w:r w:rsidRPr="77A258B4">
          <w:rPr>
            <w:rStyle w:val="Hyperlink"/>
            <w:rFonts w:eastAsia="Arial" w:cs="Arial"/>
          </w:rPr>
          <w:t>transferable skills</w:t>
        </w:r>
      </w:hyperlink>
      <w:r w:rsidRPr="77A258B4">
        <w:rPr>
          <w:rFonts w:eastAsia="Arial" w:cs="Arial"/>
        </w:rPr>
        <w:t xml:space="preserve">, each table that follows includes the </w:t>
      </w:r>
      <w:hyperlink r:id="rId13" w:anchor="scoring-criteria">
        <w:r w:rsidRPr="77A258B4">
          <w:rPr>
            <w:rStyle w:val="Hyperlink"/>
            <w:rFonts w:eastAsia="Arial" w:cs="Arial"/>
          </w:rPr>
          <w:t>performance indicator scoring criteria</w:t>
        </w:r>
      </w:hyperlink>
      <w:r w:rsidRPr="77A258B4">
        <w:rPr>
          <w:rFonts w:eastAsia="Arial" w:cs="Arial"/>
        </w:rPr>
        <w:t xml:space="preserve"> and the criteria for “proficient.” This </w:t>
      </w:r>
      <w:r w:rsidR="004369E7" w:rsidRPr="77A258B4">
        <w:rPr>
          <w:rFonts w:eastAsia="Arial" w:cs="Arial"/>
        </w:rPr>
        <w:t xml:space="preserve">is not an exhaustive list, but rather a sampling of the most explicit connections. It is important to note that there may be an inequity of representation of the transferable skills in the following crosswalk document. For example, although </w:t>
      </w:r>
      <w:r w:rsidR="004369E7" w:rsidRPr="77A258B4">
        <w:rPr>
          <w:rFonts w:eastAsia="Arial" w:cs="Arial"/>
          <w:i/>
        </w:rPr>
        <w:t>Responsible and Involved Citizenship</w:t>
      </w:r>
      <w:r w:rsidR="004369E7" w:rsidRPr="77A258B4">
        <w:rPr>
          <w:rFonts w:eastAsia="Arial" w:cs="Arial"/>
        </w:rPr>
        <w:t xml:space="preserve"> is important, it is not as prevalent as other transferable skills in the crosswalk. This is because the inclusion of certain transferable skills in a unit is based on decisions made at the </w:t>
      </w:r>
      <w:r w:rsidR="004369E7" w:rsidRPr="77A258B4">
        <w:rPr>
          <w:rFonts w:eastAsia="Arial" w:cs="Arial"/>
        </w:rPr>
        <w:lastRenderedPageBreak/>
        <w:t xml:space="preserve">instructional or curricular level and would therefore not be represented in a document highlighting inherent connections between PPIs and transferable skills. </w:t>
      </w:r>
    </w:p>
    <w:p w14:paraId="16847F00" w14:textId="77777777" w:rsidR="00C8025E" w:rsidRPr="008278F4" w:rsidRDefault="004369E7" w:rsidP="008278F4">
      <w:pPr>
        <w:rPr>
          <w:rFonts w:eastAsia="Arial" w:cs="Arial"/>
        </w:rPr>
      </w:pPr>
      <w:r w:rsidRPr="77A258B4">
        <w:rPr>
          <w:rFonts w:eastAsia="Arial" w:cs="Arial"/>
        </w:rPr>
        <w:t>This document has been intentionally posted as a Word document so educators can modify it to reflect the transferable skills connections that are addressed through their specific curriculum.  </w:t>
      </w:r>
    </w:p>
    <w:p w14:paraId="05C43946" w14:textId="14DF7091" w:rsidR="006E69D1" w:rsidRDefault="006E69D1" w:rsidP="008278F4">
      <w:pPr>
        <w:pStyle w:val="Heading1"/>
        <w:rPr>
          <w:bCs/>
        </w:rPr>
      </w:pPr>
      <w:r w:rsidRPr="006E69D1">
        <w:t xml:space="preserve">Proficiency-Based Graduation Requirement: </w:t>
      </w:r>
      <w:r w:rsidR="000D0EE8">
        <w:t>Arts</w:t>
      </w:r>
    </w:p>
    <w:p w14:paraId="6890677C" w14:textId="77777777" w:rsidR="00BB0A3C" w:rsidRPr="00BB0A3C" w:rsidRDefault="00BB0A3C" w:rsidP="00BB0A3C">
      <w:r w:rsidRPr="00BB0A3C">
        <w:t xml:space="preserve">The artistically literate individual authentically uses a variety of artistic media, symbolism, and metaphors to communicate their own ideas and to respond to artistic communications of others. </w:t>
      </w:r>
    </w:p>
    <w:p w14:paraId="5E685FCF" w14:textId="77777777" w:rsidR="00BB0A3C" w:rsidRDefault="00BB0A3C" w:rsidP="00BB0A3C">
      <w:r w:rsidRPr="00BB0A3C">
        <w:t xml:space="preserve">The learner understands and appreciates various forms of art, analyzes, and interprets art, and expresses oneself creatively, while recognizing the historical, cultural, and social context in which art is created. </w:t>
      </w:r>
    </w:p>
    <w:p w14:paraId="34A3B70A" w14:textId="3E581124" w:rsidR="008A58ED" w:rsidRPr="008A58ED" w:rsidRDefault="008A58ED" w:rsidP="00BB0A3C">
      <w:pPr>
        <w:pStyle w:val="Heading2"/>
        <w:rPr>
          <w:highlight w:val="yellow"/>
        </w:rPr>
      </w:pPr>
      <w:r w:rsidRPr="008A58ED">
        <w:t xml:space="preserve">Critical Proficiency: </w:t>
      </w:r>
      <w:r w:rsidR="00BB0A3C">
        <w:t>Create</w:t>
      </w:r>
    </w:p>
    <w:p w14:paraId="1E96F500" w14:textId="14FD2F41" w:rsidR="005A7E2B" w:rsidRDefault="005A7E2B" w:rsidP="006F305B">
      <w:r w:rsidRPr="005A7E2B">
        <w:t xml:space="preserve">Generate, conceptualize, organize, develop, refine, and complete artistic ideas and work. </w:t>
      </w:r>
    </w:p>
    <w:p w14:paraId="4A50ED3A" w14:textId="341C94D1" w:rsidR="008A58ED" w:rsidRPr="008A58ED" w:rsidRDefault="008A58ED" w:rsidP="008278F4">
      <w:pPr>
        <w:pStyle w:val="Heading3"/>
        <w:rPr>
          <w:rFonts w:eastAsia="Franklin Gothic Demi"/>
          <w:highlight w:val="yellow"/>
        </w:rPr>
      </w:pPr>
      <w:r w:rsidRPr="008A58ED">
        <w:rPr>
          <w:rFonts w:eastAsia="Franklin Gothic Demi"/>
        </w:rPr>
        <w:t xml:space="preserve">Priority Performance Indicator: </w:t>
      </w:r>
      <w:r w:rsidR="005A7E2B">
        <w:rPr>
          <w:rFonts w:eastAsia="Franklin Gothic Demi"/>
        </w:rPr>
        <w:t>Generate and Conceptualize</w:t>
      </w:r>
    </w:p>
    <w:p w14:paraId="1DA9A124" w14:textId="24C3F88A" w:rsidR="008A58ED" w:rsidRDefault="00D04D58" w:rsidP="008A58ED">
      <w:pPr>
        <w:spacing w:line="252" w:lineRule="auto"/>
        <w:rPr>
          <w:rFonts w:cs="Arial"/>
          <w:sz w:val="22"/>
          <w:szCs w:val="22"/>
        </w:rPr>
      </w:pPr>
      <w:r w:rsidRPr="00D04D58">
        <w:rPr>
          <w:rFonts w:cs="Arial"/>
          <w:sz w:val="22"/>
          <w:szCs w:val="22"/>
        </w:rPr>
        <w:t xml:space="preserve">Students generate and transform concepts into artistic expression </w:t>
      </w:r>
      <w:proofErr w:type="gramStart"/>
      <w:r w:rsidRPr="00D04D58">
        <w:rPr>
          <w:rFonts w:cs="Arial"/>
          <w:sz w:val="22"/>
          <w:szCs w:val="22"/>
        </w:rPr>
        <w:t>through the use of</w:t>
      </w:r>
      <w:proofErr w:type="gramEnd"/>
      <w:r w:rsidRPr="00D04D58">
        <w:rPr>
          <w:rFonts w:cs="Arial"/>
          <w:sz w:val="22"/>
          <w:szCs w:val="22"/>
        </w:rPr>
        <w:t xml:space="preserve"> the creative process. (Anchor Standard 1)</w:t>
      </w:r>
    </w:p>
    <w:tbl>
      <w:tblPr>
        <w:tblStyle w:val="TableGrid"/>
        <w:tblW w:w="0" w:type="auto"/>
        <w:tblLook w:val="04A0" w:firstRow="1" w:lastRow="0" w:firstColumn="1" w:lastColumn="0" w:noHBand="0" w:noVBand="1"/>
      </w:tblPr>
      <w:tblGrid>
        <w:gridCol w:w="2155"/>
        <w:gridCol w:w="4230"/>
        <w:gridCol w:w="8005"/>
      </w:tblGrid>
      <w:tr w:rsidR="00003744" w:rsidRPr="00003744" w14:paraId="4574B7F8" w14:textId="77777777" w:rsidTr="4D9F10FE">
        <w:tc>
          <w:tcPr>
            <w:tcW w:w="2155" w:type="dxa"/>
            <w:tcBorders>
              <w:bottom w:val="single" w:sz="4" w:space="0" w:color="auto"/>
            </w:tcBorders>
          </w:tcPr>
          <w:p w14:paraId="608DBEEB" w14:textId="003EB4F4" w:rsidR="00003744" w:rsidRPr="00003744" w:rsidRDefault="04F55D19" w:rsidP="004108DD">
            <w:pPr>
              <w:spacing w:before="60" w:after="60" w:line="240" w:lineRule="auto"/>
              <w:rPr>
                <w:rFonts w:eastAsia="Palatino Linotype" w:cs="Arial"/>
                <w:b/>
                <w:sz w:val="22"/>
                <w:szCs w:val="22"/>
              </w:rPr>
            </w:pPr>
            <w:r w:rsidRPr="00A6030F">
              <w:rPr>
                <w:rFonts w:eastAsia="Palatino Linotype" w:cs="Arial"/>
                <w:b/>
                <w:sz w:val="22"/>
                <w:szCs w:val="22"/>
              </w:rPr>
              <w:t>Transferable Skill(s)</w:t>
            </w:r>
          </w:p>
        </w:tc>
        <w:tc>
          <w:tcPr>
            <w:tcW w:w="4230" w:type="dxa"/>
          </w:tcPr>
          <w:p w14:paraId="38E21A48" w14:textId="7B69763F" w:rsidR="00003744" w:rsidRPr="00003744" w:rsidRDefault="04F55D19" w:rsidP="4D9F10FE">
            <w:pPr>
              <w:spacing w:before="60" w:after="60" w:line="240" w:lineRule="auto"/>
              <w:rPr>
                <w:rFonts w:eastAsia="Palatino Linotype" w:cs="Arial"/>
                <w:b/>
                <w:sz w:val="22"/>
                <w:szCs w:val="22"/>
              </w:rPr>
            </w:pPr>
            <w:r w:rsidRPr="4D9F10FE">
              <w:rPr>
                <w:rFonts w:eastAsia="Palatino Linotype" w:cs="Arial"/>
                <w:b/>
                <w:sz w:val="22"/>
                <w:szCs w:val="22"/>
              </w:rPr>
              <w:t>Performance Indicator for Transferable Skill Scoring Criteria</w:t>
            </w:r>
          </w:p>
        </w:tc>
        <w:tc>
          <w:tcPr>
            <w:tcW w:w="8005" w:type="dxa"/>
          </w:tcPr>
          <w:p w14:paraId="55171EFC" w14:textId="77777777" w:rsidR="00003744" w:rsidRPr="00003744" w:rsidRDefault="00003744" w:rsidP="004108DD">
            <w:pPr>
              <w:spacing w:before="60" w:after="60" w:line="240" w:lineRule="auto"/>
              <w:rPr>
                <w:rFonts w:eastAsia="Palatino Linotype" w:cs="Arial"/>
                <w:b/>
                <w:sz w:val="22"/>
                <w:szCs w:val="22"/>
              </w:rPr>
            </w:pPr>
            <w:r w:rsidRPr="00003744">
              <w:rPr>
                <w:rFonts w:eastAsia="Palatino Linotype" w:cs="Arial"/>
                <w:b/>
                <w:sz w:val="22"/>
                <w:szCs w:val="22"/>
              </w:rPr>
              <w:t>Proficient Criteria (from Transferable Skill Scoring Criteria)</w:t>
            </w:r>
          </w:p>
          <w:p w14:paraId="730C99C9" w14:textId="77777777" w:rsidR="00003744" w:rsidRPr="00003744" w:rsidRDefault="00003744" w:rsidP="004108DD">
            <w:pPr>
              <w:spacing w:before="60" w:after="60" w:line="240" w:lineRule="auto"/>
              <w:rPr>
                <w:rFonts w:eastAsia="Palatino Linotype" w:cs="Arial"/>
                <w:b/>
                <w:i/>
                <w:iCs/>
                <w:sz w:val="22"/>
                <w:szCs w:val="22"/>
              </w:rPr>
            </w:pPr>
            <w:r w:rsidRPr="00003744">
              <w:rPr>
                <w:rFonts w:eastAsia="Palatino Linotype" w:cs="Arial"/>
                <w:b/>
                <w:i/>
                <w:iCs/>
                <w:sz w:val="22"/>
                <w:szCs w:val="22"/>
              </w:rPr>
              <w:t>I can…</w:t>
            </w:r>
          </w:p>
        </w:tc>
      </w:tr>
      <w:tr w:rsidR="00003744" w:rsidRPr="00003744" w14:paraId="26B7BC71" w14:textId="77777777" w:rsidTr="4D9F10FE">
        <w:tc>
          <w:tcPr>
            <w:tcW w:w="2155" w:type="dxa"/>
            <w:tcBorders>
              <w:bottom w:val="nil"/>
            </w:tcBorders>
            <w:shd w:val="clear" w:color="auto" w:fill="E5DFEC" w:themeFill="accent4" w:themeFillTint="33"/>
          </w:tcPr>
          <w:p w14:paraId="29C279FD" w14:textId="77777777" w:rsidR="00003744" w:rsidRPr="00003744" w:rsidRDefault="00003744" w:rsidP="004108DD">
            <w:pPr>
              <w:spacing w:before="60" w:after="60" w:line="240" w:lineRule="auto"/>
              <w:rPr>
                <w:rFonts w:eastAsia="Palatino Linotype" w:cs="Arial"/>
                <w:sz w:val="22"/>
                <w:szCs w:val="22"/>
              </w:rPr>
            </w:pPr>
            <w:r w:rsidRPr="00003744">
              <w:rPr>
                <w:rFonts w:eastAsia="Palatino Linotype" w:cs="Arial"/>
                <w:sz w:val="22"/>
                <w:szCs w:val="22"/>
              </w:rPr>
              <w:t>Self-Direction</w:t>
            </w:r>
          </w:p>
        </w:tc>
        <w:tc>
          <w:tcPr>
            <w:tcW w:w="4230" w:type="dxa"/>
            <w:shd w:val="clear" w:color="auto" w:fill="E5DFEC" w:themeFill="accent4" w:themeFillTint="33"/>
          </w:tcPr>
          <w:p w14:paraId="24CEB109" w14:textId="77777777" w:rsidR="00003744" w:rsidRPr="00003744" w:rsidRDefault="00003744" w:rsidP="004108DD">
            <w:pPr>
              <w:spacing w:before="60" w:after="60" w:line="240" w:lineRule="auto"/>
              <w:rPr>
                <w:rFonts w:eastAsia="Palatino Linotype" w:cs="Arial"/>
                <w:sz w:val="22"/>
                <w:szCs w:val="22"/>
              </w:rPr>
            </w:pPr>
            <w:r w:rsidRPr="00003744">
              <w:rPr>
                <w:rFonts w:eastAsia="Palatino Linotype" w:cs="Arial"/>
                <w:sz w:val="22"/>
                <w:szCs w:val="22"/>
              </w:rPr>
              <w:t xml:space="preserve">B. Integrate knowledge from a variety of sources to set goals and make informed decisions. </w:t>
            </w:r>
          </w:p>
        </w:tc>
        <w:tc>
          <w:tcPr>
            <w:tcW w:w="8005" w:type="dxa"/>
            <w:shd w:val="clear" w:color="auto" w:fill="E5DFEC" w:themeFill="accent4" w:themeFillTint="33"/>
          </w:tcPr>
          <w:p w14:paraId="286A5CBF" w14:textId="77777777" w:rsidR="00003744" w:rsidRPr="00003744" w:rsidRDefault="00003744" w:rsidP="004108DD">
            <w:pPr>
              <w:pStyle w:val="paragraph"/>
              <w:spacing w:before="60" w:beforeAutospacing="0" w:after="60" w:afterAutospacing="0"/>
              <w:textAlignment w:val="baseline"/>
              <w:rPr>
                <w:rFonts w:ascii="Arial" w:eastAsia="Palatino Linotype" w:hAnsi="Arial" w:cs="Arial"/>
                <w:sz w:val="22"/>
                <w:szCs w:val="22"/>
              </w:rPr>
            </w:pPr>
            <w:r w:rsidRPr="00003744">
              <w:rPr>
                <w:rStyle w:val="normaltextrun"/>
                <w:rFonts w:ascii="Arial" w:eastAsia="Palatino Linotype" w:hAnsi="Arial" w:cs="Arial"/>
                <w:color w:val="000000" w:themeColor="text1"/>
                <w:sz w:val="22"/>
                <w:szCs w:val="22"/>
              </w:rPr>
              <w:t>I can </w:t>
            </w:r>
            <w:r w:rsidRPr="00003744">
              <w:rPr>
                <w:rStyle w:val="eop"/>
                <w:rFonts w:ascii="Arial" w:eastAsia="Palatino Linotype" w:hAnsi="Arial" w:cs="Arial"/>
                <w:color w:val="000000" w:themeColor="text1"/>
                <w:sz w:val="22"/>
                <w:szCs w:val="22"/>
              </w:rPr>
              <w:t> </w:t>
            </w:r>
          </w:p>
          <w:p w14:paraId="01189278" w14:textId="6FB516F1" w:rsidR="00003744" w:rsidRPr="00003744" w:rsidRDefault="00003744" w:rsidP="004108DD">
            <w:pPr>
              <w:pStyle w:val="paragraph"/>
              <w:numPr>
                <w:ilvl w:val="0"/>
                <w:numId w:val="38"/>
              </w:numPr>
              <w:spacing w:before="60" w:beforeAutospacing="0" w:after="60" w:afterAutospacing="0"/>
              <w:ind w:left="346" w:hanging="270"/>
              <w:textAlignment w:val="baseline"/>
              <w:rPr>
                <w:rFonts w:ascii="Arial" w:eastAsia="Palatino Linotype" w:hAnsi="Arial" w:cs="Arial"/>
                <w:sz w:val="22"/>
                <w:szCs w:val="22"/>
              </w:rPr>
            </w:pPr>
            <w:r w:rsidRPr="00003744">
              <w:rPr>
                <w:rStyle w:val="normaltextrun"/>
                <w:rFonts w:ascii="Arial" w:eastAsia="Palatino Linotype" w:hAnsi="Arial" w:cs="Arial"/>
                <w:color w:val="000000" w:themeColor="text1"/>
                <w:sz w:val="22"/>
                <w:szCs w:val="22"/>
              </w:rPr>
              <w:t>Utilize information from diverse sources to make decisions, establish goals, and devise plans with identified needs, resources, and action steps.</w:t>
            </w:r>
            <w:r w:rsidRPr="00003744">
              <w:rPr>
                <w:rStyle w:val="eop"/>
                <w:rFonts w:ascii="Arial" w:eastAsia="Palatino Linotype" w:hAnsi="Arial" w:cs="Arial"/>
                <w:color w:val="000000" w:themeColor="text1"/>
                <w:sz w:val="22"/>
                <w:szCs w:val="22"/>
              </w:rPr>
              <w:t> </w:t>
            </w:r>
          </w:p>
        </w:tc>
      </w:tr>
      <w:tr w:rsidR="00003744" w:rsidRPr="00003744" w14:paraId="28F69188" w14:textId="77777777" w:rsidTr="4D9F10FE">
        <w:tc>
          <w:tcPr>
            <w:tcW w:w="2155" w:type="dxa"/>
            <w:tcBorders>
              <w:top w:val="nil"/>
            </w:tcBorders>
            <w:shd w:val="clear" w:color="auto" w:fill="E5DFEC" w:themeFill="accent4" w:themeFillTint="33"/>
          </w:tcPr>
          <w:p w14:paraId="71C51364" w14:textId="64EB0BA2" w:rsidR="00003744" w:rsidRPr="00003744" w:rsidRDefault="00E1295F" w:rsidP="004108DD">
            <w:pPr>
              <w:spacing w:before="60" w:after="60" w:line="240" w:lineRule="auto"/>
              <w:rPr>
                <w:rFonts w:eastAsia="Palatino Linotype" w:cs="Arial"/>
                <w:sz w:val="22"/>
                <w:szCs w:val="22"/>
              </w:rPr>
            </w:pPr>
            <w:r w:rsidRPr="00E1295F">
              <w:rPr>
                <w:rFonts w:eastAsia="Palatino Linotype" w:cs="Arial"/>
                <w:color w:val="E5DFEC"/>
                <w:sz w:val="22"/>
                <w:szCs w:val="22"/>
              </w:rPr>
              <w:t>Self-Direction</w:t>
            </w:r>
          </w:p>
        </w:tc>
        <w:tc>
          <w:tcPr>
            <w:tcW w:w="4230" w:type="dxa"/>
            <w:shd w:val="clear" w:color="auto" w:fill="E5DFEC" w:themeFill="accent4" w:themeFillTint="33"/>
          </w:tcPr>
          <w:p w14:paraId="3085CE97" w14:textId="77777777" w:rsidR="00003744" w:rsidRPr="00003744" w:rsidRDefault="00003744" w:rsidP="004108DD">
            <w:pPr>
              <w:spacing w:before="60" w:after="60" w:line="240" w:lineRule="auto"/>
              <w:rPr>
                <w:rFonts w:eastAsia="Palatino Linotype" w:cs="Arial"/>
                <w:sz w:val="22"/>
                <w:szCs w:val="22"/>
              </w:rPr>
            </w:pPr>
            <w:r w:rsidRPr="00003744">
              <w:rPr>
                <w:rStyle w:val="normaltextrun"/>
                <w:rFonts w:eastAsia="Palatino Linotype" w:cs="Arial"/>
                <w:sz w:val="22"/>
                <w:szCs w:val="22"/>
              </w:rPr>
              <w:t>C. Apply knowledge in familiar and new contexts.</w:t>
            </w:r>
            <w:r w:rsidRPr="00003744">
              <w:rPr>
                <w:rStyle w:val="eop"/>
                <w:rFonts w:eastAsia="Palatino Linotype" w:cs="Arial"/>
                <w:sz w:val="22"/>
                <w:szCs w:val="22"/>
              </w:rPr>
              <w:t> </w:t>
            </w:r>
          </w:p>
        </w:tc>
        <w:tc>
          <w:tcPr>
            <w:tcW w:w="8005" w:type="dxa"/>
            <w:shd w:val="clear" w:color="auto" w:fill="E5DFEC" w:themeFill="accent4" w:themeFillTint="33"/>
          </w:tcPr>
          <w:p w14:paraId="18533E44" w14:textId="77777777" w:rsidR="00003744" w:rsidRPr="00003744" w:rsidRDefault="00003744" w:rsidP="004108DD">
            <w:pPr>
              <w:pStyle w:val="paragraph"/>
              <w:spacing w:before="60" w:beforeAutospacing="0" w:after="60" w:afterAutospacing="0"/>
              <w:textAlignment w:val="baseline"/>
              <w:rPr>
                <w:rFonts w:ascii="Arial" w:eastAsia="Palatino Linotype" w:hAnsi="Arial" w:cs="Arial"/>
                <w:sz w:val="22"/>
                <w:szCs w:val="22"/>
              </w:rPr>
            </w:pPr>
            <w:r w:rsidRPr="00003744">
              <w:rPr>
                <w:rStyle w:val="normaltextrun"/>
                <w:rFonts w:ascii="Arial" w:eastAsia="Palatino Linotype" w:hAnsi="Arial" w:cs="Arial"/>
                <w:sz w:val="22"/>
                <w:szCs w:val="22"/>
              </w:rPr>
              <w:t>I can</w:t>
            </w:r>
            <w:r w:rsidRPr="00003744">
              <w:rPr>
                <w:rStyle w:val="eop"/>
                <w:rFonts w:ascii="Arial" w:eastAsia="Palatino Linotype" w:hAnsi="Arial" w:cs="Arial"/>
                <w:sz w:val="22"/>
                <w:szCs w:val="22"/>
              </w:rPr>
              <w:t> </w:t>
            </w:r>
          </w:p>
          <w:p w14:paraId="4C886E26" w14:textId="77777777" w:rsidR="00003744" w:rsidRPr="00003744" w:rsidRDefault="00003744" w:rsidP="004108DD">
            <w:pPr>
              <w:pStyle w:val="paragraph"/>
              <w:numPr>
                <w:ilvl w:val="0"/>
                <w:numId w:val="39"/>
              </w:numPr>
              <w:spacing w:before="60" w:beforeAutospacing="0" w:after="60" w:afterAutospacing="0"/>
              <w:ind w:left="346" w:hanging="270"/>
              <w:textAlignment w:val="baseline"/>
              <w:rPr>
                <w:rStyle w:val="normaltextrun"/>
                <w:rFonts w:ascii="Arial" w:eastAsia="Palatino Linotype" w:hAnsi="Arial" w:cs="Arial"/>
                <w:color w:val="000000"/>
                <w:sz w:val="22"/>
                <w:szCs w:val="22"/>
              </w:rPr>
            </w:pPr>
            <w:r w:rsidRPr="00003744">
              <w:rPr>
                <w:rStyle w:val="normaltextrun"/>
                <w:rFonts w:ascii="Arial" w:eastAsia="Palatino Linotype" w:hAnsi="Arial" w:cs="Arial"/>
                <w:sz w:val="22"/>
                <w:szCs w:val="22"/>
              </w:rPr>
              <w:t>Apply a concept to a new or familiar context or settings. </w:t>
            </w:r>
            <w:r w:rsidRPr="00003744">
              <w:rPr>
                <w:rStyle w:val="eop"/>
                <w:rFonts w:ascii="Arial" w:eastAsia="Palatino Linotype" w:hAnsi="Arial" w:cs="Arial"/>
                <w:sz w:val="22"/>
                <w:szCs w:val="22"/>
              </w:rPr>
              <w:t> </w:t>
            </w:r>
          </w:p>
        </w:tc>
      </w:tr>
      <w:tr w:rsidR="00003744" w:rsidRPr="00003744" w14:paraId="489C8EEC" w14:textId="77777777" w:rsidTr="4D9F10FE">
        <w:tc>
          <w:tcPr>
            <w:tcW w:w="2155" w:type="dxa"/>
            <w:shd w:val="clear" w:color="auto" w:fill="EAF1DD" w:themeFill="accent3" w:themeFillTint="33"/>
          </w:tcPr>
          <w:p w14:paraId="1639CD33" w14:textId="77777777" w:rsidR="00003744" w:rsidRPr="00003744" w:rsidRDefault="00003744" w:rsidP="004108DD">
            <w:pPr>
              <w:spacing w:before="60" w:after="60" w:line="240" w:lineRule="auto"/>
              <w:rPr>
                <w:rFonts w:eastAsia="Palatino Linotype" w:cs="Arial"/>
                <w:sz w:val="22"/>
                <w:szCs w:val="22"/>
              </w:rPr>
            </w:pPr>
            <w:r w:rsidRPr="00003744">
              <w:rPr>
                <w:rStyle w:val="normaltextrun"/>
                <w:rFonts w:eastAsia="Palatino Linotype" w:cs="Arial"/>
                <w:sz w:val="22"/>
                <w:szCs w:val="22"/>
              </w:rPr>
              <w:t>Creative and Practical Problem Solving</w:t>
            </w:r>
            <w:r w:rsidRPr="00003744">
              <w:rPr>
                <w:rStyle w:val="eop"/>
                <w:rFonts w:eastAsia="Palatino Linotype" w:cs="Arial"/>
                <w:sz w:val="22"/>
                <w:szCs w:val="22"/>
              </w:rPr>
              <w:t> </w:t>
            </w:r>
          </w:p>
        </w:tc>
        <w:tc>
          <w:tcPr>
            <w:tcW w:w="4230" w:type="dxa"/>
            <w:shd w:val="clear" w:color="auto" w:fill="EAF1DD" w:themeFill="accent3" w:themeFillTint="33"/>
          </w:tcPr>
          <w:p w14:paraId="4281D93F" w14:textId="77777777" w:rsidR="00003744" w:rsidRPr="00003744" w:rsidRDefault="00003744" w:rsidP="004108DD">
            <w:pPr>
              <w:spacing w:before="60" w:after="60" w:line="240" w:lineRule="auto"/>
              <w:rPr>
                <w:rFonts w:eastAsia="Palatino Linotype" w:cs="Arial"/>
                <w:sz w:val="22"/>
                <w:szCs w:val="22"/>
              </w:rPr>
            </w:pPr>
            <w:r w:rsidRPr="00003744">
              <w:rPr>
                <w:rStyle w:val="normaltextrun"/>
                <w:rFonts w:eastAsia="Palatino Linotype" w:cs="Arial"/>
                <w:sz w:val="22"/>
                <w:szCs w:val="22"/>
              </w:rPr>
              <w:t>G. Use a range of tools, including technology, to solve problems. </w:t>
            </w:r>
            <w:r w:rsidRPr="00003744">
              <w:rPr>
                <w:rStyle w:val="eop"/>
                <w:rFonts w:eastAsia="Palatino Linotype" w:cs="Arial"/>
                <w:sz w:val="22"/>
                <w:szCs w:val="22"/>
              </w:rPr>
              <w:t> </w:t>
            </w:r>
          </w:p>
        </w:tc>
        <w:tc>
          <w:tcPr>
            <w:tcW w:w="8005" w:type="dxa"/>
            <w:shd w:val="clear" w:color="auto" w:fill="EAF1DD" w:themeFill="accent3" w:themeFillTint="33"/>
          </w:tcPr>
          <w:p w14:paraId="0A7816D0" w14:textId="77777777" w:rsidR="00003744" w:rsidRPr="00003744" w:rsidRDefault="00003744" w:rsidP="004108DD">
            <w:pPr>
              <w:pStyle w:val="paragraph"/>
              <w:spacing w:before="60" w:beforeAutospacing="0" w:after="60" w:afterAutospacing="0"/>
              <w:textAlignment w:val="baseline"/>
              <w:rPr>
                <w:rFonts w:ascii="Arial" w:eastAsia="Palatino Linotype" w:hAnsi="Arial" w:cs="Arial"/>
                <w:sz w:val="22"/>
                <w:szCs w:val="22"/>
              </w:rPr>
            </w:pPr>
            <w:r w:rsidRPr="00003744">
              <w:rPr>
                <w:rStyle w:val="normaltextrun"/>
                <w:rFonts w:ascii="Arial" w:eastAsia="Palatino Linotype" w:hAnsi="Arial" w:cs="Arial"/>
                <w:sz w:val="22"/>
                <w:szCs w:val="22"/>
              </w:rPr>
              <w:t>I can</w:t>
            </w:r>
            <w:r w:rsidRPr="00003744">
              <w:rPr>
                <w:rStyle w:val="eop"/>
                <w:rFonts w:ascii="Arial" w:eastAsia="Palatino Linotype" w:hAnsi="Arial" w:cs="Arial"/>
                <w:sz w:val="22"/>
                <w:szCs w:val="22"/>
              </w:rPr>
              <w:t> </w:t>
            </w:r>
          </w:p>
          <w:p w14:paraId="3C0FE3A2" w14:textId="77777777" w:rsidR="00003744" w:rsidRPr="00003744" w:rsidRDefault="00003744" w:rsidP="004108DD">
            <w:pPr>
              <w:numPr>
                <w:ilvl w:val="0"/>
                <w:numId w:val="38"/>
              </w:numPr>
              <w:spacing w:before="60" w:after="60" w:line="240" w:lineRule="auto"/>
              <w:ind w:left="346" w:hanging="270"/>
              <w:rPr>
                <w:rFonts w:eastAsia="Palatino Linotype" w:cs="Arial"/>
                <w:sz w:val="22"/>
                <w:szCs w:val="22"/>
              </w:rPr>
            </w:pPr>
            <w:r w:rsidRPr="00003744">
              <w:rPr>
                <w:rStyle w:val="normaltextrun"/>
                <w:rFonts w:eastAsia="Palatino Linotype" w:cs="Arial"/>
                <w:sz w:val="22"/>
                <w:szCs w:val="22"/>
              </w:rPr>
              <w:t>Use multiple tools together to effectively solve a problem.</w:t>
            </w:r>
            <w:r w:rsidRPr="00003744">
              <w:rPr>
                <w:rStyle w:val="eop"/>
                <w:rFonts w:eastAsia="Palatino Linotype" w:cs="Arial"/>
                <w:sz w:val="22"/>
                <w:szCs w:val="22"/>
              </w:rPr>
              <w:t> </w:t>
            </w:r>
          </w:p>
        </w:tc>
      </w:tr>
    </w:tbl>
    <w:p w14:paraId="28A3228E" w14:textId="77777777" w:rsidR="00A617BE" w:rsidRDefault="00A617BE" w:rsidP="008A58ED">
      <w:pPr>
        <w:spacing w:line="252" w:lineRule="auto"/>
        <w:rPr>
          <w:rFonts w:cs="Arial"/>
          <w:sz w:val="22"/>
          <w:szCs w:val="22"/>
        </w:rPr>
      </w:pPr>
    </w:p>
    <w:p w14:paraId="75417A93" w14:textId="7ED229BD" w:rsidR="008A58ED" w:rsidRPr="008A58ED" w:rsidRDefault="008A58ED" w:rsidP="00686986">
      <w:pPr>
        <w:pStyle w:val="Heading3"/>
        <w:rPr>
          <w:rFonts w:eastAsia="Franklin Gothic Demi"/>
        </w:rPr>
      </w:pPr>
      <w:r w:rsidRPr="008A58ED">
        <w:rPr>
          <w:rFonts w:eastAsia="Franklin Gothic Demi"/>
        </w:rPr>
        <w:lastRenderedPageBreak/>
        <w:t xml:space="preserve">Priority Performance Indicator: </w:t>
      </w:r>
      <w:r w:rsidR="00721FD1">
        <w:rPr>
          <w:rFonts w:eastAsia="Franklin Gothic Demi"/>
        </w:rPr>
        <w:t>Organize, Develop, and Complete</w:t>
      </w:r>
    </w:p>
    <w:p w14:paraId="6C08625E" w14:textId="4341D65A" w:rsidR="008A58ED" w:rsidRDefault="007959D5" w:rsidP="006C36BA">
      <w:pPr>
        <w:spacing w:after="240" w:line="252" w:lineRule="auto"/>
        <w:rPr>
          <w:rFonts w:cs="Arial"/>
          <w:sz w:val="22"/>
          <w:szCs w:val="22"/>
        </w:rPr>
      </w:pPr>
      <w:r w:rsidRPr="007959D5">
        <w:rPr>
          <w:rFonts w:cs="Arial"/>
          <w:sz w:val="22"/>
          <w:szCs w:val="22"/>
        </w:rPr>
        <w:t>Students plan, organize, and develop ideas into artistic expression by using different materials, concepts, and/or media to complete a final piece. (Anchor Standard 2 and 3)</w:t>
      </w:r>
    </w:p>
    <w:tbl>
      <w:tblPr>
        <w:tblStyle w:val="TableGrid"/>
        <w:tblW w:w="0" w:type="auto"/>
        <w:tblLook w:val="04A0" w:firstRow="1" w:lastRow="0" w:firstColumn="1" w:lastColumn="0" w:noHBand="0" w:noVBand="1"/>
      </w:tblPr>
      <w:tblGrid>
        <w:gridCol w:w="2155"/>
        <w:gridCol w:w="4230"/>
        <w:gridCol w:w="8005"/>
      </w:tblGrid>
      <w:tr w:rsidR="006C36BA" w:rsidRPr="006C36BA" w14:paraId="3A3DED4B" w14:textId="77777777">
        <w:tc>
          <w:tcPr>
            <w:tcW w:w="2155" w:type="dxa"/>
          </w:tcPr>
          <w:p w14:paraId="2703696F" w14:textId="76385D71" w:rsidR="006C36BA" w:rsidRPr="006C36BA" w:rsidRDefault="006C36BA" w:rsidP="004108DD">
            <w:pPr>
              <w:spacing w:before="60" w:after="60" w:line="240" w:lineRule="auto"/>
              <w:rPr>
                <w:rFonts w:eastAsia="Palatino Linotype" w:cs="Arial"/>
                <w:b/>
                <w:sz w:val="22"/>
                <w:szCs w:val="22"/>
              </w:rPr>
            </w:pPr>
            <w:r w:rsidRPr="00A6030F">
              <w:rPr>
                <w:rFonts w:eastAsia="Palatino Linotype" w:cs="Arial"/>
                <w:b/>
                <w:sz w:val="22"/>
                <w:szCs w:val="22"/>
              </w:rPr>
              <w:t>Transferable Skill(s)</w:t>
            </w:r>
          </w:p>
        </w:tc>
        <w:tc>
          <w:tcPr>
            <w:tcW w:w="4230" w:type="dxa"/>
          </w:tcPr>
          <w:p w14:paraId="48F087FD" w14:textId="382C696E" w:rsidR="006C36BA" w:rsidRPr="006C36BA" w:rsidRDefault="006C36BA" w:rsidP="004108DD">
            <w:pPr>
              <w:spacing w:before="60" w:after="60" w:line="240" w:lineRule="auto"/>
              <w:rPr>
                <w:rFonts w:eastAsia="Palatino Linotype" w:cs="Arial"/>
                <w:b/>
                <w:sz w:val="22"/>
                <w:szCs w:val="22"/>
              </w:rPr>
            </w:pPr>
            <w:r w:rsidRPr="00A6030F">
              <w:rPr>
                <w:rFonts w:eastAsia="Palatino Linotype" w:cs="Arial"/>
                <w:b/>
                <w:sz w:val="22"/>
                <w:szCs w:val="22"/>
              </w:rPr>
              <w:t>Performance Indicator for Transferable Skill Scoring Criteria</w:t>
            </w:r>
          </w:p>
        </w:tc>
        <w:tc>
          <w:tcPr>
            <w:tcW w:w="8005" w:type="dxa"/>
          </w:tcPr>
          <w:p w14:paraId="4E9DC562" w14:textId="77777777" w:rsidR="006C36BA" w:rsidRPr="006C36BA" w:rsidRDefault="006C36BA" w:rsidP="004108DD">
            <w:pPr>
              <w:spacing w:before="60" w:after="60" w:line="240" w:lineRule="auto"/>
              <w:rPr>
                <w:rFonts w:eastAsia="Palatino Linotype" w:cs="Arial"/>
                <w:b/>
                <w:sz w:val="22"/>
                <w:szCs w:val="22"/>
              </w:rPr>
            </w:pPr>
            <w:r w:rsidRPr="006C36BA">
              <w:rPr>
                <w:rFonts w:eastAsia="Palatino Linotype" w:cs="Arial"/>
                <w:b/>
                <w:sz w:val="22"/>
                <w:szCs w:val="22"/>
              </w:rPr>
              <w:t>Proficient Criteria (from Transferable Skill Scoring Criteria)</w:t>
            </w:r>
          </w:p>
          <w:p w14:paraId="15AA1D97" w14:textId="77777777" w:rsidR="006C36BA" w:rsidRPr="006C36BA" w:rsidRDefault="006C36BA" w:rsidP="004108DD">
            <w:pPr>
              <w:spacing w:before="60" w:after="60" w:line="240" w:lineRule="auto"/>
              <w:rPr>
                <w:rFonts w:eastAsia="Palatino Linotype" w:cs="Arial"/>
                <w:b/>
                <w:i/>
                <w:iCs/>
                <w:sz w:val="22"/>
                <w:szCs w:val="22"/>
              </w:rPr>
            </w:pPr>
            <w:r w:rsidRPr="006C36BA">
              <w:rPr>
                <w:rFonts w:eastAsia="Palatino Linotype" w:cs="Arial"/>
                <w:b/>
                <w:i/>
                <w:iCs/>
                <w:sz w:val="22"/>
                <w:szCs w:val="22"/>
              </w:rPr>
              <w:t>I can…</w:t>
            </w:r>
          </w:p>
        </w:tc>
      </w:tr>
      <w:tr w:rsidR="006C36BA" w:rsidRPr="006C36BA" w14:paraId="47BDF698" w14:textId="77777777">
        <w:tc>
          <w:tcPr>
            <w:tcW w:w="2155" w:type="dxa"/>
            <w:tcBorders>
              <w:top w:val="single" w:sz="6" w:space="0" w:color="auto"/>
              <w:left w:val="single" w:sz="6" w:space="0" w:color="auto"/>
              <w:bottom w:val="single" w:sz="6" w:space="0" w:color="auto"/>
              <w:right w:val="single" w:sz="6" w:space="0" w:color="auto"/>
            </w:tcBorders>
            <w:shd w:val="clear" w:color="auto" w:fill="D9E2F3"/>
          </w:tcPr>
          <w:p w14:paraId="74C51C00" w14:textId="38690408" w:rsidR="006C36BA" w:rsidRPr="006C36BA" w:rsidRDefault="006C36BA" w:rsidP="004108DD">
            <w:pPr>
              <w:spacing w:before="60" w:after="60" w:line="240" w:lineRule="auto"/>
              <w:rPr>
                <w:rFonts w:eastAsia="Palatino Linotype" w:cs="Arial"/>
                <w:sz w:val="22"/>
                <w:szCs w:val="22"/>
              </w:rPr>
            </w:pPr>
            <w:r w:rsidRPr="006C36BA">
              <w:rPr>
                <w:rStyle w:val="normaltextrun"/>
                <w:rFonts w:eastAsia="Palatino Linotype" w:cs="Arial"/>
                <w:sz w:val="22"/>
                <w:szCs w:val="22"/>
              </w:rPr>
              <w:t>Clear and Effective Communication</w:t>
            </w:r>
            <w:r w:rsidRPr="006C36BA">
              <w:rPr>
                <w:rStyle w:val="eop"/>
                <w:rFonts w:eastAsia="Palatino Linotype" w:cs="Arial"/>
                <w:sz w:val="22"/>
                <w:szCs w:val="22"/>
              </w:rPr>
              <w:t> </w:t>
            </w:r>
          </w:p>
        </w:tc>
        <w:tc>
          <w:tcPr>
            <w:tcW w:w="4230" w:type="dxa"/>
            <w:tcBorders>
              <w:top w:val="single" w:sz="6" w:space="0" w:color="auto"/>
              <w:left w:val="single" w:sz="6" w:space="0" w:color="auto"/>
              <w:bottom w:val="single" w:sz="6" w:space="0" w:color="auto"/>
              <w:right w:val="single" w:sz="6" w:space="0" w:color="auto"/>
            </w:tcBorders>
            <w:shd w:val="clear" w:color="auto" w:fill="D9E2F3"/>
          </w:tcPr>
          <w:p w14:paraId="48D03053" w14:textId="77777777" w:rsidR="006C36BA" w:rsidRPr="006C36BA" w:rsidRDefault="006C36BA" w:rsidP="004108DD">
            <w:pPr>
              <w:spacing w:before="60" w:after="60" w:line="240" w:lineRule="auto"/>
              <w:rPr>
                <w:rFonts w:eastAsia="Palatino Linotype" w:cs="Arial"/>
                <w:sz w:val="22"/>
                <w:szCs w:val="22"/>
              </w:rPr>
            </w:pPr>
            <w:r w:rsidRPr="006C36BA">
              <w:rPr>
                <w:rStyle w:val="normaltextrun"/>
                <w:rFonts w:eastAsia="Palatino Linotype" w:cs="Arial"/>
                <w:sz w:val="22"/>
                <w:szCs w:val="22"/>
              </w:rPr>
              <w:t>A. Demonstrate organized and purposeful communication. </w:t>
            </w:r>
            <w:r w:rsidRPr="006C36BA">
              <w:rPr>
                <w:rStyle w:val="eop"/>
                <w:rFonts w:eastAsia="Palatino Linotype" w:cs="Arial"/>
                <w:sz w:val="22"/>
                <w:szCs w:val="22"/>
              </w:rPr>
              <w:t> </w:t>
            </w:r>
          </w:p>
        </w:tc>
        <w:tc>
          <w:tcPr>
            <w:tcW w:w="8005" w:type="dxa"/>
            <w:tcBorders>
              <w:top w:val="single" w:sz="6" w:space="0" w:color="auto"/>
              <w:left w:val="single" w:sz="6" w:space="0" w:color="auto"/>
              <w:bottom w:val="single" w:sz="6" w:space="0" w:color="auto"/>
              <w:right w:val="single" w:sz="6" w:space="0" w:color="auto"/>
            </w:tcBorders>
            <w:shd w:val="clear" w:color="auto" w:fill="D9E2F3"/>
          </w:tcPr>
          <w:p w14:paraId="75DAB199" w14:textId="77777777" w:rsidR="006C36BA" w:rsidRPr="006C36BA" w:rsidRDefault="006C36BA" w:rsidP="004108DD">
            <w:pPr>
              <w:pStyle w:val="paragraph"/>
              <w:spacing w:before="60" w:beforeAutospacing="0" w:after="60" w:afterAutospacing="0"/>
              <w:textAlignment w:val="baseline"/>
              <w:rPr>
                <w:rFonts w:ascii="Arial" w:eastAsia="Palatino Linotype" w:hAnsi="Arial" w:cs="Arial"/>
                <w:sz w:val="22"/>
                <w:szCs w:val="22"/>
              </w:rPr>
            </w:pPr>
            <w:r w:rsidRPr="006C36BA">
              <w:rPr>
                <w:rStyle w:val="normaltextrun"/>
                <w:rFonts w:ascii="Arial" w:eastAsia="Palatino Linotype" w:hAnsi="Arial" w:cs="Arial"/>
                <w:color w:val="000000" w:themeColor="text1"/>
                <w:sz w:val="22"/>
                <w:szCs w:val="22"/>
              </w:rPr>
              <w:t>I can</w:t>
            </w:r>
            <w:r w:rsidRPr="006C36BA">
              <w:rPr>
                <w:rStyle w:val="eop"/>
                <w:rFonts w:ascii="Arial" w:eastAsia="Palatino Linotype" w:hAnsi="Arial" w:cs="Arial"/>
                <w:color w:val="000000" w:themeColor="text1"/>
                <w:sz w:val="22"/>
                <w:szCs w:val="22"/>
              </w:rPr>
              <w:t> </w:t>
            </w:r>
          </w:p>
          <w:p w14:paraId="61DC256E" w14:textId="77777777" w:rsidR="006C36BA" w:rsidRPr="006C36BA" w:rsidRDefault="006C36BA" w:rsidP="004108DD">
            <w:pPr>
              <w:pStyle w:val="paragraph"/>
              <w:numPr>
                <w:ilvl w:val="0"/>
                <w:numId w:val="38"/>
              </w:numPr>
              <w:spacing w:before="60" w:beforeAutospacing="0" w:after="60" w:afterAutospacing="0"/>
              <w:ind w:left="346" w:hanging="270"/>
              <w:textAlignment w:val="baseline"/>
              <w:rPr>
                <w:rStyle w:val="eop"/>
                <w:rFonts w:ascii="Arial" w:eastAsia="Palatino Linotype" w:hAnsi="Arial" w:cs="Arial"/>
                <w:sz w:val="22"/>
                <w:szCs w:val="22"/>
              </w:rPr>
            </w:pPr>
            <w:r w:rsidRPr="006C36BA">
              <w:rPr>
                <w:rStyle w:val="normaltextrun"/>
                <w:rFonts w:ascii="Arial" w:eastAsia="Palatino Linotype" w:hAnsi="Arial" w:cs="Arial"/>
                <w:sz w:val="22"/>
                <w:szCs w:val="22"/>
              </w:rPr>
              <w:t>Present my ideas coherently, with a logical sequence.</w:t>
            </w:r>
            <w:r w:rsidRPr="006C36BA">
              <w:rPr>
                <w:rStyle w:val="eop"/>
                <w:rFonts w:ascii="Arial" w:eastAsia="Palatino Linotype" w:hAnsi="Arial" w:cs="Arial"/>
                <w:sz w:val="22"/>
                <w:szCs w:val="22"/>
              </w:rPr>
              <w:t> </w:t>
            </w:r>
          </w:p>
          <w:p w14:paraId="5594C7B3" w14:textId="77777777" w:rsidR="006C36BA" w:rsidRPr="006C36BA" w:rsidRDefault="006C36BA" w:rsidP="004108DD">
            <w:pPr>
              <w:pStyle w:val="paragraph"/>
              <w:numPr>
                <w:ilvl w:val="0"/>
                <w:numId w:val="38"/>
              </w:numPr>
              <w:spacing w:before="60" w:beforeAutospacing="0" w:after="60" w:afterAutospacing="0"/>
              <w:ind w:left="346" w:hanging="270"/>
              <w:textAlignment w:val="baseline"/>
              <w:rPr>
                <w:rFonts w:ascii="Arial" w:eastAsia="Palatino Linotype" w:hAnsi="Arial" w:cs="Arial"/>
                <w:sz w:val="22"/>
                <w:szCs w:val="22"/>
              </w:rPr>
            </w:pPr>
            <w:r w:rsidRPr="006C36BA">
              <w:rPr>
                <w:rStyle w:val="normaltextrun"/>
                <w:rFonts w:ascii="Arial" w:eastAsia="Palatino Linotype" w:hAnsi="Arial" w:cs="Arial"/>
                <w:color w:val="000000" w:themeColor="text1"/>
                <w:sz w:val="22"/>
                <w:szCs w:val="22"/>
              </w:rPr>
              <w:t>Use academic language and/or images to enhance my message and present my subject in a precise manner.</w:t>
            </w:r>
            <w:r w:rsidRPr="006C36BA">
              <w:rPr>
                <w:rStyle w:val="eop"/>
                <w:rFonts w:ascii="Arial" w:eastAsia="Palatino Linotype" w:hAnsi="Arial" w:cs="Arial"/>
                <w:color w:val="000000" w:themeColor="text1"/>
                <w:sz w:val="22"/>
                <w:szCs w:val="22"/>
              </w:rPr>
              <w:t> </w:t>
            </w:r>
          </w:p>
        </w:tc>
      </w:tr>
      <w:tr w:rsidR="006C36BA" w:rsidRPr="006C36BA" w14:paraId="5CFB68CB" w14:textId="77777777">
        <w:tc>
          <w:tcPr>
            <w:tcW w:w="215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DA9F384" w14:textId="77777777" w:rsidR="006C36BA" w:rsidRPr="006C36BA" w:rsidRDefault="006C36BA" w:rsidP="004108DD">
            <w:pPr>
              <w:spacing w:before="60" w:after="60" w:line="240" w:lineRule="auto"/>
              <w:rPr>
                <w:rFonts w:eastAsia="Palatino Linotype" w:cs="Arial"/>
                <w:sz w:val="22"/>
                <w:szCs w:val="22"/>
              </w:rPr>
            </w:pPr>
            <w:r w:rsidRPr="006C36BA">
              <w:rPr>
                <w:rStyle w:val="normaltextrun"/>
                <w:rFonts w:eastAsia="Palatino Linotype" w:cs="Arial"/>
                <w:sz w:val="22"/>
                <w:szCs w:val="22"/>
              </w:rPr>
              <w:t>Self-Direction</w:t>
            </w:r>
            <w:r w:rsidRPr="006C36BA">
              <w:rPr>
                <w:rStyle w:val="eop"/>
                <w:rFonts w:eastAsia="Palatino Linotype" w:cs="Arial"/>
                <w:sz w:val="22"/>
                <w:szCs w:val="22"/>
              </w:rPr>
              <w:t> </w:t>
            </w:r>
          </w:p>
        </w:tc>
        <w:tc>
          <w:tcPr>
            <w:tcW w:w="423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2712F7E" w14:textId="7B3D67C9" w:rsidR="006C36BA" w:rsidRPr="006C36BA" w:rsidRDefault="006C36BA" w:rsidP="004108DD">
            <w:pPr>
              <w:pStyle w:val="paragraph"/>
              <w:spacing w:before="60" w:beforeAutospacing="0" w:after="60" w:afterAutospacing="0"/>
              <w:textAlignment w:val="baseline"/>
              <w:rPr>
                <w:rFonts w:ascii="Arial" w:eastAsia="Palatino Linotype" w:hAnsi="Arial" w:cs="Arial"/>
                <w:sz w:val="22"/>
                <w:szCs w:val="22"/>
              </w:rPr>
            </w:pPr>
            <w:r w:rsidRPr="006C36BA">
              <w:rPr>
                <w:rStyle w:val="normaltextrun"/>
                <w:rFonts w:ascii="Arial" w:eastAsia="Palatino Linotype" w:hAnsi="Arial" w:cs="Arial"/>
                <w:color w:val="000000" w:themeColor="text1"/>
                <w:sz w:val="22"/>
                <w:szCs w:val="22"/>
              </w:rPr>
              <w:t xml:space="preserve">I. Use technology and digital media strategically and capably. </w:t>
            </w:r>
          </w:p>
        </w:tc>
        <w:tc>
          <w:tcPr>
            <w:tcW w:w="800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B37AFAA" w14:textId="77777777" w:rsidR="006C36BA" w:rsidRPr="006C36BA" w:rsidRDefault="006C36BA" w:rsidP="004108DD">
            <w:pPr>
              <w:pStyle w:val="paragraph"/>
              <w:spacing w:before="60" w:beforeAutospacing="0" w:after="60" w:afterAutospacing="0"/>
              <w:textAlignment w:val="baseline"/>
              <w:rPr>
                <w:rFonts w:ascii="Arial" w:eastAsia="Palatino Linotype" w:hAnsi="Arial" w:cs="Arial"/>
                <w:sz w:val="22"/>
                <w:szCs w:val="22"/>
              </w:rPr>
            </w:pPr>
            <w:r w:rsidRPr="006C36BA">
              <w:rPr>
                <w:rStyle w:val="normaltextrun"/>
                <w:rFonts w:ascii="Arial" w:eastAsia="Palatino Linotype" w:hAnsi="Arial" w:cs="Arial"/>
                <w:color w:val="000000" w:themeColor="text1"/>
                <w:sz w:val="22"/>
                <w:szCs w:val="22"/>
              </w:rPr>
              <w:t>I can </w:t>
            </w:r>
            <w:r w:rsidRPr="006C36BA">
              <w:rPr>
                <w:rStyle w:val="eop"/>
                <w:rFonts w:ascii="Arial" w:eastAsia="Palatino Linotype" w:hAnsi="Arial" w:cs="Arial"/>
                <w:color w:val="000000" w:themeColor="text1"/>
                <w:sz w:val="22"/>
                <w:szCs w:val="22"/>
              </w:rPr>
              <w:t> </w:t>
            </w:r>
          </w:p>
          <w:p w14:paraId="08B9DA61" w14:textId="5AA1EA71" w:rsidR="006C36BA" w:rsidRPr="006C36BA" w:rsidRDefault="006C36BA" w:rsidP="004108DD">
            <w:pPr>
              <w:pStyle w:val="paragraph"/>
              <w:numPr>
                <w:ilvl w:val="0"/>
                <w:numId w:val="40"/>
              </w:numPr>
              <w:spacing w:before="60" w:beforeAutospacing="0" w:after="60" w:afterAutospacing="0"/>
              <w:ind w:left="346" w:hanging="270"/>
              <w:textAlignment w:val="baseline"/>
              <w:rPr>
                <w:rFonts w:ascii="Arial" w:eastAsia="Palatino Linotype" w:hAnsi="Arial" w:cs="Arial"/>
                <w:sz w:val="22"/>
                <w:szCs w:val="22"/>
              </w:rPr>
            </w:pPr>
            <w:r w:rsidRPr="006C36BA">
              <w:rPr>
                <w:rStyle w:val="normaltextrun"/>
                <w:rFonts w:ascii="Arial" w:eastAsia="Palatino Linotype" w:hAnsi="Arial" w:cs="Arial"/>
                <w:color w:val="000000" w:themeColor="text1"/>
                <w:sz w:val="22"/>
                <w:szCs w:val="22"/>
              </w:rPr>
              <w:t>Use a range of tools, including digital technology, to enhance my product.</w:t>
            </w:r>
          </w:p>
        </w:tc>
      </w:tr>
    </w:tbl>
    <w:p w14:paraId="0FBB7E14" w14:textId="77777777" w:rsidR="000C7D81" w:rsidRDefault="000C7D81" w:rsidP="0046002D">
      <w:pPr>
        <w:pStyle w:val="Heading2"/>
      </w:pPr>
    </w:p>
    <w:p w14:paraId="0E08F13D" w14:textId="77777777" w:rsidR="000C7D81" w:rsidRDefault="000C7D81">
      <w:pPr>
        <w:spacing w:before="0" w:after="200" w:line="276" w:lineRule="auto"/>
        <w:rPr>
          <w:rFonts w:ascii="Franklin Gothic Demi" w:hAnsi="Franklin Gothic Demi"/>
          <w:bCs w:val="0"/>
          <w:sz w:val="28"/>
        </w:rPr>
      </w:pPr>
      <w:r>
        <w:br w:type="page"/>
      </w:r>
    </w:p>
    <w:p w14:paraId="3D9BE40C" w14:textId="26E082DC" w:rsidR="0046002D" w:rsidRPr="008A58ED" w:rsidRDefault="0046002D" w:rsidP="0046002D">
      <w:pPr>
        <w:pStyle w:val="Heading2"/>
        <w:rPr>
          <w:highlight w:val="yellow"/>
        </w:rPr>
      </w:pPr>
      <w:r w:rsidRPr="008A58ED">
        <w:lastRenderedPageBreak/>
        <w:t xml:space="preserve">Critical Proficiency: </w:t>
      </w:r>
      <w:r>
        <w:t>Present/Perform/Produce</w:t>
      </w:r>
    </w:p>
    <w:p w14:paraId="315ED486" w14:textId="77777777" w:rsidR="00117A56" w:rsidRDefault="00117A56" w:rsidP="00117A56">
      <w:r w:rsidRPr="00117A56">
        <w:t xml:space="preserve">Develop, refine, and convey meaning through artistic work. </w:t>
      </w:r>
    </w:p>
    <w:p w14:paraId="26024191" w14:textId="4BB040E3" w:rsidR="008A58ED" w:rsidRPr="008A58ED" w:rsidRDefault="008A58ED" w:rsidP="009E29D3">
      <w:pPr>
        <w:pStyle w:val="Heading3"/>
        <w:rPr>
          <w:rFonts w:eastAsia="Franklin Gothic Demi"/>
        </w:rPr>
      </w:pPr>
      <w:r w:rsidRPr="008A58ED">
        <w:rPr>
          <w:rFonts w:eastAsia="Franklin Gothic Demi"/>
        </w:rPr>
        <w:t xml:space="preserve">Priority Performance Indicator: </w:t>
      </w:r>
      <w:r w:rsidR="00484767">
        <w:rPr>
          <w:rFonts w:eastAsia="Franklin Gothic Demi"/>
        </w:rPr>
        <w:t>De</w:t>
      </w:r>
      <w:r w:rsidR="001F5103">
        <w:rPr>
          <w:rFonts w:eastAsia="Franklin Gothic Demi"/>
        </w:rPr>
        <w:t>velop and Refine for Presentation</w:t>
      </w:r>
    </w:p>
    <w:p w14:paraId="3F9A1711" w14:textId="14ADB27B" w:rsidR="008A58ED" w:rsidRPr="008A58ED" w:rsidRDefault="007C6C2C" w:rsidP="00C3784E">
      <w:pPr>
        <w:spacing w:line="252" w:lineRule="auto"/>
        <w:rPr>
          <w:rFonts w:cs="Arial"/>
          <w:sz w:val="22"/>
          <w:szCs w:val="22"/>
        </w:rPr>
      </w:pPr>
      <w:r w:rsidRPr="007C6C2C">
        <w:rPr>
          <w:rFonts w:cs="Arial"/>
          <w:sz w:val="22"/>
          <w:szCs w:val="22"/>
        </w:rPr>
        <w:t>Students analyze, evaluate, refine, consider new ideas, and problem solve to produce artistic work for presentation. (Anchor Standard 5)</w:t>
      </w:r>
    </w:p>
    <w:tbl>
      <w:tblPr>
        <w:tblStyle w:val="TableGrid"/>
        <w:tblW w:w="0" w:type="auto"/>
        <w:tblLook w:val="04A0" w:firstRow="1" w:lastRow="0" w:firstColumn="1" w:lastColumn="0" w:noHBand="0" w:noVBand="1"/>
      </w:tblPr>
      <w:tblGrid>
        <w:gridCol w:w="2155"/>
        <w:gridCol w:w="4230"/>
        <w:gridCol w:w="8005"/>
      </w:tblGrid>
      <w:tr w:rsidR="000C7D81" w:rsidRPr="000C7D81" w14:paraId="3A779859" w14:textId="77777777">
        <w:tc>
          <w:tcPr>
            <w:tcW w:w="2155" w:type="dxa"/>
            <w:tcBorders>
              <w:bottom w:val="single" w:sz="4" w:space="0" w:color="auto"/>
            </w:tcBorders>
          </w:tcPr>
          <w:p w14:paraId="1066CA30" w14:textId="0A33E364" w:rsidR="000C7D81" w:rsidRPr="000C7D81" w:rsidRDefault="000C7D81" w:rsidP="004108DD">
            <w:pPr>
              <w:spacing w:before="60" w:after="60" w:line="240" w:lineRule="auto"/>
              <w:rPr>
                <w:rFonts w:cs="Arial"/>
                <w:b/>
                <w:bCs w:val="0"/>
                <w:sz w:val="22"/>
                <w:szCs w:val="22"/>
              </w:rPr>
            </w:pPr>
            <w:r w:rsidRPr="00A6030F">
              <w:rPr>
                <w:rFonts w:cs="Arial"/>
                <w:b/>
                <w:bCs w:val="0"/>
                <w:sz w:val="22"/>
                <w:szCs w:val="22"/>
              </w:rPr>
              <w:t>Transferable Skill(s)</w:t>
            </w:r>
          </w:p>
        </w:tc>
        <w:tc>
          <w:tcPr>
            <w:tcW w:w="4230" w:type="dxa"/>
          </w:tcPr>
          <w:p w14:paraId="5267567F" w14:textId="3E8E3E40" w:rsidR="000C7D81" w:rsidRPr="000C7D81" w:rsidRDefault="000C7D81" w:rsidP="004108DD">
            <w:pPr>
              <w:spacing w:before="60" w:after="60" w:line="240" w:lineRule="auto"/>
              <w:rPr>
                <w:rFonts w:cs="Arial"/>
                <w:b/>
                <w:bCs w:val="0"/>
                <w:sz w:val="22"/>
                <w:szCs w:val="22"/>
              </w:rPr>
            </w:pPr>
            <w:r w:rsidRPr="00A6030F">
              <w:rPr>
                <w:rFonts w:cs="Arial"/>
                <w:b/>
                <w:bCs w:val="0"/>
                <w:sz w:val="22"/>
                <w:szCs w:val="22"/>
              </w:rPr>
              <w:t>Performance Indicator for Transferable Skill Scoring Criteria</w:t>
            </w:r>
          </w:p>
        </w:tc>
        <w:tc>
          <w:tcPr>
            <w:tcW w:w="8005" w:type="dxa"/>
          </w:tcPr>
          <w:p w14:paraId="616E35C7" w14:textId="77777777" w:rsidR="000C7D81" w:rsidRPr="000C7D81" w:rsidRDefault="000C7D81" w:rsidP="004108DD">
            <w:pPr>
              <w:spacing w:before="60" w:after="60" w:line="240" w:lineRule="auto"/>
              <w:rPr>
                <w:rFonts w:cs="Arial"/>
                <w:b/>
                <w:bCs w:val="0"/>
                <w:sz w:val="22"/>
                <w:szCs w:val="22"/>
              </w:rPr>
            </w:pPr>
            <w:r w:rsidRPr="000C7D81">
              <w:rPr>
                <w:rFonts w:cs="Arial"/>
                <w:b/>
                <w:bCs w:val="0"/>
                <w:sz w:val="22"/>
                <w:szCs w:val="22"/>
              </w:rPr>
              <w:t>Proficient Criteria (from Transferable Skill Scoring Criteria)</w:t>
            </w:r>
          </w:p>
          <w:p w14:paraId="5C1205DB" w14:textId="77777777" w:rsidR="000C7D81" w:rsidRPr="000C7D81" w:rsidRDefault="000C7D81" w:rsidP="004108DD">
            <w:pPr>
              <w:spacing w:before="60" w:after="60" w:line="240" w:lineRule="auto"/>
              <w:rPr>
                <w:rFonts w:cs="Arial"/>
                <w:b/>
                <w:bCs w:val="0"/>
                <w:i/>
                <w:sz w:val="22"/>
                <w:szCs w:val="22"/>
              </w:rPr>
            </w:pPr>
            <w:r w:rsidRPr="000C7D81">
              <w:rPr>
                <w:rFonts w:cs="Arial"/>
                <w:b/>
                <w:bCs w:val="0"/>
                <w:i/>
                <w:sz w:val="22"/>
                <w:szCs w:val="22"/>
              </w:rPr>
              <w:t>I can…</w:t>
            </w:r>
          </w:p>
        </w:tc>
      </w:tr>
      <w:tr w:rsidR="000C7D81" w:rsidRPr="000C7D81" w14:paraId="5D8A8A2F" w14:textId="77777777">
        <w:tc>
          <w:tcPr>
            <w:tcW w:w="2155" w:type="dxa"/>
            <w:tcBorders>
              <w:top w:val="nil"/>
              <w:bottom w:val="nil"/>
            </w:tcBorders>
            <w:shd w:val="clear" w:color="auto" w:fill="E5DFEC" w:themeFill="accent4" w:themeFillTint="33"/>
          </w:tcPr>
          <w:p w14:paraId="191C567E" w14:textId="77777777" w:rsidR="000C7D81" w:rsidRPr="000C7D81" w:rsidRDefault="000C7D81" w:rsidP="004108DD">
            <w:pPr>
              <w:spacing w:before="60" w:after="60" w:line="240" w:lineRule="auto"/>
              <w:rPr>
                <w:rFonts w:eastAsia="Palatino Linotype" w:cs="Arial"/>
                <w:sz w:val="22"/>
                <w:szCs w:val="22"/>
              </w:rPr>
            </w:pPr>
            <w:r w:rsidRPr="000C7D81">
              <w:rPr>
                <w:rFonts w:eastAsia="Palatino Linotype" w:cs="Arial"/>
                <w:sz w:val="22"/>
                <w:szCs w:val="22"/>
              </w:rPr>
              <w:t>Self-Direction</w:t>
            </w:r>
          </w:p>
        </w:tc>
        <w:tc>
          <w:tcPr>
            <w:tcW w:w="423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F2ED02D" w14:textId="77777777" w:rsidR="000C7D81" w:rsidRPr="000C7D81" w:rsidRDefault="000C7D81" w:rsidP="004108DD">
            <w:pPr>
              <w:pStyle w:val="paragraph"/>
              <w:spacing w:before="60" w:beforeAutospacing="0" w:after="60" w:afterAutospacing="0"/>
              <w:textAlignment w:val="baseline"/>
              <w:rPr>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A. Identify, manage, and</w:t>
            </w:r>
            <w:r w:rsidRPr="000C7D81">
              <w:rPr>
                <w:rStyle w:val="eop"/>
                <w:rFonts w:ascii="Arial" w:eastAsia="Palatino Linotype" w:hAnsi="Arial" w:cs="Arial"/>
                <w:color w:val="000000" w:themeColor="text1"/>
                <w:sz w:val="22"/>
                <w:szCs w:val="22"/>
              </w:rPr>
              <w:t> </w:t>
            </w:r>
            <w:r w:rsidRPr="000C7D81">
              <w:rPr>
                <w:rStyle w:val="normaltextrun"/>
                <w:rFonts w:ascii="Arial" w:eastAsia="Palatino Linotype" w:hAnsi="Arial" w:cs="Arial"/>
                <w:color w:val="000000" w:themeColor="text1"/>
                <w:sz w:val="22"/>
                <w:szCs w:val="22"/>
              </w:rPr>
              <w:t>assess new</w:t>
            </w:r>
            <w:r w:rsidRPr="000C7D81">
              <w:rPr>
                <w:rStyle w:val="eop"/>
                <w:rFonts w:ascii="Arial" w:eastAsia="Palatino Linotype" w:hAnsi="Arial" w:cs="Arial"/>
                <w:color w:val="000000" w:themeColor="text1"/>
                <w:sz w:val="22"/>
                <w:szCs w:val="22"/>
              </w:rPr>
              <w:t> </w:t>
            </w:r>
            <w:r w:rsidRPr="000C7D81">
              <w:rPr>
                <w:rStyle w:val="normaltextrun"/>
                <w:rFonts w:ascii="Arial" w:eastAsia="Palatino Linotype" w:hAnsi="Arial" w:cs="Arial"/>
                <w:color w:val="000000" w:themeColor="text1"/>
                <w:sz w:val="22"/>
                <w:szCs w:val="22"/>
              </w:rPr>
              <w:t>opportunities related to</w:t>
            </w:r>
            <w:r w:rsidRPr="000C7D81">
              <w:rPr>
                <w:rStyle w:val="eop"/>
                <w:rFonts w:ascii="Arial" w:eastAsia="Palatino Linotype" w:hAnsi="Arial" w:cs="Arial"/>
                <w:color w:val="000000" w:themeColor="text1"/>
                <w:sz w:val="22"/>
                <w:szCs w:val="22"/>
              </w:rPr>
              <w:t> </w:t>
            </w:r>
            <w:r w:rsidRPr="000C7D81">
              <w:rPr>
                <w:rStyle w:val="normaltextrun"/>
                <w:rFonts w:ascii="Arial" w:eastAsia="Palatino Linotype" w:hAnsi="Arial" w:cs="Arial"/>
                <w:color w:val="000000" w:themeColor="text1"/>
                <w:sz w:val="22"/>
                <w:szCs w:val="22"/>
              </w:rPr>
              <w:t>learning goals.</w:t>
            </w:r>
            <w:r w:rsidRPr="000C7D81">
              <w:rPr>
                <w:rStyle w:val="eop"/>
                <w:rFonts w:ascii="Arial" w:eastAsia="Palatino Linotype" w:hAnsi="Arial" w:cs="Arial"/>
                <w:color w:val="000000" w:themeColor="text1"/>
                <w:sz w:val="22"/>
                <w:szCs w:val="22"/>
              </w:rPr>
              <w:t> </w:t>
            </w:r>
          </w:p>
          <w:p w14:paraId="71F53539" w14:textId="77777777" w:rsidR="000C7D81" w:rsidRPr="000C7D81" w:rsidRDefault="000C7D81" w:rsidP="004108DD">
            <w:pPr>
              <w:spacing w:before="60" w:after="60" w:line="240" w:lineRule="auto"/>
              <w:rPr>
                <w:rStyle w:val="normaltextrun"/>
                <w:rFonts w:eastAsia="Palatino Linotype" w:cs="Arial"/>
                <w:sz w:val="22"/>
                <w:szCs w:val="22"/>
              </w:rPr>
            </w:pPr>
            <w:r w:rsidRPr="000C7D81">
              <w:rPr>
                <w:rStyle w:val="eop"/>
                <w:rFonts w:eastAsia="Palatino Linotype" w:cs="Arial"/>
                <w:sz w:val="22"/>
                <w:szCs w:val="22"/>
              </w:rPr>
              <w:t> </w:t>
            </w:r>
          </w:p>
        </w:tc>
        <w:tc>
          <w:tcPr>
            <w:tcW w:w="800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707B4AE" w14:textId="77777777" w:rsidR="000C7D81" w:rsidRPr="000C7D81" w:rsidRDefault="000C7D81" w:rsidP="004108DD">
            <w:pPr>
              <w:pStyle w:val="paragraph"/>
              <w:spacing w:before="60" w:beforeAutospacing="0" w:after="60" w:afterAutospacing="0"/>
              <w:textAlignment w:val="baseline"/>
              <w:rPr>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I can </w:t>
            </w:r>
            <w:r w:rsidRPr="000C7D81">
              <w:rPr>
                <w:rStyle w:val="eop"/>
                <w:rFonts w:ascii="Arial" w:eastAsia="Palatino Linotype" w:hAnsi="Arial" w:cs="Arial"/>
                <w:color w:val="000000" w:themeColor="text1"/>
                <w:sz w:val="22"/>
                <w:szCs w:val="22"/>
              </w:rPr>
              <w:t> </w:t>
            </w:r>
          </w:p>
          <w:p w14:paraId="23145195" w14:textId="5CD5C112" w:rsidR="000C7D81" w:rsidRPr="004108DD" w:rsidRDefault="000C7D81" w:rsidP="004108DD">
            <w:pPr>
              <w:pStyle w:val="paragraph"/>
              <w:numPr>
                <w:ilvl w:val="0"/>
                <w:numId w:val="38"/>
              </w:numPr>
              <w:spacing w:before="60" w:beforeAutospacing="0" w:after="60" w:afterAutospacing="0"/>
              <w:ind w:left="346" w:hanging="270"/>
              <w:textAlignment w:val="baseline"/>
              <w:rPr>
                <w:rStyle w:val="normaltextrun"/>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Evaluate and pursue opportunities that pertain to my learning goals and plans by monitoring my progress and adjusting my approach as needed.</w:t>
            </w:r>
            <w:r w:rsidRPr="000C7D81">
              <w:rPr>
                <w:rStyle w:val="eop"/>
                <w:rFonts w:ascii="Arial" w:eastAsia="Palatino Linotype" w:hAnsi="Arial" w:cs="Arial"/>
                <w:color w:val="000000" w:themeColor="text1"/>
                <w:sz w:val="22"/>
                <w:szCs w:val="22"/>
              </w:rPr>
              <w:t> </w:t>
            </w:r>
          </w:p>
        </w:tc>
      </w:tr>
      <w:tr w:rsidR="00E1295F" w:rsidRPr="000C7D81" w14:paraId="526A1CF9" w14:textId="77777777">
        <w:tc>
          <w:tcPr>
            <w:tcW w:w="2155" w:type="dxa"/>
            <w:tcBorders>
              <w:top w:val="nil"/>
              <w:bottom w:val="nil"/>
            </w:tcBorders>
            <w:shd w:val="clear" w:color="auto" w:fill="E5DFEC" w:themeFill="accent4" w:themeFillTint="33"/>
          </w:tcPr>
          <w:p w14:paraId="26E40ABD" w14:textId="54E0D159" w:rsidR="00E1295F" w:rsidRPr="00E1295F" w:rsidRDefault="00E1295F" w:rsidP="00E1295F">
            <w:pPr>
              <w:spacing w:before="60" w:after="60" w:line="240" w:lineRule="auto"/>
              <w:rPr>
                <w:rFonts w:eastAsia="Palatino Linotype" w:cs="Arial"/>
                <w:color w:val="E5DFEC"/>
                <w:sz w:val="22"/>
                <w:szCs w:val="22"/>
              </w:rPr>
            </w:pPr>
            <w:r w:rsidRPr="00E1295F">
              <w:rPr>
                <w:rFonts w:eastAsia="Palatino Linotype" w:cs="Arial"/>
                <w:color w:val="E5DFEC"/>
                <w:sz w:val="22"/>
                <w:szCs w:val="22"/>
              </w:rPr>
              <w:t>Self-Direction</w:t>
            </w:r>
          </w:p>
        </w:tc>
        <w:tc>
          <w:tcPr>
            <w:tcW w:w="423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57CAA16" w14:textId="77777777" w:rsidR="00E1295F" w:rsidRPr="000C7D81" w:rsidRDefault="00E1295F" w:rsidP="00E1295F">
            <w:pPr>
              <w:pStyle w:val="paragraph"/>
              <w:spacing w:before="60" w:beforeAutospacing="0" w:after="60" w:afterAutospacing="0"/>
              <w:textAlignment w:val="baseline"/>
              <w:rPr>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E. Demonstrate flexibility,</w:t>
            </w:r>
            <w:r w:rsidRPr="000C7D81">
              <w:rPr>
                <w:rStyle w:val="eop"/>
                <w:rFonts w:ascii="Arial" w:eastAsia="Palatino Linotype" w:hAnsi="Arial" w:cs="Arial"/>
                <w:color w:val="000000" w:themeColor="text1"/>
                <w:sz w:val="22"/>
                <w:szCs w:val="22"/>
              </w:rPr>
              <w:t> </w:t>
            </w:r>
            <w:r w:rsidRPr="000C7D81">
              <w:rPr>
                <w:rStyle w:val="normaltextrun"/>
                <w:rFonts w:ascii="Arial" w:eastAsia="Palatino Linotype" w:hAnsi="Arial" w:cs="Arial"/>
                <w:color w:val="000000" w:themeColor="text1"/>
                <w:sz w:val="22"/>
                <w:szCs w:val="22"/>
              </w:rPr>
              <w:t>including the ability to</w:t>
            </w:r>
            <w:r w:rsidRPr="000C7D81">
              <w:rPr>
                <w:rStyle w:val="eop"/>
                <w:rFonts w:ascii="Arial" w:eastAsia="Palatino Linotype" w:hAnsi="Arial" w:cs="Arial"/>
                <w:color w:val="000000" w:themeColor="text1"/>
                <w:sz w:val="22"/>
                <w:szCs w:val="22"/>
              </w:rPr>
              <w:t> </w:t>
            </w:r>
            <w:r w:rsidRPr="000C7D81">
              <w:rPr>
                <w:rStyle w:val="normaltextrun"/>
                <w:rFonts w:ascii="Arial" w:eastAsia="Palatino Linotype" w:hAnsi="Arial" w:cs="Arial"/>
                <w:color w:val="000000" w:themeColor="text1"/>
                <w:sz w:val="22"/>
                <w:szCs w:val="22"/>
              </w:rPr>
              <w:t>learn, unlearn, and</w:t>
            </w:r>
            <w:r w:rsidRPr="000C7D81">
              <w:rPr>
                <w:rStyle w:val="eop"/>
                <w:rFonts w:ascii="Arial" w:eastAsia="Palatino Linotype" w:hAnsi="Arial" w:cs="Arial"/>
                <w:color w:val="000000" w:themeColor="text1"/>
                <w:sz w:val="22"/>
                <w:szCs w:val="22"/>
              </w:rPr>
              <w:t> </w:t>
            </w:r>
            <w:r w:rsidRPr="000C7D81">
              <w:rPr>
                <w:rStyle w:val="normaltextrun"/>
                <w:rFonts w:ascii="Arial" w:eastAsia="Palatino Linotype" w:hAnsi="Arial" w:cs="Arial"/>
                <w:color w:val="000000" w:themeColor="text1"/>
                <w:sz w:val="22"/>
                <w:szCs w:val="22"/>
              </w:rPr>
              <w:t>relearn.</w:t>
            </w:r>
            <w:r w:rsidRPr="000C7D81">
              <w:rPr>
                <w:rStyle w:val="eop"/>
                <w:rFonts w:ascii="Arial" w:eastAsia="Palatino Linotype" w:hAnsi="Arial" w:cs="Arial"/>
                <w:color w:val="000000" w:themeColor="text1"/>
                <w:sz w:val="22"/>
                <w:szCs w:val="22"/>
              </w:rPr>
              <w:t> </w:t>
            </w:r>
          </w:p>
          <w:p w14:paraId="6A95D506" w14:textId="77777777" w:rsidR="00E1295F" w:rsidRPr="000C7D81" w:rsidRDefault="00E1295F" w:rsidP="00E1295F">
            <w:pPr>
              <w:spacing w:before="60" w:after="60" w:line="240" w:lineRule="auto"/>
              <w:rPr>
                <w:rStyle w:val="normaltextrun"/>
                <w:rFonts w:eastAsia="Palatino Linotype" w:cs="Arial"/>
                <w:sz w:val="22"/>
                <w:szCs w:val="22"/>
              </w:rPr>
            </w:pPr>
            <w:r w:rsidRPr="000C7D81">
              <w:rPr>
                <w:rStyle w:val="eop"/>
                <w:rFonts w:eastAsia="Palatino Linotype" w:cs="Arial"/>
                <w:color w:val="000000" w:themeColor="text1"/>
                <w:sz w:val="22"/>
                <w:szCs w:val="22"/>
              </w:rPr>
              <w:t> </w:t>
            </w:r>
          </w:p>
        </w:tc>
        <w:tc>
          <w:tcPr>
            <w:tcW w:w="800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111A2884" w14:textId="77777777" w:rsidR="00E1295F" w:rsidRPr="000C7D81" w:rsidRDefault="00E1295F" w:rsidP="00E1295F">
            <w:pPr>
              <w:pStyle w:val="paragraph"/>
              <w:spacing w:before="60" w:beforeAutospacing="0" w:after="60" w:afterAutospacing="0"/>
              <w:textAlignment w:val="baseline"/>
              <w:rPr>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I can </w:t>
            </w:r>
            <w:r w:rsidRPr="000C7D81">
              <w:rPr>
                <w:rStyle w:val="eop"/>
                <w:rFonts w:ascii="Arial" w:eastAsia="Palatino Linotype" w:hAnsi="Arial" w:cs="Arial"/>
                <w:color w:val="000000" w:themeColor="text1"/>
                <w:sz w:val="22"/>
                <w:szCs w:val="22"/>
              </w:rPr>
              <w:t> </w:t>
            </w:r>
          </w:p>
          <w:p w14:paraId="4D07238D" w14:textId="77777777" w:rsidR="00E1295F" w:rsidRPr="00012248" w:rsidRDefault="00E1295F" w:rsidP="00E1295F">
            <w:pPr>
              <w:pStyle w:val="paragraph"/>
              <w:numPr>
                <w:ilvl w:val="0"/>
                <w:numId w:val="38"/>
              </w:numPr>
              <w:spacing w:before="60" w:beforeAutospacing="0" w:after="60" w:afterAutospacing="0"/>
              <w:ind w:left="346" w:hanging="270"/>
              <w:textAlignment w:val="baseline"/>
              <w:rPr>
                <w:rStyle w:val="normaltextrun"/>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 xml:space="preserve">Solicit and utilize feedback on multiple trials/drafts to improve my performance or revise my </w:t>
            </w:r>
            <w:proofErr w:type="gramStart"/>
            <w:r w:rsidRPr="000C7D81">
              <w:rPr>
                <w:rStyle w:val="normaltextrun"/>
                <w:rFonts w:ascii="Arial" w:eastAsia="Palatino Linotype" w:hAnsi="Arial" w:cs="Arial"/>
                <w:color w:val="000000" w:themeColor="text1"/>
                <w:sz w:val="22"/>
                <w:szCs w:val="22"/>
              </w:rPr>
              <w:t>thinking;</w:t>
            </w:r>
            <w:proofErr w:type="gramEnd"/>
          </w:p>
          <w:p w14:paraId="5CF587DD" w14:textId="10955C6B" w:rsidR="00E1295F" w:rsidRPr="004108DD" w:rsidRDefault="00E1295F" w:rsidP="00E1295F">
            <w:pPr>
              <w:pStyle w:val="paragraph"/>
              <w:numPr>
                <w:ilvl w:val="0"/>
                <w:numId w:val="38"/>
              </w:numPr>
              <w:spacing w:before="60" w:beforeAutospacing="0" w:after="60" w:afterAutospacing="0"/>
              <w:ind w:left="346" w:hanging="270"/>
              <w:textAlignment w:val="baseline"/>
              <w:rPr>
                <w:rStyle w:val="normaltextrun"/>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Ask questions about new ideas to challenge myself to investigate new skills.</w:t>
            </w:r>
            <w:r w:rsidRPr="000C7D81">
              <w:rPr>
                <w:rStyle w:val="eop"/>
                <w:rFonts w:ascii="Arial" w:eastAsia="Palatino Linotype" w:hAnsi="Arial" w:cs="Arial"/>
                <w:color w:val="000000" w:themeColor="text1"/>
                <w:sz w:val="22"/>
                <w:szCs w:val="22"/>
              </w:rPr>
              <w:t> </w:t>
            </w:r>
          </w:p>
        </w:tc>
      </w:tr>
      <w:tr w:rsidR="00E1295F" w:rsidRPr="000C7D81" w14:paraId="2BBC3960" w14:textId="77777777">
        <w:tc>
          <w:tcPr>
            <w:tcW w:w="2155" w:type="dxa"/>
            <w:tcBorders>
              <w:top w:val="nil"/>
              <w:bottom w:val="single" w:sz="4" w:space="0" w:color="auto"/>
            </w:tcBorders>
            <w:shd w:val="clear" w:color="auto" w:fill="E5DFEC" w:themeFill="accent4" w:themeFillTint="33"/>
          </w:tcPr>
          <w:p w14:paraId="4BE667AE" w14:textId="66F1F6D9" w:rsidR="00E1295F" w:rsidRPr="00E1295F" w:rsidRDefault="00E1295F" w:rsidP="00E1295F">
            <w:pPr>
              <w:spacing w:before="60" w:after="60" w:line="240" w:lineRule="auto"/>
              <w:rPr>
                <w:rFonts w:eastAsia="Palatino Linotype" w:cs="Arial"/>
                <w:color w:val="E5DFEC"/>
                <w:sz w:val="22"/>
                <w:szCs w:val="22"/>
              </w:rPr>
            </w:pPr>
            <w:r w:rsidRPr="00E1295F">
              <w:rPr>
                <w:rFonts w:eastAsia="Palatino Linotype" w:cs="Arial"/>
                <w:color w:val="E5DFEC"/>
                <w:sz w:val="22"/>
                <w:szCs w:val="22"/>
              </w:rPr>
              <w:t>Self-Direction</w:t>
            </w:r>
          </w:p>
        </w:tc>
        <w:tc>
          <w:tcPr>
            <w:tcW w:w="423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1245547" w14:textId="77777777" w:rsidR="00E1295F" w:rsidRPr="000C7D81" w:rsidRDefault="00E1295F" w:rsidP="00E1295F">
            <w:pPr>
              <w:pStyle w:val="paragraph"/>
              <w:spacing w:before="60" w:beforeAutospacing="0" w:after="60" w:afterAutospacing="0"/>
              <w:textAlignment w:val="baseline"/>
              <w:rPr>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H. Persevere in challenging</w:t>
            </w:r>
            <w:r w:rsidRPr="000C7D81">
              <w:rPr>
                <w:rStyle w:val="eop"/>
                <w:rFonts w:ascii="Arial" w:eastAsia="Palatino Linotype" w:hAnsi="Arial" w:cs="Arial"/>
                <w:color w:val="000000" w:themeColor="text1"/>
                <w:sz w:val="22"/>
                <w:szCs w:val="22"/>
              </w:rPr>
              <w:t> </w:t>
            </w:r>
            <w:r w:rsidRPr="000C7D81">
              <w:rPr>
                <w:rStyle w:val="normaltextrun"/>
                <w:rFonts w:ascii="Arial" w:eastAsia="Palatino Linotype" w:hAnsi="Arial" w:cs="Arial"/>
                <w:color w:val="000000" w:themeColor="text1"/>
                <w:sz w:val="22"/>
                <w:szCs w:val="22"/>
              </w:rPr>
              <w:t>situations.</w:t>
            </w:r>
            <w:r w:rsidRPr="000C7D81">
              <w:rPr>
                <w:rStyle w:val="eop"/>
                <w:rFonts w:ascii="Arial" w:eastAsia="Palatino Linotype" w:hAnsi="Arial" w:cs="Arial"/>
                <w:color w:val="000000" w:themeColor="text1"/>
                <w:sz w:val="22"/>
                <w:szCs w:val="22"/>
              </w:rPr>
              <w:t> </w:t>
            </w:r>
          </w:p>
          <w:p w14:paraId="49E8612E" w14:textId="77777777" w:rsidR="00E1295F" w:rsidRPr="000C7D81" w:rsidRDefault="00E1295F" w:rsidP="00E1295F">
            <w:pPr>
              <w:spacing w:before="60" w:after="60" w:line="240" w:lineRule="auto"/>
              <w:rPr>
                <w:rStyle w:val="normaltextrun"/>
                <w:rFonts w:eastAsia="Palatino Linotype" w:cs="Arial"/>
                <w:sz w:val="22"/>
                <w:szCs w:val="22"/>
              </w:rPr>
            </w:pPr>
            <w:r w:rsidRPr="000C7D81">
              <w:rPr>
                <w:rStyle w:val="eop"/>
                <w:rFonts w:eastAsia="Palatino Linotype" w:cs="Arial"/>
                <w:color w:val="000000" w:themeColor="text1"/>
                <w:sz w:val="22"/>
                <w:szCs w:val="22"/>
              </w:rPr>
              <w:t> </w:t>
            </w:r>
          </w:p>
        </w:tc>
        <w:tc>
          <w:tcPr>
            <w:tcW w:w="800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2E4FA20" w14:textId="77777777" w:rsidR="00E1295F" w:rsidRPr="000C7D81" w:rsidRDefault="00E1295F" w:rsidP="00E1295F">
            <w:pPr>
              <w:pStyle w:val="paragraph"/>
              <w:spacing w:before="60" w:beforeAutospacing="0" w:after="60" w:afterAutospacing="0"/>
              <w:textAlignment w:val="baseline"/>
              <w:rPr>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I can </w:t>
            </w:r>
            <w:r w:rsidRPr="000C7D81">
              <w:rPr>
                <w:rStyle w:val="eop"/>
                <w:rFonts w:ascii="Arial" w:eastAsia="Palatino Linotype" w:hAnsi="Arial" w:cs="Arial"/>
                <w:color w:val="000000" w:themeColor="text1"/>
                <w:sz w:val="22"/>
                <w:szCs w:val="22"/>
              </w:rPr>
              <w:t> </w:t>
            </w:r>
          </w:p>
          <w:p w14:paraId="594E4BBB" w14:textId="10BB56F6" w:rsidR="00E1295F" w:rsidRPr="004108DD" w:rsidRDefault="00E1295F" w:rsidP="00E1295F">
            <w:pPr>
              <w:pStyle w:val="paragraph"/>
              <w:numPr>
                <w:ilvl w:val="0"/>
                <w:numId w:val="38"/>
              </w:numPr>
              <w:spacing w:before="60" w:beforeAutospacing="0" w:after="60" w:afterAutospacing="0"/>
              <w:ind w:left="346" w:hanging="284"/>
              <w:textAlignment w:val="baseline"/>
              <w:rPr>
                <w:rStyle w:val="normaltextrun"/>
                <w:rFonts w:ascii="Arial" w:eastAsia="Palatino Linotype" w:hAnsi="Arial" w:cs="Arial"/>
                <w:sz w:val="22"/>
                <w:szCs w:val="22"/>
              </w:rPr>
            </w:pPr>
            <w:r w:rsidRPr="000C7D81">
              <w:rPr>
                <w:rStyle w:val="normaltextrun"/>
                <w:rFonts w:ascii="Arial" w:eastAsia="Palatino Linotype" w:hAnsi="Arial" w:cs="Arial"/>
                <w:color w:val="000000" w:themeColor="text1"/>
                <w:sz w:val="22"/>
                <w:szCs w:val="22"/>
              </w:rPr>
              <w:t>Learn from experience and continue to put forth effort even after trying several times.</w:t>
            </w:r>
            <w:r w:rsidRPr="000C7D81">
              <w:rPr>
                <w:rStyle w:val="eop"/>
                <w:rFonts w:ascii="Arial" w:eastAsia="Palatino Linotype" w:hAnsi="Arial" w:cs="Arial"/>
                <w:color w:val="000000" w:themeColor="text1"/>
                <w:sz w:val="22"/>
                <w:szCs w:val="22"/>
              </w:rPr>
              <w:t> </w:t>
            </w:r>
          </w:p>
        </w:tc>
      </w:tr>
      <w:tr w:rsidR="000C7D81" w:rsidRPr="000C7D81" w14:paraId="1780A219" w14:textId="77777777">
        <w:tc>
          <w:tcPr>
            <w:tcW w:w="2155" w:type="dxa"/>
            <w:tcBorders>
              <w:bottom w:val="nil"/>
            </w:tcBorders>
            <w:shd w:val="clear" w:color="auto" w:fill="EAF1DD" w:themeFill="accent3" w:themeFillTint="33"/>
          </w:tcPr>
          <w:p w14:paraId="6EF1D5B0" w14:textId="77777777" w:rsidR="000C7D81" w:rsidRPr="000C7D81" w:rsidRDefault="000C7D81" w:rsidP="004108DD">
            <w:pPr>
              <w:spacing w:before="60" w:after="60" w:line="240" w:lineRule="auto"/>
              <w:rPr>
                <w:rFonts w:eastAsia="Palatino Linotype" w:cs="Arial"/>
                <w:sz w:val="22"/>
                <w:szCs w:val="22"/>
              </w:rPr>
            </w:pPr>
            <w:r w:rsidRPr="000C7D81">
              <w:rPr>
                <w:rFonts w:eastAsia="Palatino Linotype" w:cs="Arial"/>
                <w:sz w:val="22"/>
                <w:szCs w:val="22"/>
              </w:rPr>
              <w:t>Creative and Practical Problem-Solving</w:t>
            </w:r>
          </w:p>
        </w:tc>
        <w:tc>
          <w:tcPr>
            <w:tcW w:w="4230" w:type="dxa"/>
            <w:shd w:val="clear" w:color="auto" w:fill="EAF1DD" w:themeFill="accent3" w:themeFillTint="33"/>
          </w:tcPr>
          <w:p w14:paraId="4E9FBB85" w14:textId="77777777" w:rsidR="000C7D81" w:rsidRPr="000C7D81" w:rsidRDefault="000C7D81" w:rsidP="004108DD">
            <w:pPr>
              <w:spacing w:before="60" w:after="60" w:line="240" w:lineRule="auto"/>
              <w:rPr>
                <w:rFonts w:eastAsia="Palatino Linotype" w:cs="Arial"/>
                <w:sz w:val="22"/>
                <w:szCs w:val="22"/>
              </w:rPr>
            </w:pPr>
            <w:r w:rsidRPr="000C7D81">
              <w:rPr>
                <w:rStyle w:val="normaltextrun"/>
                <w:rFonts w:eastAsia="Palatino Linotype" w:cs="Arial"/>
                <w:sz w:val="22"/>
                <w:szCs w:val="22"/>
              </w:rPr>
              <w:t>E. Generate a variety of solutions, use evidence to build a case for best responses, critically evaluate the effectiveness of responses, and repeat the process to generate alternate solutions. </w:t>
            </w:r>
            <w:r w:rsidRPr="000C7D81">
              <w:rPr>
                <w:rStyle w:val="eop"/>
                <w:rFonts w:eastAsia="Palatino Linotype" w:cs="Arial"/>
                <w:sz w:val="22"/>
                <w:szCs w:val="22"/>
              </w:rPr>
              <w:t> </w:t>
            </w:r>
          </w:p>
        </w:tc>
        <w:tc>
          <w:tcPr>
            <w:tcW w:w="8005" w:type="dxa"/>
            <w:shd w:val="clear" w:color="auto" w:fill="EAF1DD" w:themeFill="accent3" w:themeFillTint="33"/>
          </w:tcPr>
          <w:p w14:paraId="60E9BD73" w14:textId="77777777" w:rsidR="000C7D81" w:rsidRPr="000C7D81" w:rsidRDefault="000C7D81" w:rsidP="004108DD">
            <w:pPr>
              <w:pStyle w:val="paragraph"/>
              <w:spacing w:before="60" w:beforeAutospacing="0" w:after="60" w:afterAutospacing="0"/>
              <w:rPr>
                <w:rFonts w:ascii="Arial" w:eastAsia="Palatino Linotype" w:hAnsi="Arial" w:cs="Arial"/>
                <w:sz w:val="22"/>
                <w:szCs w:val="22"/>
              </w:rPr>
            </w:pPr>
            <w:r w:rsidRPr="000C7D81">
              <w:rPr>
                <w:rStyle w:val="normaltextrun"/>
                <w:rFonts w:ascii="Arial" w:eastAsia="Palatino Linotype" w:hAnsi="Arial" w:cs="Arial"/>
                <w:sz w:val="22"/>
                <w:szCs w:val="22"/>
              </w:rPr>
              <w:t>I can </w:t>
            </w:r>
            <w:r w:rsidRPr="000C7D81">
              <w:rPr>
                <w:rStyle w:val="eop"/>
                <w:rFonts w:ascii="Arial" w:eastAsia="Palatino Linotype" w:hAnsi="Arial" w:cs="Arial"/>
                <w:sz w:val="22"/>
                <w:szCs w:val="22"/>
              </w:rPr>
              <w:t> </w:t>
            </w:r>
          </w:p>
          <w:p w14:paraId="0215C058" w14:textId="77777777" w:rsidR="000C7D81" w:rsidRPr="000C7D81" w:rsidRDefault="000C7D81" w:rsidP="00012248">
            <w:pPr>
              <w:pStyle w:val="ListParagraph"/>
              <w:numPr>
                <w:ilvl w:val="0"/>
                <w:numId w:val="38"/>
              </w:numPr>
              <w:spacing w:before="60" w:after="60" w:line="240" w:lineRule="auto"/>
              <w:ind w:left="346" w:hanging="270"/>
              <w:contextualSpacing w:val="0"/>
              <w:rPr>
                <w:rFonts w:ascii="Arial" w:eastAsia="Palatino Linotype" w:hAnsi="Arial" w:cs="Arial"/>
                <w:sz w:val="22"/>
                <w:szCs w:val="22"/>
              </w:rPr>
            </w:pPr>
            <w:r w:rsidRPr="000C7D81">
              <w:rPr>
                <w:rStyle w:val="normaltextrun"/>
                <w:rFonts w:ascii="Arial" w:eastAsia="Palatino Linotype" w:hAnsi="Arial" w:cs="Arial"/>
                <w:sz w:val="22"/>
                <w:szCs w:val="22"/>
              </w:rPr>
              <w:t>Generate and consider a range of solutions and compare the strengths and weaknesses of each, using evidence to justify the choice of solution.</w:t>
            </w:r>
            <w:r w:rsidRPr="000C7D81">
              <w:rPr>
                <w:rStyle w:val="eop"/>
                <w:rFonts w:ascii="Arial" w:eastAsia="Palatino Linotype" w:hAnsi="Arial" w:cs="Arial"/>
                <w:sz w:val="22"/>
                <w:szCs w:val="22"/>
              </w:rPr>
              <w:t> </w:t>
            </w:r>
          </w:p>
        </w:tc>
      </w:tr>
      <w:tr w:rsidR="000C7D81" w:rsidRPr="000C7D81" w14:paraId="7E4A7779" w14:textId="77777777">
        <w:tc>
          <w:tcPr>
            <w:tcW w:w="2155" w:type="dxa"/>
            <w:tcBorders>
              <w:top w:val="nil"/>
            </w:tcBorders>
            <w:shd w:val="clear" w:color="auto" w:fill="EAF1DD" w:themeFill="accent3" w:themeFillTint="33"/>
          </w:tcPr>
          <w:p w14:paraId="3CD7606B" w14:textId="53056CA4" w:rsidR="000C7D81" w:rsidRPr="000C7D81" w:rsidRDefault="00E1295F" w:rsidP="004108DD">
            <w:pPr>
              <w:spacing w:before="60" w:after="60" w:line="240" w:lineRule="auto"/>
              <w:rPr>
                <w:rFonts w:eastAsia="Palatino Linotype" w:cs="Arial"/>
                <w:sz w:val="22"/>
                <w:szCs w:val="22"/>
              </w:rPr>
            </w:pPr>
            <w:r w:rsidRPr="00E1295F">
              <w:rPr>
                <w:rFonts w:eastAsia="Palatino Linotype" w:cs="Arial"/>
                <w:color w:val="EAF1DD"/>
                <w:sz w:val="22"/>
                <w:szCs w:val="22"/>
              </w:rPr>
              <w:t>Creative and Practical Problem-Solving</w:t>
            </w:r>
          </w:p>
        </w:tc>
        <w:tc>
          <w:tcPr>
            <w:tcW w:w="4230" w:type="dxa"/>
            <w:shd w:val="clear" w:color="auto" w:fill="EAF1DD" w:themeFill="accent3" w:themeFillTint="33"/>
          </w:tcPr>
          <w:p w14:paraId="2D9AB05B" w14:textId="77777777" w:rsidR="000C7D81" w:rsidRPr="000C7D81" w:rsidRDefault="000C7D81" w:rsidP="004108DD">
            <w:pPr>
              <w:spacing w:before="60" w:after="60" w:line="240" w:lineRule="auto"/>
              <w:rPr>
                <w:rStyle w:val="normaltextrun"/>
                <w:rFonts w:eastAsia="Palatino Linotype" w:cs="Arial"/>
                <w:sz w:val="22"/>
                <w:szCs w:val="22"/>
              </w:rPr>
            </w:pPr>
            <w:r w:rsidRPr="000C7D81">
              <w:rPr>
                <w:rStyle w:val="normaltextrun"/>
                <w:rFonts w:eastAsia="Palatino Linotype" w:cs="Arial"/>
                <w:sz w:val="22"/>
                <w:szCs w:val="22"/>
              </w:rPr>
              <w:t>H. Persist in solving challenging problems and learn from failure.</w:t>
            </w:r>
          </w:p>
        </w:tc>
        <w:tc>
          <w:tcPr>
            <w:tcW w:w="8005" w:type="dxa"/>
            <w:shd w:val="clear" w:color="auto" w:fill="EAF1DD" w:themeFill="accent3" w:themeFillTint="33"/>
          </w:tcPr>
          <w:p w14:paraId="226C517A" w14:textId="77777777" w:rsidR="000C7D81" w:rsidRPr="000C7D81" w:rsidRDefault="000C7D81" w:rsidP="004108DD">
            <w:pPr>
              <w:pStyle w:val="paragraph"/>
              <w:spacing w:before="60" w:beforeAutospacing="0" w:after="60" w:afterAutospacing="0"/>
              <w:textAlignment w:val="baseline"/>
              <w:rPr>
                <w:rFonts w:ascii="Arial" w:eastAsia="Palatino Linotype" w:hAnsi="Arial" w:cs="Arial"/>
                <w:sz w:val="22"/>
                <w:szCs w:val="22"/>
              </w:rPr>
            </w:pPr>
            <w:r w:rsidRPr="000C7D81">
              <w:rPr>
                <w:rStyle w:val="normaltextrun"/>
                <w:rFonts w:ascii="Arial" w:eastAsia="Palatino Linotype" w:hAnsi="Arial" w:cs="Arial"/>
                <w:sz w:val="22"/>
                <w:szCs w:val="22"/>
              </w:rPr>
              <w:t>I can </w:t>
            </w:r>
            <w:r w:rsidRPr="000C7D81">
              <w:rPr>
                <w:rStyle w:val="eop"/>
                <w:rFonts w:ascii="Arial" w:eastAsia="Palatino Linotype" w:hAnsi="Arial" w:cs="Arial"/>
                <w:sz w:val="22"/>
                <w:szCs w:val="22"/>
              </w:rPr>
              <w:t> </w:t>
            </w:r>
          </w:p>
          <w:p w14:paraId="307E7490" w14:textId="77777777" w:rsidR="000C7D81" w:rsidRPr="000C7D81" w:rsidRDefault="000C7D81" w:rsidP="00012248">
            <w:pPr>
              <w:pStyle w:val="ListParagraph"/>
              <w:numPr>
                <w:ilvl w:val="0"/>
                <w:numId w:val="38"/>
              </w:numPr>
              <w:spacing w:before="60" w:after="60" w:line="240" w:lineRule="auto"/>
              <w:ind w:left="346" w:hanging="270"/>
              <w:contextualSpacing w:val="0"/>
              <w:rPr>
                <w:rStyle w:val="normaltextrun"/>
                <w:rFonts w:ascii="Arial" w:eastAsia="Palatino Linotype" w:hAnsi="Arial" w:cs="Arial"/>
                <w:sz w:val="22"/>
                <w:szCs w:val="22"/>
              </w:rPr>
            </w:pPr>
            <w:r w:rsidRPr="000C7D81">
              <w:rPr>
                <w:rStyle w:val="normaltextrun"/>
                <w:rFonts w:ascii="Arial" w:eastAsia="Palatino Linotype" w:hAnsi="Arial" w:cs="Arial"/>
                <w:sz w:val="22"/>
                <w:szCs w:val="22"/>
              </w:rPr>
              <w:t xml:space="preserve">Learn from experience and continue to put forth effort even after trying several times. </w:t>
            </w:r>
          </w:p>
        </w:tc>
      </w:tr>
    </w:tbl>
    <w:p w14:paraId="73EC15C7" w14:textId="77777777" w:rsidR="009B1D92" w:rsidRDefault="009B1D92">
      <w:pPr>
        <w:spacing w:before="0" w:after="200" w:line="276" w:lineRule="auto"/>
        <w:rPr>
          <w:rFonts w:ascii="Franklin Gothic Heavy" w:eastAsia="Franklin Gothic Demi" w:hAnsi="Franklin Gothic Heavy"/>
          <w:bCs w:val="0"/>
        </w:rPr>
      </w:pPr>
      <w:r>
        <w:rPr>
          <w:rFonts w:eastAsia="Franklin Gothic Demi"/>
        </w:rPr>
        <w:br w:type="page"/>
      </w:r>
    </w:p>
    <w:p w14:paraId="5E902ADF" w14:textId="08C0EA29" w:rsidR="008A58ED" w:rsidRPr="008A58ED" w:rsidRDefault="008A58ED" w:rsidP="009B1D92">
      <w:pPr>
        <w:pStyle w:val="Heading3"/>
        <w:rPr>
          <w:rFonts w:ascii="Palatino Linotype" w:hAnsi="Palatino Linotype"/>
          <w:sz w:val="22"/>
          <w:szCs w:val="22"/>
        </w:rPr>
      </w:pPr>
      <w:r w:rsidRPr="008A58ED">
        <w:rPr>
          <w:rFonts w:eastAsia="Franklin Gothic Demi"/>
        </w:rPr>
        <w:lastRenderedPageBreak/>
        <w:t xml:space="preserve">Priority Performance Indicator: </w:t>
      </w:r>
      <w:r w:rsidR="00444378" w:rsidRPr="00444378">
        <w:rPr>
          <w:rFonts w:eastAsia="Franklin Gothic Demi"/>
        </w:rPr>
        <w:t>Convey Meaning Through Presentation</w:t>
      </w:r>
    </w:p>
    <w:p w14:paraId="11EBCEAE" w14:textId="720E4571" w:rsidR="00593879" w:rsidRPr="00683D92" w:rsidRDefault="00593879" w:rsidP="00683D92">
      <w:pPr>
        <w:spacing w:after="240" w:line="252" w:lineRule="auto"/>
        <w:rPr>
          <w:rFonts w:cs="Arial"/>
          <w:sz w:val="22"/>
          <w:szCs w:val="22"/>
        </w:rPr>
      </w:pPr>
      <w:r w:rsidRPr="00593879">
        <w:rPr>
          <w:rFonts w:cs="Arial"/>
          <w:sz w:val="22"/>
          <w:szCs w:val="22"/>
        </w:rPr>
        <w:t xml:space="preserve">Students purposefully share artistic work that cultivates appreciation and understanding of </w:t>
      </w:r>
      <w:proofErr w:type="gramStart"/>
      <w:r w:rsidRPr="00593879">
        <w:rPr>
          <w:rFonts w:cs="Arial"/>
          <w:sz w:val="22"/>
          <w:szCs w:val="22"/>
        </w:rPr>
        <w:t>the human</w:t>
      </w:r>
      <w:proofErr w:type="gramEnd"/>
      <w:r w:rsidRPr="00593879">
        <w:rPr>
          <w:rFonts w:cs="Arial"/>
          <w:sz w:val="22"/>
          <w:szCs w:val="22"/>
        </w:rPr>
        <w:t xml:space="preserve"> experience through social, cultural, or political experiences. An emphasis on the relationship between viewer and artist is woven throughout a presentation. (Anchor Standard 6)</w:t>
      </w:r>
    </w:p>
    <w:tbl>
      <w:tblPr>
        <w:tblStyle w:val="TableGrid"/>
        <w:tblW w:w="0" w:type="auto"/>
        <w:tblLook w:val="04A0" w:firstRow="1" w:lastRow="0" w:firstColumn="1" w:lastColumn="0" w:noHBand="0" w:noVBand="1"/>
      </w:tblPr>
      <w:tblGrid>
        <w:gridCol w:w="2155"/>
        <w:gridCol w:w="4230"/>
        <w:gridCol w:w="8005"/>
      </w:tblGrid>
      <w:tr w:rsidR="00683D92" w:rsidRPr="00683D92" w14:paraId="101E80BB" w14:textId="77777777">
        <w:tc>
          <w:tcPr>
            <w:tcW w:w="2155" w:type="dxa"/>
          </w:tcPr>
          <w:p w14:paraId="278CB8E3" w14:textId="29248E08" w:rsidR="00683D92" w:rsidRPr="00683D92" w:rsidRDefault="00683D92" w:rsidP="006B07E5">
            <w:pPr>
              <w:spacing w:before="60" w:after="60" w:line="240" w:lineRule="auto"/>
              <w:rPr>
                <w:rFonts w:eastAsia="Palatino Linotype" w:cs="Arial"/>
                <w:b/>
                <w:sz w:val="22"/>
                <w:szCs w:val="22"/>
              </w:rPr>
            </w:pPr>
            <w:r w:rsidRPr="00A6030F">
              <w:rPr>
                <w:rFonts w:eastAsia="Palatino Linotype" w:cs="Arial"/>
                <w:b/>
                <w:sz w:val="22"/>
                <w:szCs w:val="22"/>
              </w:rPr>
              <w:t>Transferable Skill(s)</w:t>
            </w:r>
          </w:p>
        </w:tc>
        <w:tc>
          <w:tcPr>
            <w:tcW w:w="4230" w:type="dxa"/>
          </w:tcPr>
          <w:p w14:paraId="5C9DA0B9" w14:textId="3E706F45" w:rsidR="00683D92" w:rsidRPr="00683D92" w:rsidRDefault="00683D92" w:rsidP="006B07E5">
            <w:pPr>
              <w:spacing w:before="60" w:after="60" w:line="240" w:lineRule="auto"/>
              <w:rPr>
                <w:rFonts w:eastAsia="Palatino Linotype" w:cs="Arial"/>
                <w:b/>
                <w:sz w:val="22"/>
                <w:szCs w:val="22"/>
              </w:rPr>
            </w:pPr>
            <w:r w:rsidRPr="00A6030F">
              <w:rPr>
                <w:rFonts w:eastAsia="Palatino Linotype" w:cs="Arial"/>
                <w:b/>
                <w:sz w:val="22"/>
                <w:szCs w:val="22"/>
              </w:rPr>
              <w:t>Performance Indicator for Transferable Skill Scoring Criteria</w:t>
            </w:r>
          </w:p>
        </w:tc>
        <w:tc>
          <w:tcPr>
            <w:tcW w:w="8005" w:type="dxa"/>
          </w:tcPr>
          <w:p w14:paraId="262BC541" w14:textId="77777777" w:rsidR="00683D92" w:rsidRPr="00683D92" w:rsidRDefault="00683D92" w:rsidP="006B07E5">
            <w:pPr>
              <w:spacing w:before="60" w:after="60" w:line="240" w:lineRule="auto"/>
              <w:rPr>
                <w:rFonts w:eastAsia="Palatino Linotype" w:cs="Arial"/>
                <w:b/>
                <w:sz w:val="22"/>
                <w:szCs w:val="22"/>
              </w:rPr>
            </w:pPr>
            <w:r w:rsidRPr="00683D92">
              <w:rPr>
                <w:rFonts w:eastAsia="Palatino Linotype" w:cs="Arial"/>
                <w:b/>
                <w:sz w:val="22"/>
                <w:szCs w:val="22"/>
              </w:rPr>
              <w:t>Proficient Criteria (from Transferable Skill Scoring Criteria)</w:t>
            </w:r>
          </w:p>
          <w:p w14:paraId="783B259A" w14:textId="77777777" w:rsidR="00683D92" w:rsidRPr="00683D92" w:rsidRDefault="00683D92" w:rsidP="006B07E5">
            <w:pPr>
              <w:spacing w:before="60" w:after="60" w:line="240" w:lineRule="auto"/>
              <w:rPr>
                <w:rFonts w:eastAsia="Palatino Linotype" w:cs="Arial"/>
                <w:b/>
                <w:i/>
                <w:iCs/>
                <w:sz w:val="22"/>
                <w:szCs w:val="22"/>
              </w:rPr>
            </w:pPr>
            <w:r w:rsidRPr="00683D92">
              <w:rPr>
                <w:rFonts w:eastAsia="Palatino Linotype" w:cs="Arial"/>
                <w:b/>
                <w:i/>
                <w:iCs/>
                <w:sz w:val="22"/>
                <w:szCs w:val="22"/>
              </w:rPr>
              <w:t>I can…</w:t>
            </w:r>
          </w:p>
        </w:tc>
      </w:tr>
      <w:tr w:rsidR="00683D92" w:rsidRPr="00683D92" w14:paraId="288B4040" w14:textId="77777777">
        <w:tc>
          <w:tcPr>
            <w:tcW w:w="2155" w:type="dxa"/>
            <w:shd w:val="clear" w:color="auto" w:fill="DBE5F1" w:themeFill="accent1" w:themeFillTint="33"/>
          </w:tcPr>
          <w:p w14:paraId="7D3D3C1A" w14:textId="77777777" w:rsidR="00683D92" w:rsidRPr="00683D92" w:rsidRDefault="00683D92" w:rsidP="006B07E5">
            <w:pPr>
              <w:spacing w:before="60" w:after="60" w:line="240" w:lineRule="auto"/>
              <w:rPr>
                <w:rFonts w:eastAsia="Palatino Linotype" w:cs="Arial"/>
                <w:sz w:val="22"/>
                <w:szCs w:val="22"/>
              </w:rPr>
            </w:pPr>
            <w:r w:rsidRPr="00683D92">
              <w:rPr>
                <w:rFonts w:eastAsia="Palatino Linotype" w:cs="Arial"/>
                <w:sz w:val="22"/>
                <w:szCs w:val="22"/>
              </w:rPr>
              <w:t>Clear and Effective Communication</w:t>
            </w:r>
          </w:p>
        </w:tc>
        <w:tc>
          <w:tcPr>
            <w:tcW w:w="4230" w:type="dxa"/>
            <w:shd w:val="clear" w:color="auto" w:fill="DBE5F1" w:themeFill="accent1" w:themeFillTint="33"/>
          </w:tcPr>
          <w:p w14:paraId="3137BE29" w14:textId="77777777" w:rsidR="00683D92" w:rsidRPr="00683D92" w:rsidRDefault="00683D92" w:rsidP="006B07E5">
            <w:pPr>
              <w:spacing w:before="60" w:after="60" w:line="240" w:lineRule="auto"/>
              <w:rPr>
                <w:rFonts w:eastAsia="Palatino Linotype" w:cs="Arial"/>
                <w:sz w:val="22"/>
                <w:szCs w:val="22"/>
              </w:rPr>
            </w:pPr>
            <w:r w:rsidRPr="00683D92">
              <w:rPr>
                <w:rStyle w:val="normaltextrun"/>
                <w:rFonts w:eastAsia="Palatino Linotype" w:cs="Arial"/>
                <w:sz w:val="22"/>
                <w:szCs w:val="22"/>
              </w:rPr>
              <w:t>D. Adjust communication based on the audience, context, and purpose. </w:t>
            </w:r>
            <w:r w:rsidRPr="00683D92">
              <w:rPr>
                <w:rStyle w:val="eop"/>
                <w:rFonts w:eastAsia="Palatino Linotype" w:cs="Arial"/>
                <w:sz w:val="22"/>
                <w:szCs w:val="22"/>
              </w:rPr>
              <w:t> </w:t>
            </w:r>
          </w:p>
        </w:tc>
        <w:tc>
          <w:tcPr>
            <w:tcW w:w="8005" w:type="dxa"/>
            <w:shd w:val="clear" w:color="auto" w:fill="DBE5F1" w:themeFill="accent1" w:themeFillTint="33"/>
          </w:tcPr>
          <w:p w14:paraId="42870987" w14:textId="77777777" w:rsidR="00683D92" w:rsidRPr="00683D92" w:rsidRDefault="00683D92" w:rsidP="006B07E5">
            <w:pPr>
              <w:pStyle w:val="paragraph"/>
              <w:spacing w:before="60" w:beforeAutospacing="0" w:after="60" w:afterAutospacing="0"/>
              <w:textAlignment w:val="baseline"/>
              <w:rPr>
                <w:rFonts w:ascii="Arial" w:eastAsia="Palatino Linotype" w:hAnsi="Arial" w:cs="Arial"/>
                <w:sz w:val="22"/>
                <w:szCs w:val="22"/>
              </w:rPr>
            </w:pPr>
            <w:r w:rsidRPr="00683D92">
              <w:rPr>
                <w:rStyle w:val="normaltextrun"/>
                <w:rFonts w:ascii="Arial" w:eastAsia="Palatino Linotype" w:hAnsi="Arial" w:cs="Arial"/>
                <w:color w:val="000000" w:themeColor="text1"/>
                <w:sz w:val="22"/>
                <w:szCs w:val="22"/>
              </w:rPr>
              <w:t>I can</w:t>
            </w:r>
            <w:r w:rsidRPr="00683D92">
              <w:rPr>
                <w:rStyle w:val="eop"/>
                <w:rFonts w:ascii="Arial" w:eastAsia="Palatino Linotype" w:hAnsi="Arial" w:cs="Arial"/>
                <w:color w:val="000000" w:themeColor="text1"/>
                <w:sz w:val="22"/>
                <w:szCs w:val="22"/>
              </w:rPr>
              <w:t> </w:t>
            </w:r>
          </w:p>
          <w:p w14:paraId="518569B1" w14:textId="77777777" w:rsidR="00683D92" w:rsidRPr="00683D92" w:rsidRDefault="00683D92" w:rsidP="006B07E5">
            <w:pPr>
              <w:pStyle w:val="paragraph"/>
              <w:numPr>
                <w:ilvl w:val="0"/>
                <w:numId w:val="38"/>
              </w:numPr>
              <w:spacing w:before="60" w:beforeAutospacing="0" w:after="60" w:afterAutospacing="0"/>
              <w:ind w:left="346" w:hanging="270"/>
              <w:textAlignment w:val="baseline"/>
              <w:rPr>
                <w:rFonts w:ascii="Arial" w:eastAsia="Palatino Linotype" w:hAnsi="Arial" w:cs="Arial"/>
                <w:sz w:val="22"/>
                <w:szCs w:val="22"/>
              </w:rPr>
            </w:pPr>
            <w:r w:rsidRPr="00683D92">
              <w:rPr>
                <w:rStyle w:val="normaltextrun"/>
                <w:rFonts w:ascii="Arial" w:eastAsia="Palatino Linotype" w:hAnsi="Arial" w:cs="Arial"/>
                <w:sz w:val="22"/>
                <w:szCs w:val="22"/>
              </w:rPr>
              <w:t xml:space="preserve">Adapt the organization, content, and vocabulary to match intended audience, context, and </w:t>
            </w:r>
            <w:r w:rsidRPr="00683D92">
              <w:rPr>
                <w:rStyle w:val="contextualspellingandgrammarerror"/>
                <w:rFonts w:ascii="Arial" w:eastAsia="Palatino Linotype" w:hAnsi="Arial" w:cs="Arial"/>
                <w:sz w:val="22"/>
                <w:szCs w:val="22"/>
              </w:rPr>
              <w:t>purpose.</w:t>
            </w:r>
            <w:r w:rsidRPr="00683D92">
              <w:rPr>
                <w:rStyle w:val="eop"/>
                <w:rFonts w:ascii="Arial" w:eastAsia="Palatino Linotype" w:hAnsi="Arial" w:cs="Arial"/>
                <w:sz w:val="22"/>
                <w:szCs w:val="22"/>
              </w:rPr>
              <w:t> </w:t>
            </w:r>
          </w:p>
          <w:p w14:paraId="0634897D" w14:textId="77777777" w:rsidR="00683D92" w:rsidRPr="00683D92" w:rsidRDefault="00683D92" w:rsidP="006B07E5">
            <w:pPr>
              <w:pStyle w:val="ListParagraph"/>
              <w:numPr>
                <w:ilvl w:val="0"/>
                <w:numId w:val="38"/>
              </w:numPr>
              <w:spacing w:before="60" w:after="60" w:line="240" w:lineRule="auto"/>
              <w:ind w:left="346" w:hanging="270"/>
              <w:contextualSpacing w:val="0"/>
              <w:rPr>
                <w:rFonts w:ascii="Arial" w:eastAsia="Palatino Linotype" w:hAnsi="Arial" w:cs="Arial"/>
                <w:sz w:val="22"/>
                <w:szCs w:val="22"/>
              </w:rPr>
            </w:pPr>
            <w:r w:rsidRPr="00683D92">
              <w:rPr>
                <w:rStyle w:val="normaltextrun"/>
                <w:rFonts w:ascii="Arial" w:eastAsia="Palatino Linotype" w:hAnsi="Arial" w:cs="Arial"/>
                <w:i/>
                <w:iCs/>
                <w:color w:val="000000" w:themeColor="text1"/>
                <w:sz w:val="22"/>
                <w:szCs w:val="22"/>
              </w:rPr>
              <w:t>(</w:t>
            </w:r>
            <w:proofErr w:type="gramStart"/>
            <w:r w:rsidRPr="00683D92">
              <w:rPr>
                <w:rStyle w:val="contextualspellingandgrammarerror"/>
                <w:rFonts w:ascii="Arial" w:eastAsia="Palatino Linotype" w:hAnsi="Arial" w:cs="Arial"/>
                <w:i/>
                <w:iCs/>
                <w:color w:val="000000" w:themeColor="text1"/>
                <w:sz w:val="22"/>
                <w:szCs w:val="22"/>
              </w:rPr>
              <w:t>for</w:t>
            </w:r>
            <w:proofErr w:type="gramEnd"/>
            <w:r w:rsidRPr="00683D92">
              <w:rPr>
                <w:rStyle w:val="normaltextrun"/>
                <w:rFonts w:ascii="Arial" w:eastAsia="Palatino Linotype" w:hAnsi="Arial" w:cs="Arial"/>
                <w:i/>
                <w:iCs/>
                <w:color w:val="000000" w:themeColor="text1"/>
                <w:sz w:val="22"/>
                <w:szCs w:val="22"/>
              </w:rPr>
              <w:t xml:space="preserve"> live presentations only)</w:t>
            </w:r>
            <w:r w:rsidRPr="00683D92">
              <w:rPr>
                <w:rStyle w:val="normaltextrun"/>
                <w:rFonts w:ascii="Arial" w:eastAsia="Palatino Linotype" w:hAnsi="Arial" w:cs="Arial"/>
                <w:color w:val="000000" w:themeColor="text1"/>
                <w:sz w:val="22"/>
                <w:szCs w:val="22"/>
              </w:rPr>
              <w:t xml:space="preserve"> Include strategies to engage the audience in planning and execute during delivery.</w:t>
            </w:r>
            <w:r w:rsidRPr="00683D92">
              <w:rPr>
                <w:rStyle w:val="eop"/>
                <w:rFonts w:ascii="Arial" w:eastAsia="Palatino Linotype" w:hAnsi="Arial" w:cs="Arial"/>
                <w:color w:val="000000" w:themeColor="text1"/>
                <w:sz w:val="22"/>
                <w:szCs w:val="22"/>
              </w:rPr>
              <w:t> </w:t>
            </w:r>
          </w:p>
        </w:tc>
      </w:tr>
      <w:tr w:rsidR="00683D92" w:rsidRPr="00683D92" w14:paraId="33420DD5" w14:textId="77777777">
        <w:tc>
          <w:tcPr>
            <w:tcW w:w="2155" w:type="dxa"/>
            <w:tcBorders>
              <w:bottom w:val="single" w:sz="4" w:space="0" w:color="auto"/>
            </w:tcBorders>
            <w:shd w:val="clear" w:color="auto" w:fill="E5DFEC" w:themeFill="accent4" w:themeFillTint="33"/>
          </w:tcPr>
          <w:p w14:paraId="012CA7CD" w14:textId="77777777" w:rsidR="00683D92" w:rsidRPr="00683D92" w:rsidRDefault="00683D92" w:rsidP="006B07E5">
            <w:pPr>
              <w:spacing w:before="60" w:after="60" w:line="240" w:lineRule="auto"/>
              <w:rPr>
                <w:rFonts w:eastAsia="Palatino Linotype" w:cs="Arial"/>
                <w:sz w:val="22"/>
                <w:szCs w:val="22"/>
              </w:rPr>
            </w:pPr>
            <w:r w:rsidRPr="00683D92">
              <w:rPr>
                <w:rFonts w:eastAsia="Palatino Linotype" w:cs="Arial"/>
                <w:sz w:val="22"/>
                <w:szCs w:val="22"/>
              </w:rPr>
              <w:t>Self-Direction</w:t>
            </w:r>
          </w:p>
        </w:tc>
        <w:tc>
          <w:tcPr>
            <w:tcW w:w="4230" w:type="dxa"/>
            <w:shd w:val="clear" w:color="auto" w:fill="E5DFEC" w:themeFill="accent4" w:themeFillTint="33"/>
          </w:tcPr>
          <w:p w14:paraId="292E2111" w14:textId="77777777" w:rsidR="00683D92" w:rsidRPr="00683D92" w:rsidRDefault="00683D92" w:rsidP="006B07E5">
            <w:pPr>
              <w:spacing w:before="60" w:after="60" w:line="240" w:lineRule="auto"/>
              <w:rPr>
                <w:rFonts w:eastAsia="Palatino Linotype" w:cs="Arial"/>
                <w:sz w:val="22"/>
                <w:szCs w:val="22"/>
              </w:rPr>
            </w:pPr>
            <w:r w:rsidRPr="00683D92">
              <w:rPr>
                <w:rStyle w:val="normaltextrun"/>
                <w:rFonts w:eastAsia="Palatino Linotype" w:cs="Arial"/>
                <w:sz w:val="22"/>
                <w:szCs w:val="22"/>
              </w:rPr>
              <w:t>G. Collaborate as needed to advance learning.</w:t>
            </w:r>
            <w:r w:rsidRPr="00683D92">
              <w:rPr>
                <w:rStyle w:val="eop"/>
                <w:rFonts w:eastAsia="Palatino Linotype" w:cs="Arial"/>
                <w:sz w:val="22"/>
                <w:szCs w:val="22"/>
              </w:rPr>
              <w:t> </w:t>
            </w:r>
          </w:p>
        </w:tc>
        <w:tc>
          <w:tcPr>
            <w:tcW w:w="8005" w:type="dxa"/>
            <w:shd w:val="clear" w:color="auto" w:fill="E5DFEC" w:themeFill="accent4" w:themeFillTint="33"/>
          </w:tcPr>
          <w:p w14:paraId="69B7487D" w14:textId="77777777" w:rsidR="00683D92" w:rsidRPr="00683D92" w:rsidRDefault="00683D92" w:rsidP="006B07E5">
            <w:pPr>
              <w:pStyle w:val="paragraph"/>
              <w:spacing w:before="60" w:beforeAutospacing="0" w:after="60" w:afterAutospacing="0"/>
              <w:textAlignment w:val="baseline"/>
              <w:rPr>
                <w:rFonts w:ascii="Arial" w:eastAsia="Palatino Linotype" w:hAnsi="Arial" w:cs="Arial"/>
                <w:sz w:val="22"/>
                <w:szCs w:val="22"/>
              </w:rPr>
            </w:pPr>
            <w:r w:rsidRPr="00683D92">
              <w:rPr>
                <w:rStyle w:val="normaltextrun"/>
                <w:rFonts w:ascii="Arial" w:eastAsia="Palatino Linotype" w:hAnsi="Arial" w:cs="Arial"/>
                <w:color w:val="000000" w:themeColor="text1"/>
                <w:sz w:val="22"/>
                <w:szCs w:val="22"/>
              </w:rPr>
              <w:t>I can </w:t>
            </w:r>
            <w:r w:rsidRPr="00683D92">
              <w:rPr>
                <w:rStyle w:val="eop"/>
                <w:rFonts w:ascii="Arial" w:eastAsia="Palatino Linotype" w:hAnsi="Arial" w:cs="Arial"/>
                <w:color w:val="000000" w:themeColor="text1"/>
                <w:sz w:val="22"/>
                <w:szCs w:val="22"/>
              </w:rPr>
              <w:t> </w:t>
            </w:r>
          </w:p>
          <w:p w14:paraId="3764DB69" w14:textId="77777777" w:rsidR="00683D92" w:rsidRPr="00683D92" w:rsidRDefault="00683D92" w:rsidP="006B07E5">
            <w:pPr>
              <w:pStyle w:val="paragraph"/>
              <w:numPr>
                <w:ilvl w:val="0"/>
                <w:numId w:val="41"/>
              </w:numPr>
              <w:spacing w:before="60" w:beforeAutospacing="0" w:after="60" w:afterAutospacing="0"/>
              <w:ind w:left="346" w:hanging="270"/>
              <w:textAlignment w:val="baseline"/>
              <w:rPr>
                <w:rFonts w:ascii="Arial" w:eastAsia="Palatino Linotype" w:hAnsi="Arial" w:cs="Arial"/>
                <w:sz w:val="22"/>
                <w:szCs w:val="22"/>
              </w:rPr>
            </w:pPr>
            <w:r w:rsidRPr="00683D92">
              <w:rPr>
                <w:rStyle w:val="normaltextrun"/>
                <w:rFonts w:ascii="Arial" w:eastAsia="Palatino Linotype" w:hAnsi="Arial" w:cs="Arial"/>
                <w:color w:val="000000" w:themeColor="text1"/>
                <w:sz w:val="22"/>
                <w:szCs w:val="22"/>
              </w:rPr>
              <w:t>Use collaboration to exchange ideas, using others to advance my learning with reasoning and evidence.</w:t>
            </w:r>
            <w:r w:rsidRPr="00683D92">
              <w:rPr>
                <w:rStyle w:val="eop"/>
                <w:rFonts w:ascii="Arial" w:eastAsia="Palatino Linotype" w:hAnsi="Arial" w:cs="Arial"/>
                <w:color w:val="000000" w:themeColor="text1"/>
                <w:sz w:val="22"/>
                <w:szCs w:val="22"/>
              </w:rPr>
              <w:t> </w:t>
            </w:r>
          </w:p>
        </w:tc>
      </w:tr>
      <w:tr w:rsidR="00683D92" w:rsidRPr="00683D92" w14:paraId="209A8037" w14:textId="77777777" w:rsidTr="006B07E5">
        <w:tc>
          <w:tcPr>
            <w:tcW w:w="2155" w:type="dxa"/>
            <w:tcBorders>
              <w:bottom w:val="nil"/>
            </w:tcBorders>
            <w:shd w:val="clear" w:color="auto" w:fill="FDE9D9"/>
          </w:tcPr>
          <w:p w14:paraId="0819712F" w14:textId="77777777" w:rsidR="00683D92" w:rsidRPr="00683D92" w:rsidRDefault="00683D92" w:rsidP="006B07E5">
            <w:pPr>
              <w:spacing w:before="60" w:after="60" w:line="240" w:lineRule="auto"/>
              <w:rPr>
                <w:rFonts w:eastAsia="Palatino Linotype" w:cs="Arial"/>
                <w:sz w:val="22"/>
                <w:szCs w:val="22"/>
              </w:rPr>
            </w:pPr>
            <w:r w:rsidRPr="00683D92">
              <w:rPr>
                <w:rFonts w:eastAsia="Palatino Linotype" w:cs="Arial"/>
                <w:sz w:val="22"/>
                <w:szCs w:val="22"/>
              </w:rPr>
              <w:t>Responsible and Involved Citizenship</w:t>
            </w:r>
          </w:p>
        </w:tc>
        <w:tc>
          <w:tcPr>
            <w:tcW w:w="4230" w:type="dxa"/>
            <w:shd w:val="clear" w:color="auto" w:fill="FDE9D9" w:themeFill="accent6" w:themeFillTint="33"/>
          </w:tcPr>
          <w:p w14:paraId="5317D284" w14:textId="77777777" w:rsidR="00683D92" w:rsidRPr="00683D92" w:rsidRDefault="00683D92" w:rsidP="006B07E5">
            <w:pPr>
              <w:spacing w:before="60" w:after="60" w:line="240" w:lineRule="auto"/>
              <w:rPr>
                <w:rFonts w:eastAsia="Palatino Linotype" w:cs="Arial"/>
                <w:sz w:val="22"/>
                <w:szCs w:val="22"/>
              </w:rPr>
            </w:pPr>
            <w:r w:rsidRPr="00683D92">
              <w:rPr>
                <w:rStyle w:val="normaltextrun"/>
                <w:rFonts w:eastAsia="Palatino Linotype" w:cs="Arial"/>
                <w:sz w:val="22"/>
                <w:szCs w:val="22"/>
              </w:rPr>
              <w:t>C. Demonstrate ethical behavior and the moral courage to sustain it.</w:t>
            </w:r>
            <w:r w:rsidRPr="00683D92">
              <w:rPr>
                <w:rStyle w:val="eop"/>
                <w:rFonts w:eastAsia="Palatino Linotype" w:cs="Arial"/>
                <w:sz w:val="22"/>
                <w:szCs w:val="22"/>
              </w:rPr>
              <w:t> </w:t>
            </w:r>
          </w:p>
        </w:tc>
        <w:tc>
          <w:tcPr>
            <w:tcW w:w="8005" w:type="dxa"/>
            <w:shd w:val="clear" w:color="auto" w:fill="FDE9D9" w:themeFill="accent6" w:themeFillTint="33"/>
          </w:tcPr>
          <w:p w14:paraId="53F405DE" w14:textId="77777777" w:rsidR="00683D92" w:rsidRPr="00683D92" w:rsidRDefault="00683D92" w:rsidP="006B07E5">
            <w:pPr>
              <w:pStyle w:val="paragraph"/>
              <w:spacing w:before="60" w:beforeAutospacing="0" w:after="60" w:afterAutospacing="0"/>
              <w:textAlignment w:val="baseline"/>
              <w:rPr>
                <w:rFonts w:ascii="Arial" w:eastAsia="Palatino Linotype" w:hAnsi="Arial" w:cs="Arial"/>
                <w:sz w:val="22"/>
                <w:szCs w:val="22"/>
              </w:rPr>
            </w:pPr>
            <w:r w:rsidRPr="00683D92">
              <w:rPr>
                <w:rStyle w:val="normaltextrun"/>
                <w:rFonts w:ascii="Arial" w:eastAsia="Palatino Linotype" w:hAnsi="Arial" w:cs="Arial"/>
                <w:color w:val="000000" w:themeColor="text1"/>
                <w:sz w:val="22"/>
                <w:szCs w:val="22"/>
              </w:rPr>
              <w:t>I can</w:t>
            </w:r>
            <w:r w:rsidRPr="00683D92">
              <w:rPr>
                <w:rStyle w:val="eop"/>
                <w:rFonts w:ascii="Arial" w:eastAsia="Palatino Linotype" w:hAnsi="Arial" w:cs="Arial"/>
                <w:color w:val="000000" w:themeColor="text1"/>
                <w:sz w:val="22"/>
                <w:szCs w:val="22"/>
              </w:rPr>
              <w:t> </w:t>
            </w:r>
          </w:p>
          <w:p w14:paraId="5391EF69" w14:textId="77777777" w:rsidR="00683D92" w:rsidRPr="00683D92" w:rsidRDefault="00683D92" w:rsidP="006B07E5">
            <w:pPr>
              <w:pStyle w:val="ListParagraph"/>
              <w:numPr>
                <w:ilvl w:val="0"/>
                <w:numId w:val="38"/>
              </w:numPr>
              <w:spacing w:before="60" w:after="60" w:line="240" w:lineRule="auto"/>
              <w:ind w:left="346" w:hanging="270"/>
              <w:contextualSpacing w:val="0"/>
              <w:rPr>
                <w:rFonts w:ascii="Arial" w:eastAsia="Palatino Linotype" w:hAnsi="Arial" w:cs="Arial"/>
                <w:sz w:val="22"/>
                <w:szCs w:val="22"/>
              </w:rPr>
            </w:pPr>
            <w:r w:rsidRPr="00683D92">
              <w:rPr>
                <w:rStyle w:val="normaltextrun"/>
                <w:rFonts w:ascii="Arial" w:eastAsia="Palatino Linotype" w:hAnsi="Arial" w:cs="Arial"/>
                <w:sz w:val="22"/>
                <w:szCs w:val="22"/>
              </w:rPr>
              <w:t>Employ empathy when considering others in a variety of contexts.</w:t>
            </w:r>
            <w:r w:rsidRPr="00683D92">
              <w:rPr>
                <w:rStyle w:val="eop"/>
                <w:rFonts w:ascii="Arial" w:eastAsia="Palatino Linotype" w:hAnsi="Arial" w:cs="Arial"/>
                <w:sz w:val="22"/>
                <w:szCs w:val="22"/>
              </w:rPr>
              <w:t> </w:t>
            </w:r>
          </w:p>
        </w:tc>
      </w:tr>
      <w:tr w:rsidR="00683D92" w:rsidRPr="00683D92" w14:paraId="74853B5F" w14:textId="77777777">
        <w:tc>
          <w:tcPr>
            <w:tcW w:w="2155" w:type="dxa"/>
            <w:tcBorders>
              <w:top w:val="nil"/>
            </w:tcBorders>
            <w:shd w:val="clear" w:color="auto" w:fill="FDE9D9" w:themeFill="accent6" w:themeFillTint="33"/>
          </w:tcPr>
          <w:p w14:paraId="62357520" w14:textId="11F55FEB" w:rsidR="00683D92" w:rsidRPr="006B07E5" w:rsidRDefault="00E1295F" w:rsidP="006B07E5">
            <w:pPr>
              <w:spacing w:before="60" w:after="60" w:line="240" w:lineRule="auto"/>
              <w:rPr>
                <w:rFonts w:eastAsia="Palatino Linotype" w:cs="Arial"/>
                <w:color w:val="FDE9D9"/>
                <w:sz w:val="22"/>
                <w:szCs w:val="22"/>
              </w:rPr>
            </w:pPr>
            <w:r w:rsidRPr="00E1295F">
              <w:rPr>
                <w:rFonts w:eastAsia="Palatino Linotype" w:cs="Arial"/>
                <w:color w:val="FDE9D9"/>
                <w:sz w:val="22"/>
                <w:szCs w:val="22"/>
              </w:rPr>
              <w:t>Responsible and Involved Citizenship</w:t>
            </w:r>
            <w:r w:rsidR="006B07E5" w:rsidRPr="00E1295F">
              <w:rPr>
                <w:rFonts w:eastAsia="Palatino Linotype" w:cs="Arial"/>
                <w:color w:val="FDE9D9"/>
                <w:sz w:val="22"/>
                <w:szCs w:val="22"/>
              </w:rPr>
              <w:t>.</w:t>
            </w:r>
          </w:p>
        </w:tc>
        <w:tc>
          <w:tcPr>
            <w:tcW w:w="4230" w:type="dxa"/>
            <w:shd w:val="clear" w:color="auto" w:fill="FDE9D9" w:themeFill="accent6" w:themeFillTint="33"/>
          </w:tcPr>
          <w:p w14:paraId="37DB40D7" w14:textId="77777777" w:rsidR="00683D92" w:rsidRPr="00683D92" w:rsidRDefault="00683D92" w:rsidP="006B07E5">
            <w:pPr>
              <w:spacing w:before="60" w:after="60" w:line="240" w:lineRule="auto"/>
              <w:rPr>
                <w:rFonts w:eastAsia="Palatino Linotype" w:cs="Arial"/>
                <w:sz w:val="22"/>
                <w:szCs w:val="22"/>
              </w:rPr>
            </w:pPr>
            <w:r w:rsidRPr="00683D92">
              <w:rPr>
                <w:rStyle w:val="normaltextrun"/>
                <w:rFonts w:eastAsia="Palatino Linotype" w:cs="Arial"/>
                <w:sz w:val="22"/>
                <w:szCs w:val="22"/>
              </w:rPr>
              <w:t>D. Respect diversity and differing points of view.</w:t>
            </w:r>
            <w:r w:rsidRPr="00683D92">
              <w:rPr>
                <w:rStyle w:val="eop"/>
                <w:rFonts w:eastAsia="Palatino Linotype" w:cs="Arial"/>
                <w:sz w:val="22"/>
                <w:szCs w:val="22"/>
              </w:rPr>
              <w:t> </w:t>
            </w:r>
          </w:p>
        </w:tc>
        <w:tc>
          <w:tcPr>
            <w:tcW w:w="8005" w:type="dxa"/>
            <w:shd w:val="clear" w:color="auto" w:fill="FDE9D9" w:themeFill="accent6" w:themeFillTint="33"/>
          </w:tcPr>
          <w:p w14:paraId="71534760" w14:textId="77777777" w:rsidR="00683D92" w:rsidRPr="00683D92" w:rsidRDefault="00683D92" w:rsidP="006B07E5">
            <w:pPr>
              <w:pStyle w:val="paragraph"/>
              <w:spacing w:before="60" w:beforeAutospacing="0" w:after="60" w:afterAutospacing="0"/>
              <w:textAlignment w:val="baseline"/>
              <w:rPr>
                <w:rFonts w:ascii="Arial" w:eastAsia="Palatino Linotype" w:hAnsi="Arial" w:cs="Arial"/>
                <w:sz w:val="22"/>
                <w:szCs w:val="22"/>
              </w:rPr>
            </w:pPr>
            <w:r w:rsidRPr="00683D92">
              <w:rPr>
                <w:rStyle w:val="normaltextrun"/>
                <w:rFonts w:ascii="Arial" w:eastAsia="Palatino Linotype" w:hAnsi="Arial" w:cs="Arial"/>
                <w:color w:val="000000" w:themeColor="text1"/>
                <w:sz w:val="22"/>
                <w:szCs w:val="22"/>
              </w:rPr>
              <w:t>I can</w:t>
            </w:r>
            <w:r w:rsidRPr="00683D92">
              <w:rPr>
                <w:rStyle w:val="eop"/>
                <w:rFonts w:ascii="Arial" w:eastAsia="Palatino Linotype" w:hAnsi="Arial" w:cs="Arial"/>
                <w:color w:val="000000" w:themeColor="text1"/>
                <w:sz w:val="22"/>
                <w:szCs w:val="22"/>
              </w:rPr>
              <w:t> </w:t>
            </w:r>
          </w:p>
          <w:p w14:paraId="22E634D3" w14:textId="77777777" w:rsidR="00683D92" w:rsidRPr="00683D92" w:rsidRDefault="00683D92" w:rsidP="006B07E5">
            <w:pPr>
              <w:pStyle w:val="ListParagraph"/>
              <w:numPr>
                <w:ilvl w:val="0"/>
                <w:numId w:val="38"/>
              </w:numPr>
              <w:spacing w:before="60" w:after="60" w:line="240" w:lineRule="auto"/>
              <w:ind w:left="346" w:hanging="270"/>
              <w:contextualSpacing w:val="0"/>
              <w:rPr>
                <w:rFonts w:ascii="Arial" w:eastAsia="Palatino Linotype" w:hAnsi="Arial" w:cs="Arial"/>
                <w:sz w:val="22"/>
                <w:szCs w:val="22"/>
              </w:rPr>
            </w:pPr>
            <w:r w:rsidRPr="00683D92">
              <w:rPr>
                <w:rStyle w:val="normaltextrun"/>
                <w:rFonts w:ascii="Arial" w:eastAsia="Palatino Linotype" w:hAnsi="Arial" w:cs="Arial"/>
                <w:sz w:val="22"/>
                <w:szCs w:val="22"/>
              </w:rPr>
              <w:t>Engage in open discussion and respond thoughtfully to differing points of view.</w:t>
            </w:r>
            <w:r w:rsidRPr="00683D92">
              <w:rPr>
                <w:rStyle w:val="eop"/>
                <w:rFonts w:ascii="Arial" w:eastAsia="Palatino Linotype" w:hAnsi="Arial" w:cs="Arial"/>
                <w:sz w:val="22"/>
                <w:szCs w:val="22"/>
              </w:rPr>
              <w:t> </w:t>
            </w:r>
          </w:p>
        </w:tc>
      </w:tr>
    </w:tbl>
    <w:p w14:paraId="59237F7E" w14:textId="77777777" w:rsidR="00FC6580" w:rsidRDefault="00FC6580" w:rsidP="00D3570C">
      <w:pPr>
        <w:pStyle w:val="Heading2"/>
      </w:pPr>
    </w:p>
    <w:p w14:paraId="1DA4A37F" w14:textId="77777777" w:rsidR="00FC6580" w:rsidRDefault="00FC6580">
      <w:pPr>
        <w:spacing w:before="0" w:after="200" w:line="276" w:lineRule="auto"/>
        <w:rPr>
          <w:rFonts w:ascii="Franklin Gothic Demi" w:hAnsi="Franklin Gothic Demi"/>
          <w:bCs w:val="0"/>
          <w:sz w:val="28"/>
        </w:rPr>
      </w:pPr>
      <w:r>
        <w:br w:type="page"/>
      </w:r>
    </w:p>
    <w:p w14:paraId="70BC5300" w14:textId="41DEDBD7" w:rsidR="00D3570C" w:rsidRPr="008A58ED" w:rsidRDefault="00D3570C" w:rsidP="00D3570C">
      <w:pPr>
        <w:pStyle w:val="Heading2"/>
        <w:rPr>
          <w:highlight w:val="yellow"/>
        </w:rPr>
      </w:pPr>
      <w:r w:rsidRPr="008A58ED">
        <w:lastRenderedPageBreak/>
        <w:t xml:space="preserve">Critical Proficiency: </w:t>
      </w:r>
      <w:r>
        <w:t>Connect</w:t>
      </w:r>
    </w:p>
    <w:p w14:paraId="27396A32" w14:textId="77777777" w:rsidR="002341A2" w:rsidRDefault="002341A2" w:rsidP="002341A2">
      <w:r w:rsidRPr="002341A2">
        <w:t>Synthesize and relate knowledge; personal experiences; and societal, cultural, and historic contexts to make and deepen understanding of art.</w:t>
      </w:r>
    </w:p>
    <w:p w14:paraId="123D983D" w14:textId="66463043" w:rsidR="008A58ED" w:rsidRPr="008A58ED" w:rsidRDefault="008A58ED" w:rsidP="002341A2">
      <w:pPr>
        <w:pStyle w:val="Heading3"/>
        <w:rPr>
          <w:rFonts w:eastAsia="Franklin Gothic Demi"/>
        </w:rPr>
      </w:pPr>
      <w:r w:rsidRPr="008A58ED">
        <w:rPr>
          <w:rFonts w:eastAsia="Franklin Gothic Demi"/>
        </w:rPr>
        <w:t xml:space="preserve">Priority Performance Indicator: </w:t>
      </w:r>
      <w:r w:rsidR="001877FD" w:rsidRPr="001877FD">
        <w:rPr>
          <w:rFonts w:eastAsia="Franklin Gothic Demi"/>
        </w:rPr>
        <w:t>Synthesize and Relate</w:t>
      </w:r>
    </w:p>
    <w:p w14:paraId="60060D3D" w14:textId="77777777" w:rsidR="008A58ED" w:rsidRPr="008A58ED" w:rsidRDefault="008A58ED" w:rsidP="00FC6580">
      <w:pPr>
        <w:spacing w:after="240" w:line="252" w:lineRule="auto"/>
        <w:ind w:firstLine="720"/>
        <w:rPr>
          <w:rFonts w:cs="Arial"/>
          <w:sz w:val="22"/>
          <w:szCs w:val="22"/>
        </w:rPr>
      </w:pPr>
      <w:r w:rsidRPr="008A58ED">
        <w:rPr>
          <w:rFonts w:cs="Arial"/>
          <w:sz w:val="22"/>
          <w:szCs w:val="22"/>
        </w:rPr>
        <w:t xml:space="preserve">Represent and solve equations and inequalities graphically. (HSA.REI.D) </w:t>
      </w:r>
    </w:p>
    <w:tbl>
      <w:tblPr>
        <w:tblStyle w:val="TableGrid"/>
        <w:tblW w:w="0" w:type="auto"/>
        <w:tblLook w:val="04A0" w:firstRow="1" w:lastRow="0" w:firstColumn="1" w:lastColumn="0" w:noHBand="0" w:noVBand="1"/>
      </w:tblPr>
      <w:tblGrid>
        <w:gridCol w:w="2155"/>
        <w:gridCol w:w="4230"/>
        <w:gridCol w:w="8005"/>
      </w:tblGrid>
      <w:tr w:rsidR="00FC6580" w:rsidRPr="00FC6580" w14:paraId="388DED56" w14:textId="77777777">
        <w:tc>
          <w:tcPr>
            <w:tcW w:w="2155" w:type="dxa"/>
          </w:tcPr>
          <w:p w14:paraId="0C69DBB8" w14:textId="3D5DA84C" w:rsidR="00FC6580" w:rsidRPr="00FC6580" w:rsidRDefault="00FC6580" w:rsidP="00FC6580">
            <w:pPr>
              <w:spacing w:before="60" w:after="60" w:line="240" w:lineRule="auto"/>
              <w:rPr>
                <w:rFonts w:eastAsia="Palatino Linotype" w:cs="Arial"/>
                <w:b/>
                <w:sz w:val="22"/>
                <w:szCs w:val="22"/>
              </w:rPr>
            </w:pPr>
            <w:r w:rsidRPr="00A6030F">
              <w:rPr>
                <w:rFonts w:eastAsia="Palatino Linotype" w:cs="Arial"/>
                <w:b/>
                <w:sz w:val="22"/>
                <w:szCs w:val="22"/>
              </w:rPr>
              <w:t>Transferable Skill(s)</w:t>
            </w:r>
          </w:p>
        </w:tc>
        <w:tc>
          <w:tcPr>
            <w:tcW w:w="4230" w:type="dxa"/>
          </w:tcPr>
          <w:p w14:paraId="541EE3C8" w14:textId="3843162C" w:rsidR="00FC6580" w:rsidRPr="00FC6580" w:rsidRDefault="00FC6580" w:rsidP="00FC6580">
            <w:pPr>
              <w:spacing w:before="60" w:after="60" w:line="240" w:lineRule="auto"/>
              <w:rPr>
                <w:rFonts w:eastAsia="Palatino Linotype" w:cs="Arial"/>
                <w:b/>
                <w:sz w:val="22"/>
                <w:szCs w:val="22"/>
              </w:rPr>
            </w:pPr>
            <w:r w:rsidRPr="00A6030F">
              <w:rPr>
                <w:rFonts w:eastAsia="Palatino Linotype" w:cs="Arial"/>
                <w:b/>
                <w:sz w:val="22"/>
                <w:szCs w:val="22"/>
              </w:rPr>
              <w:t>Performance Indicator for Transferable Skill Scoring Criteria</w:t>
            </w:r>
          </w:p>
        </w:tc>
        <w:tc>
          <w:tcPr>
            <w:tcW w:w="8005" w:type="dxa"/>
          </w:tcPr>
          <w:p w14:paraId="40154380" w14:textId="77777777" w:rsidR="00FC6580" w:rsidRPr="00FC6580" w:rsidRDefault="00FC6580" w:rsidP="00FC6580">
            <w:pPr>
              <w:spacing w:before="60" w:after="60" w:line="240" w:lineRule="auto"/>
              <w:rPr>
                <w:rFonts w:eastAsia="Palatino Linotype" w:cs="Arial"/>
                <w:b/>
                <w:sz w:val="22"/>
                <w:szCs w:val="22"/>
              </w:rPr>
            </w:pPr>
            <w:r w:rsidRPr="00FC6580">
              <w:rPr>
                <w:rFonts w:eastAsia="Palatino Linotype" w:cs="Arial"/>
                <w:b/>
                <w:sz w:val="22"/>
                <w:szCs w:val="22"/>
              </w:rPr>
              <w:t>Proficient Criteria (from Transferable Skill Scoring Criteria)</w:t>
            </w:r>
          </w:p>
          <w:p w14:paraId="0ACB6928" w14:textId="77777777" w:rsidR="00FC6580" w:rsidRPr="00FC6580" w:rsidRDefault="00FC6580" w:rsidP="00FC6580">
            <w:pPr>
              <w:spacing w:before="60" w:after="60" w:line="240" w:lineRule="auto"/>
              <w:rPr>
                <w:rFonts w:eastAsia="Palatino Linotype" w:cs="Arial"/>
                <w:b/>
                <w:i/>
                <w:iCs/>
                <w:sz w:val="22"/>
                <w:szCs w:val="22"/>
              </w:rPr>
            </w:pPr>
            <w:r w:rsidRPr="00FC6580">
              <w:rPr>
                <w:rFonts w:eastAsia="Palatino Linotype" w:cs="Arial"/>
                <w:b/>
                <w:i/>
                <w:iCs/>
                <w:sz w:val="22"/>
                <w:szCs w:val="22"/>
              </w:rPr>
              <w:t>I can…</w:t>
            </w:r>
          </w:p>
        </w:tc>
      </w:tr>
      <w:tr w:rsidR="00FC6580" w:rsidRPr="00FC6580" w14:paraId="762BB9A7" w14:textId="77777777">
        <w:tc>
          <w:tcPr>
            <w:tcW w:w="2155" w:type="dxa"/>
            <w:shd w:val="clear" w:color="auto" w:fill="DBE5F1" w:themeFill="accent1" w:themeFillTint="33"/>
          </w:tcPr>
          <w:p w14:paraId="37D6D2DC" w14:textId="77777777" w:rsidR="00FC6580" w:rsidRPr="00FC6580" w:rsidRDefault="00FC6580" w:rsidP="00FC6580">
            <w:pPr>
              <w:spacing w:before="60" w:after="60" w:line="240" w:lineRule="auto"/>
              <w:rPr>
                <w:rFonts w:eastAsia="Palatino Linotype" w:cs="Arial"/>
                <w:sz w:val="22"/>
                <w:szCs w:val="22"/>
              </w:rPr>
            </w:pPr>
            <w:r w:rsidRPr="00FC6580">
              <w:rPr>
                <w:rFonts w:eastAsia="Palatino Linotype" w:cs="Arial"/>
                <w:sz w:val="22"/>
                <w:szCs w:val="22"/>
              </w:rPr>
              <w:t>Clear and Effective Communication</w:t>
            </w:r>
          </w:p>
        </w:tc>
        <w:tc>
          <w:tcPr>
            <w:tcW w:w="4230" w:type="dxa"/>
            <w:shd w:val="clear" w:color="auto" w:fill="DBE5F1" w:themeFill="accent1" w:themeFillTint="33"/>
          </w:tcPr>
          <w:p w14:paraId="47641ADD" w14:textId="77777777" w:rsidR="00FC6580" w:rsidRPr="00FC6580" w:rsidRDefault="00FC6580" w:rsidP="00FC6580">
            <w:pPr>
              <w:pStyle w:val="paragraph"/>
              <w:spacing w:before="60" w:beforeAutospacing="0" w:after="60" w:afterAutospacing="0"/>
              <w:textAlignment w:val="baseline"/>
              <w:rPr>
                <w:rFonts w:ascii="Arial" w:eastAsia="Palatino Linotype" w:hAnsi="Arial" w:cs="Arial"/>
                <w:sz w:val="22"/>
                <w:szCs w:val="22"/>
              </w:rPr>
            </w:pPr>
            <w:r w:rsidRPr="00FC6580">
              <w:rPr>
                <w:rStyle w:val="normaltextrun"/>
                <w:rFonts w:ascii="Arial" w:eastAsia="Palatino Linotype" w:hAnsi="Arial" w:cs="Arial"/>
                <w:color w:val="000000" w:themeColor="text1"/>
                <w:sz w:val="22"/>
                <w:szCs w:val="22"/>
              </w:rPr>
              <w:t>G. Collaborate effectively</w:t>
            </w:r>
            <w:r w:rsidRPr="00FC6580">
              <w:rPr>
                <w:rStyle w:val="eop"/>
                <w:rFonts w:ascii="Arial" w:eastAsia="Palatino Linotype" w:hAnsi="Arial" w:cs="Arial"/>
                <w:color w:val="000000" w:themeColor="text1"/>
                <w:sz w:val="22"/>
                <w:szCs w:val="22"/>
              </w:rPr>
              <w:t> </w:t>
            </w:r>
            <w:r w:rsidRPr="00FC6580">
              <w:rPr>
                <w:rStyle w:val="normaltextrun"/>
                <w:rFonts w:ascii="Arial" w:eastAsia="Palatino Linotype" w:hAnsi="Arial" w:cs="Arial"/>
                <w:color w:val="000000" w:themeColor="text1"/>
                <w:sz w:val="22"/>
                <w:szCs w:val="22"/>
              </w:rPr>
              <w:t>and respectfully.</w:t>
            </w:r>
            <w:r w:rsidRPr="00FC6580">
              <w:rPr>
                <w:rStyle w:val="eop"/>
                <w:rFonts w:ascii="Arial" w:eastAsia="Palatino Linotype" w:hAnsi="Arial" w:cs="Arial"/>
                <w:color w:val="000000" w:themeColor="text1"/>
                <w:sz w:val="22"/>
                <w:szCs w:val="22"/>
              </w:rPr>
              <w:t> </w:t>
            </w:r>
          </w:p>
          <w:p w14:paraId="66675B10" w14:textId="77777777" w:rsidR="00FC6580" w:rsidRPr="00FC6580" w:rsidRDefault="00FC6580" w:rsidP="00FC6580">
            <w:pPr>
              <w:spacing w:before="60" w:after="60" w:line="240" w:lineRule="auto"/>
              <w:rPr>
                <w:rFonts w:eastAsia="Palatino Linotype" w:cs="Arial"/>
                <w:sz w:val="22"/>
                <w:szCs w:val="22"/>
              </w:rPr>
            </w:pPr>
            <w:r w:rsidRPr="00FC6580">
              <w:rPr>
                <w:rStyle w:val="eop"/>
                <w:rFonts w:eastAsia="Palatino Linotype" w:cs="Arial"/>
                <w:sz w:val="22"/>
                <w:szCs w:val="22"/>
              </w:rPr>
              <w:t> </w:t>
            </w:r>
          </w:p>
        </w:tc>
        <w:tc>
          <w:tcPr>
            <w:tcW w:w="8005" w:type="dxa"/>
            <w:shd w:val="clear" w:color="auto" w:fill="DBE5F1" w:themeFill="accent1" w:themeFillTint="33"/>
          </w:tcPr>
          <w:p w14:paraId="261D594B" w14:textId="77777777" w:rsidR="00FC6580" w:rsidRPr="00FC6580" w:rsidRDefault="00FC6580" w:rsidP="00FC6580">
            <w:pPr>
              <w:pStyle w:val="paragraph"/>
              <w:spacing w:before="60" w:beforeAutospacing="0" w:after="60" w:afterAutospacing="0"/>
              <w:textAlignment w:val="baseline"/>
              <w:rPr>
                <w:rFonts w:ascii="Arial" w:eastAsia="Palatino Linotype" w:hAnsi="Arial" w:cs="Arial"/>
                <w:sz w:val="22"/>
                <w:szCs w:val="22"/>
              </w:rPr>
            </w:pPr>
            <w:r w:rsidRPr="00FC6580">
              <w:rPr>
                <w:rStyle w:val="normaltextrun"/>
                <w:rFonts w:ascii="Arial" w:eastAsia="Palatino Linotype" w:hAnsi="Arial" w:cs="Arial"/>
                <w:color w:val="000000" w:themeColor="text1"/>
                <w:sz w:val="22"/>
                <w:szCs w:val="22"/>
              </w:rPr>
              <w:t>I can </w:t>
            </w:r>
            <w:r w:rsidRPr="00FC6580">
              <w:rPr>
                <w:rStyle w:val="eop"/>
                <w:rFonts w:ascii="Arial" w:eastAsia="Palatino Linotype" w:hAnsi="Arial" w:cs="Arial"/>
                <w:color w:val="000000" w:themeColor="text1"/>
                <w:sz w:val="22"/>
                <w:szCs w:val="22"/>
              </w:rPr>
              <w:t> </w:t>
            </w:r>
          </w:p>
          <w:p w14:paraId="02905579" w14:textId="035259BC" w:rsidR="00FC6580" w:rsidRPr="00FC6580" w:rsidRDefault="00FC6580" w:rsidP="00FC6580">
            <w:pPr>
              <w:pStyle w:val="paragraph"/>
              <w:numPr>
                <w:ilvl w:val="0"/>
                <w:numId w:val="38"/>
              </w:numPr>
              <w:spacing w:before="60" w:beforeAutospacing="0" w:after="60" w:afterAutospacing="0"/>
              <w:ind w:left="346" w:hanging="270"/>
              <w:textAlignment w:val="baseline"/>
              <w:rPr>
                <w:rFonts w:ascii="Arial" w:eastAsia="Palatino Linotype" w:hAnsi="Arial" w:cs="Arial"/>
                <w:sz w:val="22"/>
                <w:szCs w:val="22"/>
              </w:rPr>
            </w:pPr>
            <w:r w:rsidRPr="00FC6580">
              <w:rPr>
                <w:rStyle w:val="normaltextrun"/>
                <w:rFonts w:ascii="Arial" w:eastAsia="Palatino Linotype" w:hAnsi="Arial" w:cs="Arial"/>
                <w:color w:val="000000" w:themeColor="text1"/>
                <w:sz w:val="22"/>
                <w:szCs w:val="22"/>
              </w:rPr>
              <w:t>Respond respectfully and thoughtfully to diverse perspectives to promote an exchange of ideas with reasoning and evidence.</w:t>
            </w:r>
            <w:r w:rsidRPr="00FC6580">
              <w:rPr>
                <w:rStyle w:val="eop"/>
                <w:rFonts w:ascii="Arial" w:eastAsia="Palatino Linotype" w:hAnsi="Arial" w:cs="Arial"/>
                <w:color w:val="000000" w:themeColor="text1"/>
                <w:sz w:val="22"/>
                <w:szCs w:val="22"/>
              </w:rPr>
              <w:t> </w:t>
            </w:r>
          </w:p>
        </w:tc>
      </w:tr>
      <w:tr w:rsidR="00FC6580" w:rsidRPr="00FC6580" w14:paraId="155E75F5" w14:textId="77777777">
        <w:tc>
          <w:tcPr>
            <w:tcW w:w="2155" w:type="dxa"/>
            <w:shd w:val="clear" w:color="auto" w:fill="E5DFEC" w:themeFill="accent4" w:themeFillTint="33"/>
          </w:tcPr>
          <w:p w14:paraId="067E2C71" w14:textId="77777777" w:rsidR="00FC6580" w:rsidRPr="00FC6580" w:rsidRDefault="00FC6580" w:rsidP="00FC6580">
            <w:pPr>
              <w:spacing w:before="60" w:after="60" w:line="240" w:lineRule="auto"/>
              <w:rPr>
                <w:rFonts w:eastAsia="Palatino Linotype" w:cs="Arial"/>
                <w:sz w:val="22"/>
                <w:szCs w:val="22"/>
              </w:rPr>
            </w:pPr>
            <w:r w:rsidRPr="00FC6580">
              <w:rPr>
                <w:rFonts w:eastAsia="Palatino Linotype" w:cs="Arial"/>
                <w:sz w:val="22"/>
                <w:szCs w:val="22"/>
              </w:rPr>
              <w:t>Self-Direction</w:t>
            </w:r>
          </w:p>
        </w:tc>
        <w:tc>
          <w:tcPr>
            <w:tcW w:w="4230" w:type="dxa"/>
            <w:shd w:val="clear" w:color="auto" w:fill="E5DFEC" w:themeFill="accent4" w:themeFillTint="33"/>
          </w:tcPr>
          <w:p w14:paraId="317B9D54" w14:textId="77777777" w:rsidR="00FC6580" w:rsidRPr="00FC6580" w:rsidRDefault="00FC6580" w:rsidP="00FC6580">
            <w:pPr>
              <w:spacing w:before="60" w:after="60" w:line="240" w:lineRule="auto"/>
              <w:rPr>
                <w:rFonts w:eastAsia="Palatino Linotype" w:cs="Arial"/>
                <w:sz w:val="22"/>
                <w:szCs w:val="22"/>
              </w:rPr>
            </w:pPr>
            <w:r w:rsidRPr="00FC6580">
              <w:rPr>
                <w:rStyle w:val="normaltextrun"/>
                <w:rFonts w:eastAsia="Palatino Linotype" w:cs="Arial"/>
                <w:sz w:val="22"/>
                <w:szCs w:val="22"/>
              </w:rPr>
              <w:t>D. Demonstrate initiative and responsibility for learning.</w:t>
            </w:r>
            <w:r w:rsidRPr="00FC6580">
              <w:rPr>
                <w:rStyle w:val="eop"/>
                <w:rFonts w:eastAsia="Palatino Linotype" w:cs="Arial"/>
                <w:sz w:val="22"/>
                <w:szCs w:val="22"/>
              </w:rPr>
              <w:t> </w:t>
            </w:r>
          </w:p>
        </w:tc>
        <w:tc>
          <w:tcPr>
            <w:tcW w:w="8005" w:type="dxa"/>
            <w:shd w:val="clear" w:color="auto" w:fill="E5DFEC" w:themeFill="accent4" w:themeFillTint="33"/>
          </w:tcPr>
          <w:p w14:paraId="6E4F74C8" w14:textId="77777777" w:rsidR="00FC6580" w:rsidRPr="00FC6580" w:rsidRDefault="00FC6580" w:rsidP="00FC6580">
            <w:pPr>
              <w:pStyle w:val="paragraph"/>
              <w:spacing w:before="60" w:beforeAutospacing="0" w:after="60" w:afterAutospacing="0"/>
              <w:textAlignment w:val="baseline"/>
              <w:rPr>
                <w:rFonts w:ascii="Arial" w:eastAsia="Palatino Linotype" w:hAnsi="Arial" w:cs="Arial"/>
                <w:sz w:val="22"/>
                <w:szCs w:val="22"/>
              </w:rPr>
            </w:pPr>
            <w:r w:rsidRPr="00FC6580">
              <w:rPr>
                <w:rStyle w:val="normaltextrun"/>
                <w:rFonts w:ascii="Arial" w:eastAsia="Palatino Linotype" w:hAnsi="Arial" w:cs="Arial"/>
                <w:color w:val="000000" w:themeColor="text1"/>
                <w:sz w:val="22"/>
                <w:szCs w:val="22"/>
              </w:rPr>
              <w:t>I can</w:t>
            </w:r>
            <w:r w:rsidRPr="00FC6580">
              <w:rPr>
                <w:rStyle w:val="eop"/>
                <w:rFonts w:ascii="Arial" w:eastAsia="Palatino Linotype" w:hAnsi="Arial" w:cs="Arial"/>
                <w:color w:val="000000" w:themeColor="text1"/>
                <w:sz w:val="22"/>
                <w:szCs w:val="22"/>
              </w:rPr>
              <w:t> </w:t>
            </w:r>
          </w:p>
          <w:p w14:paraId="29F0C912" w14:textId="03ACD90A" w:rsidR="00FC6580" w:rsidRPr="00FC6580" w:rsidRDefault="00FC6580" w:rsidP="00FC6580">
            <w:pPr>
              <w:pStyle w:val="paragraph"/>
              <w:numPr>
                <w:ilvl w:val="0"/>
                <w:numId w:val="38"/>
              </w:numPr>
              <w:spacing w:before="60" w:beforeAutospacing="0" w:after="60" w:afterAutospacing="0"/>
              <w:ind w:left="346" w:hanging="270"/>
              <w:textAlignment w:val="baseline"/>
              <w:rPr>
                <w:rFonts w:ascii="Arial" w:eastAsia="Palatino Linotype" w:hAnsi="Arial" w:cs="Arial"/>
                <w:sz w:val="22"/>
                <w:szCs w:val="22"/>
              </w:rPr>
            </w:pPr>
            <w:r w:rsidRPr="00FC6580">
              <w:rPr>
                <w:rStyle w:val="normaltextrun"/>
                <w:rFonts w:ascii="Arial" w:eastAsia="Palatino Linotype" w:hAnsi="Arial" w:cs="Arial"/>
                <w:sz w:val="22"/>
                <w:szCs w:val="22"/>
              </w:rPr>
              <w:t>Self-start and manage my time by organizing and prioritizing to complete a task.</w:t>
            </w:r>
            <w:r w:rsidRPr="00FC6580">
              <w:rPr>
                <w:rStyle w:val="eop"/>
                <w:rFonts w:ascii="Arial" w:eastAsia="Palatino Linotype" w:hAnsi="Arial" w:cs="Arial"/>
                <w:sz w:val="22"/>
                <w:szCs w:val="22"/>
              </w:rPr>
              <w:t> </w:t>
            </w:r>
          </w:p>
        </w:tc>
      </w:tr>
      <w:tr w:rsidR="00FC6580" w:rsidRPr="00FC6580" w14:paraId="73E8522F" w14:textId="77777777">
        <w:tc>
          <w:tcPr>
            <w:tcW w:w="2155" w:type="dxa"/>
            <w:shd w:val="clear" w:color="auto" w:fill="EAF1DD" w:themeFill="accent3" w:themeFillTint="33"/>
          </w:tcPr>
          <w:p w14:paraId="63DFF73E" w14:textId="77777777" w:rsidR="00FC6580" w:rsidRPr="00FC6580" w:rsidRDefault="00FC6580" w:rsidP="00FC6580">
            <w:pPr>
              <w:spacing w:before="60" w:after="60" w:line="240" w:lineRule="auto"/>
              <w:rPr>
                <w:rFonts w:eastAsia="Palatino Linotype" w:cs="Arial"/>
                <w:sz w:val="22"/>
                <w:szCs w:val="22"/>
              </w:rPr>
            </w:pPr>
            <w:r w:rsidRPr="00FC6580">
              <w:rPr>
                <w:rFonts w:eastAsia="Palatino Linotype" w:cs="Arial"/>
                <w:sz w:val="22"/>
                <w:szCs w:val="22"/>
              </w:rPr>
              <w:t>Creative and Practical Problem-Solving</w:t>
            </w:r>
          </w:p>
        </w:tc>
        <w:tc>
          <w:tcPr>
            <w:tcW w:w="4230" w:type="dxa"/>
            <w:shd w:val="clear" w:color="auto" w:fill="EAF1DD" w:themeFill="accent3" w:themeFillTint="33"/>
          </w:tcPr>
          <w:p w14:paraId="221CEB0E" w14:textId="77777777" w:rsidR="00FC6580" w:rsidRPr="00FC6580" w:rsidRDefault="00FC6580" w:rsidP="00FC6580">
            <w:pPr>
              <w:spacing w:before="60" w:after="60" w:line="240" w:lineRule="auto"/>
              <w:rPr>
                <w:rFonts w:eastAsia="Palatino Linotype" w:cs="Arial"/>
                <w:sz w:val="22"/>
                <w:szCs w:val="22"/>
              </w:rPr>
            </w:pPr>
            <w:r w:rsidRPr="00FC6580">
              <w:rPr>
                <w:rStyle w:val="normaltextrun"/>
                <w:rFonts w:eastAsia="Palatino Linotype" w:cs="Arial"/>
                <w:sz w:val="22"/>
                <w:szCs w:val="22"/>
              </w:rPr>
              <w:t>A. Observe and evaluate situations to define problems.</w:t>
            </w:r>
            <w:r w:rsidRPr="00FC6580">
              <w:rPr>
                <w:rStyle w:val="eop"/>
                <w:rFonts w:eastAsia="Palatino Linotype" w:cs="Arial"/>
                <w:sz w:val="22"/>
                <w:szCs w:val="22"/>
              </w:rPr>
              <w:t> </w:t>
            </w:r>
          </w:p>
        </w:tc>
        <w:tc>
          <w:tcPr>
            <w:tcW w:w="8005" w:type="dxa"/>
            <w:shd w:val="clear" w:color="auto" w:fill="EAF1DD" w:themeFill="accent3" w:themeFillTint="33"/>
          </w:tcPr>
          <w:p w14:paraId="4A723048" w14:textId="77777777" w:rsidR="00FC6580" w:rsidRPr="00FC6580" w:rsidRDefault="00FC6580" w:rsidP="00FC6580">
            <w:pPr>
              <w:pStyle w:val="paragraph"/>
              <w:spacing w:before="60" w:beforeAutospacing="0" w:after="60" w:afterAutospacing="0"/>
              <w:textAlignment w:val="baseline"/>
              <w:rPr>
                <w:rFonts w:ascii="Arial" w:eastAsia="Palatino Linotype" w:hAnsi="Arial" w:cs="Arial"/>
                <w:sz w:val="22"/>
                <w:szCs w:val="22"/>
              </w:rPr>
            </w:pPr>
            <w:r w:rsidRPr="00FC6580">
              <w:rPr>
                <w:rStyle w:val="normaltextrun"/>
                <w:rFonts w:ascii="Arial" w:eastAsia="Palatino Linotype" w:hAnsi="Arial" w:cs="Arial"/>
                <w:sz w:val="22"/>
                <w:szCs w:val="22"/>
              </w:rPr>
              <w:t>I can</w:t>
            </w:r>
            <w:r w:rsidRPr="00FC6580">
              <w:rPr>
                <w:rStyle w:val="eop"/>
                <w:rFonts w:ascii="Arial" w:eastAsia="Palatino Linotype" w:hAnsi="Arial" w:cs="Arial"/>
                <w:sz w:val="22"/>
                <w:szCs w:val="22"/>
              </w:rPr>
              <w:t> </w:t>
            </w:r>
          </w:p>
          <w:p w14:paraId="0766200D" w14:textId="179137FF" w:rsidR="00FC6580" w:rsidRPr="00FC6580" w:rsidRDefault="00FC6580" w:rsidP="00FC6580">
            <w:pPr>
              <w:pStyle w:val="paragraph"/>
              <w:numPr>
                <w:ilvl w:val="0"/>
                <w:numId w:val="38"/>
              </w:numPr>
              <w:spacing w:before="60" w:beforeAutospacing="0" w:after="60" w:afterAutospacing="0"/>
              <w:ind w:left="436"/>
              <w:textAlignment w:val="baseline"/>
              <w:rPr>
                <w:rFonts w:ascii="Arial" w:eastAsia="Palatino Linotype" w:hAnsi="Arial" w:cs="Arial"/>
                <w:sz w:val="22"/>
                <w:szCs w:val="22"/>
              </w:rPr>
            </w:pPr>
            <w:r w:rsidRPr="00FC6580">
              <w:rPr>
                <w:rStyle w:val="normaltextrun"/>
                <w:rFonts w:ascii="Arial" w:eastAsia="Palatino Linotype" w:hAnsi="Arial" w:cs="Arial"/>
                <w:sz w:val="22"/>
                <w:szCs w:val="22"/>
              </w:rPr>
              <w:t>Articulate the problem and identify constraints, based on observations, and collect related information from multiple sources.</w:t>
            </w:r>
            <w:r w:rsidRPr="00FC6580">
              <w:rPr>
                <w:rStyle w:val="eop"/>
                <w:rFonts w:ascii="Arial" w:eastAsia="Palatino Linotype" w:hAnsi="Arial" w:cs="Arial"/>
                <w:sz w:val="22"/>
                <w:szCs w:val="22"/>
              </w:rPr>
              <w:t> </w:t>
            </w:r>
          </w:p>
        </w:tc>
      </w:tr>
    </w:tbl>
    <w:p w14:paraId="5675871C" w14:textId="77777777" w:rsidR="008A58ED" w:rsidRPr="008A58ED" w:rsidRDefault="008A58ED" w:rsidP="00D64D08"/>
    <w:sectPr w:rsidR="008A58ED" w:rsidRPr="008A58ED" w:rsidSect="006048B2">
      <w:footerReference w:type="default" r:id="rId14"/>
      <w:headerReference w:type="first" r:id="rId15"/>
      <w:footerReference w:type="first" r:id="rId16"/>
      <w:pgSz w:w="15840" w:h="12240" w:orient="landscape"/>
      <w:pgMar w:top="144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9DFC" w14:textId="77777777" w:rsidR="00E96ED0" w:rsidRDefault="00E96ED0" w:rsidP="005F2832">
      <w:r>
        <w:separator/>
      </w:r>
    </w:p>
  </w:endnote>
  <w:endnote w:type="continuationSeparator" w:id="0">
    <w:p w14:paraId="741CBCAD" w14:textId="77777777" w:rsidR="00E96ED0" w:rsidRDefault="00E96ED0" w:rsidP="005F2832">
      <w:r>
        <w:continuationSeparator/>
      </w:r>
    </w:p>
  </w:endnote>
  <w:endnote w:type="continuationNotice" w:id="1">
    <w:p w14:paraId="60754AD1" w14:textId="77777777" w:rsidR="00E96ED0" w:rsidRDefault="00E96ED0"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44"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408"/>
      <w:gridCol w:w="2443"/>
      <w:gridCol w:w="5593"/>
    </w:tblGrid>
    <w:tr w:rsidR="00796D5F" w14:paraId="0114C2F4" w14:textId="77777777" w:rsidTr="006A52D2">
      <w:trPr>
        <w:cantSplit/>
        <w:trHeight w:val="791"/>
        <w:tblHeader/>
      </w:trPr>
      <w:tc>
        <w:tcPr>
          <w:tcW w:w="6408" w:type="dxa"/>
        </w:tcPr>
        <w:p w14:paraId="7A0CBA20" w14:textId="4B37F979" w:rsidR="00BA48E9" w:rsidRPr="00BA48E9" w:rsidRDefault="00BA2AD6" w:rsidP="00BA48E9">
          <w:pPr>
            <w:pStyle w:val="Footer"/>
            <w:rPr>
              <w:sz w:val="24"/>
            </w:rPr>
          </w:pPr>
          <w:r>
            <w:rPr>
              <w:sz w:val="24"/>
            </w:rPr>
            <w:t>Art</w:t>
          </w:r>
          <w:r w:rsidR="00F01BC7" w:rsidRPr="00F01BC7">
            <w:rPr>
              <w:sz w:val="24"/>
            </w:rPr>
            <w:t>s Priority Performance Indicators and Transferable Skills Connections</w:t>
          </w:r>
        </w:p>
        <w:p w14:paraId="2A85F7E8" w14:textId="4C91FD13" w:rsidR="00796D5F" w:rsidRPr="00937FFC" w:rsidRDefault="00BA48E9" w:rsidP="00BA48E9">
          <w:pPr>
            <w:pStyle w:val="Footer"/>
          </w:pPr>
          <w:r w:rsidRPr="00BA48E9">
            <w:rPr>
              <w:sz w:val="24"/>
            </w:rPr>
            <w:t xml:space="preserve">(Revised: </w:t>
          </w:r>
          <w:r w:rsidR="00903F33">
            <w:rPr>
              <w:sz w:val="24"/>
            </w:rPr>
            <w:t>October 3, 2023)</w:t>
          </w:r>
        </w:p>
      </w:tc>
      <w:tc>
        <w:tcPr>
          <w:tcW w:w="2443" w:type="dxa"/>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593"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Pr="00E808EA" w:rsidRDefault="00796D5F" w:rsidP="00E808E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619D2FF5" w:rsidR="00B66234" w:rsidRPr="00B66234" w:rsidRDefault="006048B2" w:rsidP="005F2832">
    <w:r>
      <w:rPr>
        <w:noProof/>
        <w:sz w:val="18"/>
        <w:szCs w:val="18"/>
      </w:rPr>
      <w:drawing>
        <wp:anchor distT="0" distB="0" distL="114300" distR="114300" simplePos="0" relativeHeight="251658242" behindDoc="1" locked="0" layoutInCell="1" allowOverlap="1" wp14:anchorId="4C67B4AA" wp14:editId="59F9E2AA">
          <wp:simplePos x="0" y="0"/>
          <wp:positionH relativeFrom="margin">
            <wp:posOffset>8572500</wp:posOffset>
          </wp:positionH>
          <wp:positionV relativeFrom="paragraph">
            <wp:posOffset>-958850</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4003" name="Picture 16603400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2D2">
      <w:rPr>
        <w:noProof/>
      </w:rPr>
      <mc:AlternateContent>
        <mc:Choice Requires="wps">
          <w:drawing>
            <wp:anchor distT="0" distB="0" distL="114300" distR="114300" simplePos="0" relativeHeight="251658241" behindDoc="0" locked="0" layoutInCell="1" allowOverlap="1" wp14:anchorId="060C3C87" wp14:editId="606B61AD">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8.25pt,-3.4pt" to="731.25pt,-3.4pt" w14:anchorId="3A677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w:pict>
        </mc:Fallback>
      </mc:AlternateContent>
    </w:r>
    <w:r w:rsidR="00BA48E9">
      <w:rPr>
        <w:noProof/>
      </w:rPr>
      <mc:AlternateContent>
        <mc:Choice Requires="wps">
          <w:drawing>
            <wp:anchor distT="0" distB="0" distL="114300" distR="114300" simplePos="0" relativeHeight="251658240"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page" alt="&quot;&quot;" o:spid="_x0000_s1026" strokecolor="black [3040]" from=".75pt,718.5pt" to="469.5pt,718.5pt" w14:anchorId="5683C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w10:wrap anchory="page"/>
            </v:line>
          </w:pict>
        </mc:Fallback>
      </mc:AlternateContent>
    </w:r>
    <w:r w:rsidR="00941E01">
      <w:t xml:space="preserve">Contact: </w:t>
    </w:r>
    <w:r w:rsidR="0090497B">
      <w:t>Lisa Bresler, Student Pathways D</w:t>
    </w:r>
    <w:r w:rsidR="00941E01">
      <w:t xml:space="preserve">ivision, </w:t>
    </w:r>
    <w:hyperlink r:id="rId2" w:history="1">
      <w:r w:rsidR="0090497B" w:rsidRPr="00F67FC5">
        <w:rPr>
          <w:rStyle w:val="Hyperlink"/>
          <w:rFonts w:cs="Calibri"/>
        </w:rPr>
        <w:t>lisa.bresler@vermont.gov</w:t>
      </w:r>
    </w:hyperlink>
    <w:r w:rsidR="0090497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2F8A" w14:textId="77777777" w:rsidR="00E96ED0" w:rsidRDefault="00E96ED0" w:rsidP="005F2832">
      <w:r>
        <w:separator/>
      </w:r>
    </w:p>
  </w:footnote>
  <w:footnote w:type="continuationSeparator" w:id="0">
    <w:p w14:paraId="5694B8EA" w14:textId="77777777" w:rsidR="00E96ED0" w:rsidRDefault="00E96ED0" w:rsidP="005F2832">
      <w:r>
        <w:continuationSeparator/>
      </w:r>
    </w:p>
  </w:footnote>
  <w:footnote w:type="continuationNotice" w:id="1">
    <w:p w14:paraId="26B732F7" w14:textId="77777777" w:rsidR="00E96ED0" w:rsidRDefault="00E96ED0"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20740" w14:paraId="377E2927" w14:textId="77777777" w:rsidTr="006A52D2">
      <w:trPr>
        <w:trHeight w:val="345"/>
      </w:trPr>
      <w:tc>
        <w:tcPr>
          <w:tcW w:w="6374" w:type="dxa"/>
        </w:tcPr>
        <w:p w14:paraId="711CE569" w14:textId="77777777" w:rsidR="00B20740" w:rsidRDefault="00B20740" w:rsidP="00891F13">
          <w:pPr>
            <w:pStyle w:val="AOE-Header"/>
            <w:jc w:val="left"/>
          </w:pPr>
          <w:bookmarkStart w:id="0" w:name="_Hlk24543830"/>
          <w:bookmarkStart w:id="1" w:name="_Hlk24543831"/>
          <w:bookmarkStart w:id="2" w:name="_Hlk24543978"/>
          <w:bookmarkStart w:id="3"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0DFD1F0" w14:textId="29F299EC" w:rsidR="00891F13" w:rsidRPr="007E66B3" w:rsidRDefault="00891F13" w:rsidP="00891F13">
          <w:pPr>
            <w:pStyle w:val="Header"/>
            <w:tabs>
              <w:tab w:val="left" w:pos="785"/>
            </w:tabs>
            <w:spacing w:before="0" w:after="0"/>
            <w:jc w:val="right"/>
            <w:rPr>
              <w:rFonts w:ascii="Franklin Gothic Demi" w:hAnsi="Franklin Gothic Demi"/>
              <w:color w:val="003366"/>
            </w:rPr>
          </w:pPr>
          <w:bookmarkStart w:id="4"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72CB15A1" w:rsidR="00B20740" w:rsidRPr="007E66B3" w:rsidRDefault="00136C56" w:rsidP="00891F13">
          <w:pPr>
            <w:pStyle w:val="AOE-Header"/>
            <w:spacing w:before="0" w:after="0"/>
            <w:jc w:val="right"/>
            <w:rPr>
              <w:sz w:val="23"/>
              <w:szCs w:val="23"/>
            </w:rPr>
          </w:pPr>
          <w:r w:rsidRPr="007E66B3">
            <w:rPr>
              <w:sz w:val="23"/>
              <w:szCs w:val="23"/>
            </w:rPr>
            <w:t>(</w:t>
          </w:r>
          <w:r w:rsidR="00B20740" w:rsidRPr="007E66B3">
            <w:rPr>
              <w:sz w:val="23"/>
              <w:szCs w:val="23"/>
            </w:rPr>
            <w:t>802</w:t>
          </w:r>
          <w:r w:rsidRPr="007E66B3">
            <w:rPr>
              <w:sz w:val="23"/>
              <w:szCs w:val="23"/>
            </w:rPr>
            <w:t xml:space="preserve">) </w:t>
          </w:r>
          <w:r w:rsidR="00B20740" w:rsidRPr="007E66B3">
            <w:rPr>
              <w:sz w:val="23"/>
              <w:szCs w:val="23"/>
            </w:rPr>
            <w:t>828-1130</w:t>
          </w:r>
          <w:bookmarkEnd w:id="4"/>
          <w:r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0"/>
    <w:bookmarkEnd w:id="1"/>
    <w:bookmarkEnd w:id="2"/>
    <w:bookmarkEnd w:id="3"/>
  </w:tbl>
  <w:p w14:paraId="21A37715" w14:textId="775E7B5D"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BB886"/>
    <w:multiLevelType w:val="hybridMultilevel"/>
    <w:tmpl w:val="D51AEAD4"/>
    <w:lvl w:ilvl="0" w:tplc="598CC9C0">
      <w:start w:val="1"/>
      <w:numFmt w:val="bullet"/>
      <w:lvlText w:val=""/>
      <w:lvlJc w:val="left"/>
      <w:pPr>
        <w:ind w:left="720" w:hanging="360"/>
      </w:pPr>
      <w:rPr>
        <w:rFonts w:ascii="Symbol" w:hAnsi="Symbol" w:hint="default"/>
      </w:rPr>
    </w:lvl>
    <w:lvl w:ilvl="1" w:tplc="4AB8D084">
      <w:start w:val="1"/>
      <w:numFmt w:val="bullet"/>
      <w:lvlText w:val="o"/>
      <w:lvlJc w:val="left"/>
      <w:pPr>
        <w:ind w:left="1440" w:hanging="360"/>
      </w:pPr>
      <w:rPr>
        <w:rFonts w:ascii="Courier New" w:hAnsi="Courier New" w:hint="default"/>
      </w:rPr>
    </w:lvl>
    <w:lvl w:ilvl="2" w:tplc="E2F8D1BC">
      <w:start w:val="1"/>
      <w:numFmt w:val="bullet"/>
      <w:lvlText w:val=""/>
      <w:lvlJc w:val="left"/>
      <w:pPr>
        <w:ind w:left="2160" w:hanging="360"/>
      </w:pPr>
      <w:rPr>
        <w:rFonts w:ascii="Wingdings" w:hAnsi="Wingdings" w:hint="default"/>
      </w:rPr>
    </w:lvl>
    <w:lvl w:ilvl="3" w:tplc="A992E06A">
      <w:start w:val="1"/>
      <w:numFmt w:val="bullet"/>
      <w:lvlText w:val=""/>
      <w:lvlJc w:val="left"/>
      <w:pPr>
        <w:ind w:left="2880" w:hanging="360"/>
      </w:pPr>
      <w:rPr>
        <w:rFonts w:ascii="Symbol" w:hAnsi="Symbol" w:hint="default"/>
      </w:rPr>
    </w:lvl>
    <w:lvl w:ilvl="4" w:tplc="BF1E8B36">
      <w:start w:val="1"/>
      <w:numFmt w:val="bullet"/>
      <w:lvlText w:val="o"/>
      <w:lvlJc w:val="left"/>
      <w:pPr>
        <w:ind w:left="3600" w:hanging="360"/>
      </w:pPr>
      <w:rPr>
        <w:rFonts w:ascii="Courier New" w:hAnsi="Courier New" w:hint="default"/>
      </w:rPr>
    </w:lvl>
    <w:lvl w:ilvl="5" w:tplc="FFA04398">
      <w:start w:val="1"/>
      <w:numFmt w:val="bullet"/>
      <w:lvlText w:val=""/>
      <w:lvlJc w:val="left"/>
      <w:pPr>
        <w:ind w:left="4320" w:hanging="360"/>
      </w:pPr>
      <w:rPr>
        <w:rFonts w:ascii="Wingdings" w:hAnsi="Wingdings" w:hint="default"/>
      </w:rPr>
    </w:lvl>
    <w:lvl w:ilvl="6" w:tplc="710EA710">
      <w:start w:val="1"/>
      <w:numFmt w:val="bullet"/>
      <w:lvlText w:val=""/>
      <w:lvlJc w:val="left"/>
      <w:pPr>
        <w:ind w:left="5040" w:hanging="360"/>
      </w:pPr>
      <w:rPr>
        <w:rFonts w:ascii="Symbol" w:hAnsi="Symbol" w:hint="default"/>
      </w:rPr>
    </w:lvl>
    <w:lvl w:ilvl="7" w:tplc="A454961C">
      <w:start w:val="1"/>
      <w:numFmt w:val="bullet"/>
      <w:lvlText w:val="o"/>
      <w:lvlJc w:val="left"/>
      <w:pPr>
        <w:ind w:left="5760" w:hanging="360"/>
      </w:pPr>
      <w:rPr>
        <w:rFonts w:ascii="Courier New" w:hAnsi="Courier New" w:hint="default"/>
      </w:rPr>
    </w:lvl>
    <w:lvl w:ilvl="8" w:tplc="2DE2B8EA">
      <w:start w:val="1"/>
      <w:numFmt w:val="bullet"/>
      <w:lvlText w:val=""/>
      <w:lvlJc w:val="left"/>
      <w:pPr>
        <w:ind w:left="6480" w:hanging="360"/>
      </w:pPr>
      <w:rPr>
        <w:rFonts w:ascii="Wingdings" w:hAnsi="Wingdings" w:hint="default"/>
      </w:rPr>
    </w:lvl>
  </w:abstractNum>
  <w:abstractNum w:abstractNumId="5" w15:restartNumberingAfterBreak="0">
    <w:nsid w:val="13CF10D7"/>
    <w:multiLevelType w:val="hybridMultilevel"/>
    <w:tmpl w:val="A386E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D63C61"/>
    <w:multiLevelType w:val="hybridMultilevel"/>
    <w:tmpl w:val="523AC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14A34"/>
    <w:multiLevelType w:val="hybridMultilevel"/>
    <w:tmpl w:val="C512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4CBA3380"/>
    <w:multiLevelType w:val="hybridMultilevel"/>
    <w:tmpl w:val="EE60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037E7"/>
    <w:multiLevelType w:val="hybridMultilevel"/>
    <w:tmpl w:val="C926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278A8"/>
    <w:multiLevelType w:val="hybridMultilevel"/>
    <w:tmpl w:val="B29EE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63E1D"/>
    <w:multiLevelType w:val="hybridMultilevel"/>
    <w:tmpl w:val="3ADC5292"/>
    <w:lvl w:ilvl="0" w:tplc="14EE62B2">
      <w:start w:val="3"/>
      <w:numFmt w:val="upperLetter"/>
      <w:lvlText w:val="%1."/>
      <w:lvlJc w:val="left"/>
      <w:pPr>
        <w:ind w:left="720" w:hanging="36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331DA3"/>
    <w:multiLevelType w:val="hybridMultilevel"/>
    <w:tmpl w:val="7C72C1DC"/>
    <w:lvl w:ilvl="0" w:tplc="B46C1F26">
      <w:start w:val="1"/>
      <w:numFmt w:val="bullet"/>
      <w:lvlText w:val=""/>
      <w:lvlJc w:val="left"/>
      <w:pPr>
        <w:ind w:left="720" w:hanging="360"/>
      </w:pPr>
      <w:rPr>
        <w:rFonts w:ascii="Symbol" w:hAnsi="Symbol" w:hint="default"/>
      </w:rPr>
    </w:lvl>
    <w:lvl w:ilvl="1" w:tplc="53881DBE">
      <w:start w:val="1"/>
      <w:numFmt w:val="bullet"/>
      <w:lvlText w:val="o"/>
      <w:lvlJc w:val="left"/>
      <w:pPr>
        <w:ind w:left="1440" w:hanging="360"/>
      </w:pPr>
      <w:rPr>
        <w:rFonts w:ascii="Courier New" w:hAnsi="Courier New" w:hint="default"/>
      </w:rPr>
    </w:lvl>
    <w:lvl w:ilvl="2" w:tplc="4EBE4608">
      <w:start w:val="1"/>
      <w:numFmt w:val="bullet"/>
      <w:lvlText w:val=""/>
      <w:lvlJc w:val="left"/>
      <w:pPr>
        <w:ind w:left="2160" w:hanging="360"/>
      </w:pPr>
      <w:rPr>
        <w:rFonts w:ascii="Wingdings" w:hAnsi="Wingdings" w:hint="default"/>
      </w:rPr>
    </w:lvl>
    <w:lvl w:ilvl="3" w:tplc="2EF251D0">
      <w:start w:val="1"/>
      <w:numFmt w:val="bullet"/>
      <w:lvlText w:val=""/>
      <w:lvlJc w:val="left"/>
      <w:pPr>
        <w:ind w:left="2880" w:hanging="360"/>
      </w:pPr>
      <w:rPr>
        <w:rFonts w:ascii="Symbol" w:hAnsi="Symbol" w:hint="default"/>
      </w:rPr>
    </w:lvl>
    <w:lvl w:ilvl="4" w:tplc="F8CC373A">
      <w:start w:val="1"/>
      <w:numFmt w:val="bullet"/>
      <w:lvlText w:val="o"/>
      <w:lvlJc w:val="left"/>
      <w:pPr>
        <w:ind w:left="3600" w:hanging="360"/>
      </w:pPr>
      <w:rPr>
        <w:rFonts w:ascii="Courier New" w:hAnsi="Courier New" w:hint="default"/>
      </w:rPr>
    </w:lvl>
    <w:lvl w:ilvl="5" w:tplc="112C11B2">
      <w:start w:val="1"/>
      <w:numFmt w:val="bullet"/>
      <w:lvlText w:val=""/>
      <w:lvlJc w:val="left"/>
      <w:pPr>
        <w:ind w:left="4320" w:hanging="360"/>
      </w:pPr>
      <w:rPr>
        <w:rFonts w:ascii="Wingdings" w:hAnsi="Wingdings" w:hint="default"/>
      </w:rPr>
    </w:lvl>
    <w:lvl w:ilvl="6" w:tplc="3762F8F4">
      <w:start w:val="1"/>
      <w:numFmt w:val="bullet"/>
      <w:lvlText w:val=""/>
      <w:lvlJc w:val="left"/>
      <w:pPr>
        <w:ind w:left="5040" w:hanging="360"/>
      </w:pPr>
      <w:rPr>
        <w:rFonts w:ascii="Symbol" w:hAnsi="Symbol" w:hint="default"/>
      </w:rPr>
    </w:lvl>
    <w:lvl w:ilvl="7" w:tplc="4218DD06">
      <w:start w:val="1"/>
      <w:numFmt w:val="bullet"/>
      <w:lvlText w:val="o"/>
      <w:lvlJc w:val="left"/>
      <w:pPr>
        <w:ind w:left="5760" w:hanging="360"/>
      </w:pPr>
      <w:rPr>
        <w:rFonts w:ascii="Courier New" w:hAnsi="Courier New" w:hint="default"/>
      </w:rPr>
    </w:lvl>
    <w:lvl w:ilvl="8" w:tplc="BF826D42">
      <w:start w:val="1"/>
      <w:numFmt w:val="bullet"/>
      <w:lvlText w:val=""/>
      <w:lvlJc w:val="left"/>
      <w:pPr>
        <w:ind w:left="6480" w:hanging="360"/>
      </w:pPr>
      <w:rPr>
        <w:rFonts w:ascii="Wingdings" w:hAnsi="Wingdings" w:hint="default"/>
      </w:rPr>
    </w:lvl>
  </w:abstractNum>
  <w:abstractNum w:abstractNumId="31"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7CD342E"/>
    <w:multiLevelType w:val="hybridMultilevel"/>
    <w:tmpl w:val="174C1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5"/>
  </w:num>
  <w:num w:numId="2" w16cid:durableId="844515461">
    <w:abstractNumId w:val="16"/>
  </w:num>
  <w:num w:numId="3" w16cid:durableId="506596693">
    <w:abstractNumId w:val="33"/>
  </w:num>
  <w:num w:numId="4" w16cid:durableId="1373848443">
    <w:abstractNumId w:val="25"/>
  </w:num>
  <w:num w:numId="5" w16cid:durableId="814369998">
    <w:abstractNumId w:val="26"/>
  </w:num>
  <w:num w:numId="6" w16cid:durableId="1841264428">
    <w:abstractNumId w:val="8"/>
  </w:num>
  <w:num w:numId="7" w16cid:durableId="292830574">
    <w:abstractNumId w:val="1"/>
  </w:num>
  <w:num w:numId="8" w16cid:durableId="1947227128">
    <w:abstractNumId w:val="17"/>
  </w:num>
  <w:num w:numId="9" w16cid:durableId="1472215420">
    <w:abstractNumId w:val="22"/>
  </w:num>
  <w:num w:numId="10" w16cid:durableId="1065026294">
    <w:abstractNumId w:val="37"/>
  </w:num>
  <w:num w:numId="11" w16cid:durableId="1982494280">
    <w:abstractNumId w:val="19"/>
  </w:num>
  <w:num w:numId="12" w16cid:durableId="1866672678">
    <w:abstractNumId w:val="11"/>
  </w:num>
  <w:num w:numId="13" w16cid:durableId="631132980">
    <w:abstractNumId w:val="39"/>
  </w:num>
  <w:num w:numId="14" w16cid:durableId="1650137980">
    <w:abstractNumId w:val="12"/>
  </w:num>
  <w:num w:numId="15" w16cid:durableId="618269542">
    <w:abstractNumId w:val="38"/>
  </w:num>
  <w:num w:numId="16" w16cid:durableId="502014230">
    <w:abstractNumId w:val="7"/>
  </w:num>
  <w:num w:numId="17" w16cid:durableId="894195042">
    <w:abstractNumId w:val="9"/>
  </w:num>
  <w:num w:numId="18" w16cid:durableId="840705411">
    <w:abstractNumId w:val="20"/>
  </w:num>
  <w:num w:numId="19" w16cid:durableId="1289818218">
    <w:abstractNumId w:val="29"/>
  </w:num>
  <w:num w:numId="20" w16cid:durableId="1887835891">
    <w:abstractNumId w:val="14"/>
  </w:num>
  <w:num w:numId="21" w16cid:durableId="1435903790">
    <w:abstractNumId w:val="15"/>
  </w:num>
  <w:num w:numId="22" w16cid:durableId="1909728122">
    <w:abstractNumId w:val="13"/>
  </w:num>
  <w:num w:numId="23" w16cid:durableId="1214537189">
    <w:abstractNumId w:val="2"/>
  </w:num>
  <w:num w:numId="24" w16cid:durableId="607347842">
    <w:abstractNumId w:val="34"/>
  </w:num>
  <w:num w:numId="25" w16cid:durableId="472410621">
    <w:abstractNumId w:val="2"/>
  </w:num>
  <w:num w:numId="26" w16cid:durableId="1773160046">
    <w:abstractNumId w:val="3"/>
  </w:num>
  <w:num w:numId="27" w16cid:durableId="279455122">
    <w:abstractNumId w:val="31"/>
  </w:num>
  <w:num w:numId="28" w16cid:durableId="1702784921">
    <w:abstractNumId w:val="32"/>
  </w:num>
  <w:num w:numId="29" w16cid:durableId="1178617621">
    <w:abstractNumId w:val="18"/>
  </w:num>
  <w:num w:numId="30" w16cid:durableId="1476794500">
    <w:abstractNumId w:val="10"/>
  </w:num>
  <w:num w:numId="31" w16cid:durableId="1005937832">
    <w:abstractNumId w:val="0"/>
  </w:num>
  <w:num w:numId="32" w16cid:durableId="200020947">
    <w:abstractNumId w:val="4"/>
  </w:num>
  <w:num w:numId="33" w16cid:durableId="1062407305">
    <w:abstractNumId w:val="30"/>
  </w:num>
  <w:num w:numId="34" w16cid:durableId="331494367">
    <w:abstractNumId w:val="5"/>
  </w:num>
  <w:num w:numId="35" w16cid:durableId="858006631">
    <w:abstractNumId w:val="27"/>
  </w:num>
  <w:num w:numId="36" w16cid:durableId="1263104115">
    <w:abstractNumId w:val="36"/>
  </w:num>
  <w:num w:numId="37" w16cid:durableId="879904672">
    <w:abstractNumId w:val="28"/>
  </w:num>
  <w:num w:numId="38" w16cid:durableId="1746295397">
    <w:abstractNumId w:val="6"/>
  </w:num>
  <w:num w:numId="39" w16cid:durableId="308174843">
    <w:abstractNumId w:val="23"/>
  </w:num>
  <w:num w:numId="40" w16cid:durableId="476149282">
    <w:abstractNumId w:val="24"/>
  </w:num>
  <w:num w:numId="41" w16cid:durableId="11805851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3744"/>
    <w:rsid w:val="00011117"/>
    <w:rsid w:val="00012248"/>
    <w:rsid w:val="00020397"/>
    <w:rsid w:val="00030823"/>
    <w:rsid w:val="000310B4"/>
    <w:rsid w:val="000321FC"/>
    <w:rsid w:val="00042FE5"/>
    <w:rsid w:val="00062DFA"/>
    <w:rsid w:val="000806B4"/>
    <w:rsid w:val="00080FAD"/>
    <w:rsid w:val="0008301F"/>
    <w:rsid w:val="0008376C"/>
    <w:rsid w:val="000978C9"/>
    <w:rsid w:val="000B3621"/>
    <w:rsid w:val="000C6B16"/>
    <w:rsid w:val="000C6BE6"/>
    <w:rsid w:val="000C7D81"/>
    <w:rsid w:val="000D0EE8"/>
    <w:rsid w:val="000F3A23"/>
    <w:rsid w:val="000F7F54"/>
    <w:rsid w:val="00102EA8"/>
    <w:rsid w:val="00104EFB"/>
    <w:rsid w:val="00117A56"/>
    <w:rsid w:val="00136C56"/>
    <w:rsid w:val="001451F9"/>
    <w:rsid w:val="00147A67"/>
    <w:rsid w:val="0016138A"/>
    <w:rsid w:val="00161F11"/>
    <w:rsid w:val="001645D6"/>
    <w:rsid w:val="0017612B"/>
    <w:rsid w:val="001877FD"/>
    <w:rsid w:val="001901FF"/>
    <w:rsid w:val="001A5B72"/>
    <w:rsid w:val="001C1F88"/>
    <w:rsid w:val="001C25E3"/>
    <w:rsid w:val="001C6ED4"/>
    <w:rsid w:val="001D07C0"/>
    <w:rsid w:val="001D11ED"/>
    <w:rsid w:val="001D35CB"/>
    <w:rsid w:val="001E444C"/>
    <w:rsid w:val="001E6BED"/>
    <w:rsid w:val="001E7022"/>
    <w:rsid w:val="001E7FBE"/>
    <w:rsid w:val="001F22D0"/>
    <w:rsid w:val="001F4BA5"/>
    <w:rsid w:val="001F5103"/>
    <w:rsid w:val="001F723C"/>
    <w:rsid w:val="00204A8C"/>
    <w:rsid w:val="002112F8"/>
    <w:rsid w:val="002153AE"/>
    <w:rsid w:val="00217F09"/>
    <w:rsid w:val="002214B1"/>
    <w:rsid w:val="00221659"/>
    <w:rsid w:val="002237E0"/>
    <w:rsid w:val="00231D57"/>
    <w:rsid w:val="002341A2"/>
    <w:rsid w:val="00241ED6"/>
    <w:rsid w:val="00243ABC"/>
    <w:rsid w:val="0024600A"/>
    <w:rsid w:val="0024786D"/>
    <w:rsid w:val="002478E2"/>
    <w:rsid w:val="00256309"/>
    <w:rsid w:val="002768DB"/>
    <w:rsid w:val="002768E8"/>
    <w:rsid w:val="00277BD5"/>
    <w:rsid w:val="0028626E"/>
    <w:rsid w:val="002A050C"/>
    <w:rsid w:val="002A0C9D"/>
    <w:rsid w:val="002C2B80"/>
    <w:rsid w:val="002C2D1A"/>
    <w:rsid w:val="002C3428"/>
    <w:rsid w:val="002D6A73"/>
    <w:rsid w:val="002D7238"/>
    <w:rsid w:val="002E0106"/>
    <w:rsid w:val="002E3710"/>
    <w:rsid w:val="002E7E11"/>
    <w:rsid w:val="002F3280"/>
    <w:rsid w:val="002F7E75"/>
    <w:rsid w:val="00302C74"/>
    <w:rsid w:val="00314055"/>
    <w:rsid w:val="00325160"/>
    <w:rsid w:val="00326074"/>
    <w:rsid w:val="003274F5"/>
    <w:rsid w:val="003275FD"/>
    <w:rsid w:val="00332368"/>
    <w:rsid w:val="00334D48"/>
    <w:rsid w:val="00340C04"/>
    <w:rsid w:val="003441C1"/>
    <w:rsid w:val="00345106"/>
    <w:rsid w:val="00375A9E"/>
    <w:rsid w:val="003834FF"/>
    <w:rsid w:val="003977EC"/>
    <w:rsid w:val="003B1BCA"/>
    <w:rsid w:val="003B3F9B"/>
    <w:rsid w:val="003B7F81"/>
    <w:rsid w:val="003C4770"/>
    <w:rsid w:val="003D0155"/>
    <w:rsid w:val="003D090F"/>
    <w:rsid w:val="003E736C"/>
    <w:rsid w:val="00405655"/>
    <w:rsid w:val="004062C7"/>
    <w:rsid w:val="00410700"/>
    <w:rsid w:val="004108DD"/>
    <w:rsid w:val="004369E7"/>
    <w:rsid w:val="00442899"/>
    <w:rsid w:val="00444378"/>
    <w:rsid w:val="00444A7A"/>
    <w:rsid w:val="004460D4"/>
    <w:rsid w:val="0046002D"/>
    <w:rsid w:val="0046481B"/>
    <w:rsid w:val="00472DCC"/>
    <w:rsid w:val="004739FF"/>
    <w:rsid w:val="00484767"/>
    <w:rsid w:val="00484A92"/>
    <w:rsid w:val="00490247"/>
    <w:rsid w:val="004916FF"/>
    <w:rsid w:val="004A7AD0"/>
    <w:rsid w:val="004B7F41"/>
    <w:rsid w:val="004C627F"/>
    <w:rsid w:val="004D1880"/>
    <w:rsid w:val="004E0D87"/>
    <w:rsid w:val="00500232"/>
    <w:rsid w:val="00505A69"/>
    <w:rsid w:val="0052538E"/>
    <w:rsid w:val="00536AA0"/>
    <w:rsid w:val="005464E9"/>
    <w:rsid w:val="00560739"/>
    <w:rsid w:val="0056248D"/>
    <w:rsid w:val="00566B8A"/>
    <w:rsid w:val="0056727F"/>
    <w:rsid w:val="00575711"/>
    <w:rsid w:val="00580AF5"/>
    <w:rsid w:val="00593879"/>
    <w:rsid w:val="0059538A"/>
    <w:rsid w:val="00595F2B"/>
    <w:rsid w:val="005A2F07"/>
    <w:rsid w:val="005A62A7"/>
    <w:rsid w:val="005A7E2B"/>
    <w:rsid w:val="005B5528"/>
    <w:rsid w:val="005B61CD"/>
    <w:rsid w:val="005C0A3C"/>
    <w:rsid w:val="005C0FB7"/>
    <w:rsid w:val="005D1A81"/>
    <w:rsid w:val="005D7389"/>
    <w:rsid w:val="005D7ABB"/>
    <w:rsid w:val="005F2832"/>
    <w:rsid w:val="005F3A3A"/>
    <w:rsid w:val="00602CE7"/>
    <w:rsid w:val="006048B2"/>
    <w:rsid w:val="006055C1"/>
    <w:rsid w:val="006062D9"/>
    <w:rsid w:val="00612BD7"/>
    <w:rsid w:val="0062055D"/>
    <w:rsid w:val="00626212"/>
    <w:rsid w:val="0063049A"/>
    <w:rsid w:val="00651E8D"/>
    <w:rsid w:val="006703F6"/>
    <w:rsid w:val="00683D92"/>
    <w:rsid w:val="00686986"/>
    <w:rsid w:val="0069467C"/>
    <w:rsid w:val="006A52D2"/>
    <w:rsid w:val="006B07E5"/>
    <w:rsid w:val="006B199C"/>
    <w:rsid w:val="006C29AA"/>
    <w:rsid w:val="006C36BA"/>
    <w:rsid w:val="006E69D1"/>
    <w:rsid w:val="006F305B"/>
    <w:rsid w:val="006F5080"/>
    <w:rsid w:val="006F698F"/>
    <w:rsid w:val="00705FC3"/>
    <w:rsid w:val="00710FE3"/>
    <w:rsid w:val="007209D3"/>
    <w:rsid w:val="00721DF9"/>
    <w:rsid w:val="00721FD1"/>
    <w:rsid w:val="00734368"/>
    <w:rsid w:val="00746838"/>
    <w:rsid w:val="00766611"/>
    <w:rsid w:val="0077034A"/>
    <w:rsid w:val="00774ECD"/>
    <w:rsid w:val="00781CCF"/>
    <w:rsid w:val="007914E1"/>
    <w:rsid w:val="00793825"/>
    <w:rsid w:val="007959D5"/>
    <w:rsid w:val="007963EC"/>
    <w:rsid w:val="00796D5F"/>
    <w:rsid w:val="007A4182"/>
    <w:rsid w:val="007B08ED"/>
    <w:rsid w:val="007B2102"/>
    <w:rsid w:val="007B418B"/>
    <w:rsid w:val="007B47BF"/>
    <w:rsid w:val="007B6121"/>
    <w:rsid w:val="007C01E8"/>
    <w:rsid w:val="007C6C2C"/>
    <w:rsid w:val="007D17B1"/>
    <w:rsid w:val="007D5E67"/>
    <w:rsid w:val="007E3BD6"/>
    <w:rsid w:val="007E66B3"/>
    <w:rsid w:val="007F5EA7"/>
    <w:rsid w:val="008026C4"/>
    <w:rsid w:val="00804ED3"/>
    <w:rsid w:val="008106BF"/>
    <w:rsid w:val="00815A05"/>
    <w:rsid w:val="00820288"/>
    <w:rsid w:val="0082162E"/>
    <w:rsid w:val="00823943"/>
    <w:rsid w:val="00826203"/>
    <w:rsid w:val="008278F4"/>
    <w:rsid w:val="00844DAC"/>
    <w:rsid w:val="008533A2"/>
    <w:rsid w:val="00865A62"/>
    <w:rsid w:val="0086798B"/>
    <w:rsid w:val="0087647A"/>
    <w:rsid w:val="00891F13"/>
    <w:rsid w:val="008A0832"/>
    <w:rsid w:val="008A58ED"/>
    <w:rsid w:val="008C332D"/>
    <w:rsid w:val="008C376F"/>
    <w:rsid w:val="008F27B0"/>
    <w:rsid w:val="008F6F90"/>
    <w:rsid w:val="00903F33"/>
    <w:rsid w:val="0090497B"/>
    <w:rsid w:val="0092656D"/>
    <w:rsid w:val="0093616B"/>
    <w:rsid w:val="00937F53"/>
    <w:rsid w:val="00937FFC"/>
    <w:rsid w:val="00941E01"/>
    <w:rsid w:val="0094350D"/>
    <w:rsid w:val="00961A6D"/>
    <w:rsid w:val="00961CDA"/>
    <w:rsid w:val="00996818"/>
    <w:rsid w:val="009A0DF6"/>
    <w:rsid w:val="009A4BD4"/>
    <w:rsid w:val="009B00A2"/>
    <w:rsid w:val="009B1D92"/>
    <w:rsid w:val="009C410C"/>
    <w:rsid w:val="009C62E7"/>
    <w:rsid w:val="009D24B2"/>
    <w:rsid w:val="009D34F3"/>
    <w:rsid w:val="009D4528"/>
    <w:rsid w:val="009D5DFB"/>
    <w:rsid w:val="009E0D31"/>
    <w:rsid w:val="009E29D3"/>
    <w:rsid w:val="009E40AC"/>
    <w:rsid w:val="00A1111B"/>
    <w:rsid w:val="00A139D1"/>
    <w:rsid w:val="00A1547A"/>
    <w:rsid w:val="00A211A8"/>
    <w:rsid w:val="00A22A7B"/>
    <w:rsid w:val="00A22D22"/>
    <w:rsid w:val="00A24AEB"/>
    <w:rsid w:val="00A33412"/>
    <w:rsid w:val="00A513A7"/>
    <w:rsid w:val="00A6030F"/>
    <w:rsid w:val="00A617BE"/>
    <w:rsid w:val="00A67F96"/>
    <w:rsid w:val="00A92164"/>
    <w:rsid w:val="00A9790E"/>
    <w:rsid w:val="00AA0207"/>
    <w:rsid w:val="00AA3483"/>
    <w:rsid w:val="00AB426A"/>
    <w:rsid w:val="00AC7241"/>
    <w:rsid w:val="00AD1A62"/>
    <w:rsid w:val="00AD4B66"/>
    <w:rsid w:val="00AE7772"/>
    <w:rsid w:val="00AF33BA"/>
    <w:rsid w:val="00AF4D47"/>
    <w:rsid w:val="00AF600F"/>
    <w:rsid w:val="00AF602B"/>
    <w:rsid w:val="00B03DC1"/>
    <w:rsid w:val="00B04C63"/>
    <w:rsid w:val="00B114D1"/>
    <w:rsid w:val="00B20740"/>
    <w:rsid w:val="00B24BA0"/>
    <w:rsid w:val="00B25D38"/>
    <w:rsid w:val="00B25DEC"/>
    <w:rsid w:val="00B46917"/>
    <w:rsid w:val="00B50F50"/>
    <w:rsid w:val="00B540C0"/>
    <w:rsid w:val="00B6001B"/>
    <w:rsid w:val="00B66234"/>
    <w:rsid w:val="00B679AF"/>
    <w:rsid w:val="00BA2AD6"/>
    <w:rsid w:val="00BA3B50"/>
    <w:rsid w:val="00BA48E9"/>
    <w:rsid w:val="00BB0A3C"/>
    <w:rsid w:val="00BC6DE3"/>
    <w:rsid w:val="00BD4253"/>
    <w:rsid w:val="00BD7ABE"/>
    <w:rsid w:val="00BE3F84"/>
    <w:rsid w:val="00BE43B0"/>
    <w:rsid w:val="00C01AD7"/>
    <w:rsid w:val="00C109A3"/>
    <w:rsid w:val="00C13786"/>
    <w:rsid w:val="00C303B6"/>
    <w:rsid w:val="00C33BB5"/>
    <w:rsid w:val="00C3784E"/>
    <w:rsid w:val="00C45437"/>
    <w:rsid w:val="00C468FB"/>
    <w:rsid w:val="00C712A7"/>
    <w:rsid w:val="00C737E2"/>
    <w:rsid w:val="00C8025E"/>
    <w:rsid w:val="00C97C17"/>
    <w:rsid w:val="00CA71B2"/>
    <w:rsid w:val="00CB29BB"/>
    <w:rsid w:val="00CC230C"/>
    <w:rsid w:val="00CD0D2A"/>
    <w:rsid w:val="00CD21BC"/>
    <w:rsid w:val="00CD2F92"/>
    <w:rsid w:val="00CD4664"/>
    <w:rsid w:val="00CF4EFE"/>
    <w:rsid w:val="00D01D88"/>
    <w:rsid w:val="00D04D58"/>
    <w:rsid w:val="00D04EC2"/>
    <w:rsid w:val="00D06468"/>
    <w:rsid w:val="00D064CA"/>
    <w:rsid w:val="00D07AE7"/>
    <w:rsid w:val="00D12391"/>
    <w:rsid w:val="00D12DF2"/>
    <w:rsid w:val="00D22EA0"/>
    <w:rsid w:val="00D33781"/>
    <w:rsid w:val="00D33F20"/>
    <w:rsid w:val="00D3570C"/>
    <w:rsid w:val="00D41020"/>
    <w:rsid w:val="00D64D08"/>
    <w:rsid w:val="00D65661"/>
    <w:rsid w:val="00D72AAF"/>
    <w:rsid w:val="00D77FC1"/>
    <w:rsid w:val="00D811CD"/>
    <w:rsid w:val="00D85D7F"/>
    <w:rsid w:val="00D90C72"/>
    <w:rsid w:val="00DB7F8A"/>
    <w:rsid w:val="00DC0B2A"/>
    <w:rsid w:val="00DC17CA"/>
    <w:rsid w:val="00DC3C47"/>
    <w:rsid w:val="00DD49AC"/>
    <w:rsid w:val="00DE7FA2"/>
    <w:rsid w:val="00DF7A10"/>
    <w:rsid w:val="00E1295F"/>
    <w:rsid w:val="00E2171D"/>
    <w:rsid w:val="00E30534"/>
    <w:rsid w:val="00E41F1F"/>
    <w:rsid w:val="00E57024"/>
    <w:rsid w:val="00E57C93"/>
    <w:rsid w:val="00E606BA"/>
    <w:rsid w:val="00E773E9"/>
    <w:rsid w:val="00E808EA"/>
    <w:rsid w:val="00E8362B"/>
    <w:rsid w:val="00E9189B"/>
    <w:rsid w:val="00E96ED0"/>
    <w:rsid w:val="00EA0F24"/>
    <w:rsid w:val="00EC055D"/>
    <w:rsid w:val="00ED3A89"/>
    <w:rsid w:val="00ED49D5"/>
    <w:rsid w:val="00EF1A6C"/>
    <w:rsid w:val="00EF73FF"/>
    <w:rsid w:val="00F01BC7"/>
    <w:rsid w:val="00F13432"/>
    <w:rsid w:val="00F234A0"/>
    <w:rsid w:val="00F41E27"/>
    <w:rsid w:val="00F65CB1"/>
    <w:rsid w:val="00F661E5"/>
    <w:rsid w:val="00F71208"/>
    <w:rsid w:val="00F76AD8"/>
    <w:rsid w:val="00F81A0A"/>
    <w:rsid w:val="00F820E4"/>
    <w:rsid w:val="00F82932"/>
    <w:rsid w:val="00F90A87"/>
    <w:rsid w:val="00FA084B"/>
    <w:rsid w:val="00FA47FB"/>
    <w:rsid w:val="00FC6580"/>
    <w:rsid w:val="00FC7253"/>
    <w:rsid w:val="00FD16CE"/>
    <w:rsid w:val="00FD6240"/>
    <w:rsid w:val="00FE2356"/>
    <w:rsid w:val="00FE5656"/>
    <w:rsid w:val="00FF25DF"/>
    <w:rsid w:val="00FF2851"/>
    <w:rsid w:val="00FF36CB"/>
    <w:rsid w:val="00FF3CC2"/>
    <w:rsid w:val="00FF7E65"/>
    <w:rsid w:val="04F55D19"/>
    <w:rsid w:val="051A1DA0"/>
    <w:rsid w:val="0D876B4A"/>
    <w:rsid w:val="1D9F5203"/>
    <w:rsid w:val="22087D73"/>
    <w:rsid w:val="280FDAC3"/>
    <w:rsid w:val="2FA0FA40"/>
    <w:rsid w:val="4D9F10FE"/>
    <w:rsid w:val="67F48F31"/>
    <w:rsid w:val="77A25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F6C9153D-677F-4E22-9A69-42863EEB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normaltextrun">
    <w:name w:val="normaltextrun"/>
    <w:basedOn w:val="DefaultParagraphFont"/>
    <w:rsid w:val="00003744"/>
  </w:style>
  <w:style w:type="character" w:customStyle="1" w:styleId="eop">
    <w:name w:val="eop"/>
    <w:basedOn w:val="DefaultParagraphFont"/>
    <w:rsid w:val="00003744"/>
  </w:style>
  <w:style w:type="paragraph" w:customStyle="1" w:styleId="paragraph">
    <w:name w:val="paragraph"/>
    <w:basedOn w:val="Normal"/>
    <w:rsid w:val="00003744"/>
    <w:pPr>
      <w:spacing w:before="100" w:beforeAutospacing="1" w:after="100" w:afterAutospacing="1" w:line="240" w:lineRule="auto"/>
    </w:pPr>
    <w:rPr>
      <w:rFonts w:ascii="Times New Roman" w:hAnsi="Times New Roman" w:cs="Times New Roman"/>
      <w:bCs w:val="0"/>
    </w:rPr>
  </w:style>
  <w:style w:type="character" w:customStyle="1" w:styleId="contextualspellingandgrammarerror">
    <w:name w:val="contextualspellingandgrammarerror"/>
    <w:basedOn w:val="DefaultParagraphFont"/>
    <w:rsid w:val="00683D92"/>
  </w:style>
  <w:style w:type="character" w:customStyle="1" w:styleId="ui-provider">
    <w:name w:val="ui-provider"/>
    <w:basedOn w:val="DefaultParagraphFont"/>
    <w:rsid w:val="007B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student-learning/proficiency-based-learning/transferable-skil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proficiency-based-education-transferable-ski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arts-proficiency-based-graduation-hierarch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lisa.bresler@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9" ma:contentTypeDescription="Create a new document." ma:contentTypeScope="" ma:versionID="ff1d8bcb7b02ec3c54ab494b6cce2944">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2eb16352259a9d0f6e9b6d1fdca19451"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8D05EBAE-3FBC-4508-8619-79C48F70D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D407D-49E1-461B-839B-45D11B48187D}">
  <ds:schemaRefs>
    <ds:schemaRef ds:uri="http://purl.org/dc/terms/"/>
    <ds:schemaRef ds:uri="http://purl.org/dc/dcmitype/"/>
    <ds:schemaRef ds:uri="83c9a996-c187-4036-9022-0b27f7bfaa9a"/>
    <ds:schemaRef ds:uri="fa183bd7-bcfa-44ed-a537-3bf551eaaa54"/>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1289</Words>
  <Characters>8467</Characters>
  <Application>Microsoft Office Word</Application>
  <DocSecurity>4</DocSecurity>
  <Lines>70</Lines>
  <Paragraphs>19</Paragraphs>
  <ScaleCrop>false</ScaleCrop>
  <Company>Vermont Agency of Education</Company>
  <LinksUpToDate>false</LinksUpToDate>
  <CharactersWithSpaces>9737</CharactersWithSpaces>
  <SharedDoc>false</SharedDoc>
  <HLinks>
    <vt:vector size="24" baseType="variant">
      <vt:variant>
        <vt:i4>6357093</vt:i4>
      </vt:variant>
      <vt:variant>
        <vt:i4>6</vt:i4>
      </vt:variant>
      <vt:variant>
        <vt:i4>0</vt:i4>
      </vt:variant>
      <vt:variant>
        <vt:i4>5</vt:i4>
      </vt:variant>
      <vt:variant>
        <vt:lpwstr>https://education.vermont.gov/student-learning/proficiency-based-learning/transferable-skills</vt:lpwstr>
      </vt:variant>
      <vt:variant>
        <vt:lpwstr>:~:text=Quality%20Standards.-,Scoring%20Criteria,-Scoring%20criteria%20provide</vt:lpwstr>
      </vt:variant>
      <vt:variant>
        <vt:i4>3276896</vt:i4>
      </vt:variant>
      <vt:variant>
        <vt:i4>3</vt:i4>
      </vt:variant>
      <vt:variant>
        <vt:i4>0</vt:i4>
      </vt:variant>
      <vt:variant>
        <vt:i4>5</vt:i4>
      </vt:variant>
      <vt:variant>
        <vt:lpwstr>https://education.vermont.gov/documents/proficiency-based-education-transferable-skills</vt:lpwstr>
      </vt:variant>
      <vt:variant>
        <vt:lpwstr/>
      </vt:variant>
      <vt:variant>
        <vt:i4>7012395</vt:i4>
      </vt:variant>
      <vt:variant>
        <vt:i4>0</vt:i4>
      </vt:variant>
      <vt:variant>
        <vt:i4>0</vt:i4>
      </vt:variant>
      <vt:variant>
        <vt:i4>5</vt:i4>
      </vt:variant>
      <vt:variant>
        <vt:lpwstr>https://education.vermont.gov/document/arts-proficiency-based-graduation-hierarchy</vt:lpwstr>
      </vt:variant>
      <vt:variant>
        <vt:lpwstr/>
      </vt:variant>
      <vt:variant>
        <vt:i4>5242915</vt:i4>
      </vt:variant>
      <vt:variant>
        <vt:i4>6</vt:i4>
      </vt:variant>
      <vt:variant>
        <vt:i4>0</vt:i4>
      </vt:variant>
      <vt:variant>
        <vt:i4>5</vt:i4>
      </vt:variant>
      <vt:variant>
        <vt:lpwstr>mailto:lisa.bresler@vermont.gov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Priority Performance Indicators and Transferable Skills Connections</dc:title>
  <dc:subject/>
  <dc:creator>Vermont Agency of Education</dc:creator>
  <cp:keywords/>
  <dc:description/>
  <cp:lastModifiedBy>Chicoine, Lucille</cp:lastModifiedBy>
  <cp:revision>2</cp:revision>
  <cp:lastPrinted>2015-09-09T16:37:00Z</cp:lastPrinted>
  <dcterms:created xsi:type="dcterms:W3CDTF">2023-10-04T19:19:00Z</dcterms:created>
  <dcterms:modified xsi:type="dcterms:W3CDTF">2023-10-04T19:19:00Z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1b44173fcf599100318cbbff6fe35a689945744391155f9a73474da51281071f</vt:lpwstr>
  </property>
</Properties>
</file>