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C9BF9" w14:textId="77777777" w:rsidR="00D52300" w:rsidRPr="00006EC1" w:rsidRDefault="00D52300" w:rsidP="00D52300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>VSBPE</w:t>
      </w:r>
    </w:p>
    <w:p w14:paraId="1EC859FA" w14:textId="77777777" w:rsidR="00D52300" w:rsidRPr="00006EC1" w:rsidRDefault="00664E75" w:rsidP="00D52300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Date: </w:t>
      </w:r>
      <w:r w:rsidR="002A12DE">
        <w:rPr>
          <w:rFonts w:ascii="Palatino Linotype" w:hAnsi="Palatino Linotype"/>
          <w:b/>
          <w:sz w:val="24"/>
          <w:szCs w:val="24"/>
        </w:rPr>
        <w:t>March 12</w:t>
      </w:r>
      <w:r w:rsidR="00213F24">
        <w:rPr>
          <w:rFonts w:ascii="Palatino Linotype" w:hAnsi="Palatino Linotype"/>
          <w:b/>
          <w:sz w:val="24"/>
          <w:szCs w:val="24"/>
        </w:rPr>
        <w:t>, 2020</w:t>
      </w:r>
    </w:p>
    <w:p w14:paraId="0730A058" w14:textId="3371DD36" w:rsidR="00D52300" w:rsidRPr="00006EC1" w:rsidRDefault="00D52300" w:rsidP="00D52300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Item: </w:t>
      </w:r>
      <w:bookmarkStart w:id="0" w:name="_Hlk25579822"/>
      <w:r w:rsidR="0001293E">
        <w:rPr>
          <w:rFonts w:ascii="Palatino Linotype" w:hAnsi="Palatino Linotype"/>
          <w:b/>
          <w:sz w:val="24"/>
          <w:szCs w:val="24"/>
        </w:rPr>
        <w:t>NVU-Lyndon Teach-Out Plan of Secondary Program</w:t>
      </w:r>
    </w:p>
    <w:bookmarkEnd w:id="0"/>
    <w:p w14:paraId="6F83FF3F" w14:textId="77777777" w:rsidR="00D52300" w:rsidRPr="00006EC1" w:rsidRDefault="00D52300" w:rsidP="00D52300">
      <w:pPr>
        <w:spacing w:after="0"/>
        <w:rPr>
          <w:rFonts w:ascii="Palatino Linotype" w:hAnsi="Palatino Linotype"/>
          <w:b/>
          <w:sz w:val="24"/>
          <w:szCs w:val="24"/>
        </w:rPr>
      </w:pPr>
    </w:p>
    <w:p w14:paraId="35E40554" w14:textId="6F5CDE74" w:rsidR="00213F24" w:rsidRPr="00213F24" w:rsidRDefault="00D52300" w:rsidP="00213F24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ITEM: </w:t>
      </w:r>
      <w:r w:rsidRPr="00006EC1">
        <w:rPr>
          <w:rFonts w:ascii="Palatino Linotype" w:hAnsi="Palatino Linotype"/>
          <w:sz w:val="24"/>
          <w:szCs w:val="24"/>
        </w:rPr>
        <w:t xml:space="preserve">Shall the VSBPE </w:t>
      </w:r>
      <w:r w:rsidR="00CE6E99">
        <w:rPr>
          <w:rFonts w:ascii="Palatino Linotype" w:hAnsi="Palatino Linotype"/>
          <w:sz w:val="24"/>
          <w:szCs w:val="24"/>
        </w:rPr>
        <w:t>accept</w:t>
      </w:r>
      <w:r w:rsidR="000E10B0">
        <w:rPr>
          <w:rFonts w:ascii="Palatino Linotype" w:hAnsi="Palatino Linotype"/>
          <w:sz w:val="24"/>
          <w:szCs w:val="24"/>
        </w:rPr>
        <w:t xml:space="preserve"> </w:t>
      </w:r>
      <w:r w:rsidR="0001293E">
        <w:rPr>
          <w:rFonts w:ascii="Palatino Linotype" w:hAnsi="Palatino Linotype"/>
          <w:sz w:val="24"/>
          <w:szCs w:val="24"/>
        </w:rPr>
        <w:t xml:space="preserve">Northern Vermont University-Lyndon’s Teach-Out Plan for their Secondary </w:t>
      </w:r>
      <w:r w:rsidR="00C44BB4">
        <w:rPr>
          <w:rFonts w:ascii="Palatino Linotype" w:hAnsi="Palatino Linotype"/>
          <w:sz w:val="24"/>
          <w:szCs w:val="24"/>
        </w:rPr>
        <w:t>Programs</w:t>
      </w:r>
      <w:r w:rsidR="00DD5BA6">
        <w:rPr>
          <w:rFonts w:ascii="Palatino Linotype" w:hAnsi="Palatino Linotype"/>
          <w:sz w:val="24"/>
          <w:szCs w:val="24"/>
        </w:rPr>
        <w:t>?</w:t>
      </w:r>
    </w:p>
    <w:p w14:paraId="07AD41A8" w14:textId="77777777" w:rsidR="00D52300" w:rsidRPr="00DA6056" w:rsidRDefault="00D52300" w:rsidP="00D52300">
      <w:pPr>
        <w:spacing w:after="0"/>
        <w:rPr>
          <w:b/>
        </w:rPr>
      </w:pPr>
      <w:bookmarkStart w:id="1" w:name="_GoBack"/>
      <w:r w:rsidRPr="00DA6056">
        <w:rPr>
          <w:b/>
          <w:noProof/>
        </w:rPr>
        <mc:AlternateContent>
          <mc:Choice Requires="wps">
            <w:drawing>
              <wp:inline distT="0" distB="0" distL="0" distR="0" wp14:anchorId="5FD13F8A" wp14:editId="1969A522">
                <wp:extent cx="6149340" cy="1112520"/>
                <wp:effectExtent l="0" t="0" r="22860" b="1143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89C15" w14:textId="77777777" w:rsidR="00D52300" w:rsidRPr="00006EC1" w:rsidRDefault="00D52300" w:rsidP="00D52300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 w:rsidRPr="00006EC1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AGENCY RECOMMENDED ACTION:</w:t>
                            </w:r>
                          </w:p>
                          <w:p w14:paraId="7A64702C" w14:textId="3B4FCC0D" w:rsidR="00617FB6" w:rsidRPr="00C44BB4" w:rsidRDefault="00D52300" w:rsidP="00617FB6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 w:rsidRPr="00006EC1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That </w:t>
                            </w:r>
                            <w:r w:rsidRPr="00C44BB4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the VSBPE </w:t>
                            </w:r>
                            <w:r w:rsidR="00213F24" w:rsidRPr="00C44BB4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CE6E99" w:rsidRPr="00C44BB4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ccept </w:t>
                            </w:r>
                            <w:r w:rsidR="00C44BB4" w:rsidRPr="00C44BB4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Northern Vermont University-Lyndon’s Teach-Out Plan for their Secondary Programs.</w:t>
                            </w:r>
                          </w:p>
                          <w:p w14:paraId="5248BE80" w14:textId="2DBABE2B" w:rsidR="00D52300" w:rsidRPr="00006EC1" w:rsidRDefault="00D52300" w:rsidP="00D52300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BC10B7E" w14:textId="77777777" w:rsidR="00D52300" w:rsidRPr="00E26F2F" w:rsidRDefault="00D52300" w:rsidP="00D52300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D13F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4.2pt;height:8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">
                <v:textbox>
                  <w:txbxContent>
                    <w:p w14:paraId="71B89C15" w14:textId="77777777" w:rsidR="00D52300" w:rsidRPr="00006EC1" w:rsidRDefault="00D52300" w:rsidP="00D52300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  <w:r w:rsidRPr="00006EC1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AGENCY RECOMMENDED ACTION:</w:t>
                      </w:r>
                    </w:p>
                    <w:p w14:paraId="7A64702C" w14:textId="3B4FCC0D" w:rsidR="00617FB6" w:rsidRPr="00C44BB4" w:rsidRDefault="00D52300" w:rsidP="00617FB6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  <w:r w:rsidRPr="00006EC1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That </w:t>
                      </w:r>
                      <w:r w:rsidRPr="00C44BB4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the VSBPE </w:t>
                      </w:r>
                      <w:r w:rsidR="00213F24" w:rsidRPr="00C44BB4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a</w:t>
                      </w:r>
                      <w:r w:rsidR="00CE6E99" w:rsidRPr="00C44BB4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ccept </w:t>
                      </w:r>
                      <w:r w:rsidR="00C44BB4" w:rsidRPr="00C44BB4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Northern Vermont University-Lyndon’s Teach-Out Plan for their Secondary Programs.</w:t>
                      </w:r>
                    </w:p>
                    <w:p w14:paraId="5248BE80" w14:textId="2DBABE2B" w:rsidR="00D52300" w:rsidRPr="00006EC1" w:rsidRDefault="00D52300" w:rsidP="00D52300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</w:p>
                    <w:p w14:paraId="4BC10B7E" w14:textId="77777777" w:rsidR="00D52300" w:rsidRPr="00E26F2F" w:rsidRDefault="00D52300" w:rsidP="00D52300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1"/>
    </w:p>
    <w:p w14:paraId="1CBC9137" w14:textId="77777777" w:rsidR="00D52300" w:rsidRDefault="00D52300" w:rsidP="00D52300">
      <w:pPr>
        <w:spacing w:after="0"/>
        <w:rPr>
          <w:b/>
        </w:rPr>
      </w:pPr>
    </w:p>
    <w:p w14:paraId="091BB3E4" w14:textId="40799648" w:rsidR="002A12DE" w:rsidRDefault="002A12DE" w:rsidP="002A12DE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BACKGROUND:</w:t>
      </w:r>
      <w:r w:rsidR="004A7F90">
        <w:rPr>
          <w:rFonts w:ascii="Palatino Linotype" w:hAnsi="Palatino Linotype"/>
          <w:b/>
          <w:sz w:val="24"/>
          <w:szCs w:val="24"/>
        </w:rPr>
        <w:t xml:space="preserve"> </w:t>
      </w:r>
      <w:r w:rsidR="004A7F90" w:rsidRPr="004A7F90">
        <w:rPr>
          <w:rFonts w:ascii="Palatino Linotype" w:hAnsi="Palatino Linotype"/>
          <w:bCs/>
          <w:sz w:val="24"/>
          <w:szCs w:val="24"/>
        </w:rPr>
        <w:t>NVU-</w:t>
      </w:r>
      <w:r w:rsidR="004A7F90">
        <w:rPr>
          <w:rFonts w:ascii="Palatino Linotype" w:hAnsi="Palatino Linotype"/>
          <w:bCs/>
          <w:sz w:val="24"/>
          <w:szCs w:val="24"/>
        </w:rPr>
        <w:t xml:space="preserve">Lyndon is currently approved to recommend candidates for licensure in English, Science, and Social Studies at the undergraduate and postbac levels. Due to low enrollment and their merger with NVU-Johnson, they </w:t>
      </w:r>
      <w:r w:rsidR="004B0D74">
        <w:rPr>
          <w:rFonts w:ascii="Palatino Linotype" w:hAnsi="Palatino Linotype"/>
          <w:bCs/>
          <w:sz w:val="24"/>
          <w:szCs w:val="24"/>
        </w:rPr>
        <w:t>submitted a Teach-Out plan of those programs to</w:t>
      </w:r>
      <w:r w:rsidR="004A7F90">
        <w:rPr>
          <w:rFonts w:ascii="Palatino Linotype" w:hAnsi="Palatino Linotype"/>
          <w:bCs/>
          <w:sz w:val="24"/>
          <w:szCs w:val="24"/>
        </w:rPr>
        <w:t xml:space="preserve"> the Office on </w:t>
      </w:r>
      <w:r w:rsidR="004B0D74">
        <w:rPr>
          <w:rFonts w:ascii="Palatino Linotype" w:hAnsi="Palatino Linotype"/>
          <w:bCs/>
          <w:sz w:val="24"/>
          <w:szCs w:val="24"/>
        </w:rPr>
        <w:t>Dec. 23, 2019. The last day that they will be able to recommend candidates for licensure in those endorsements will be Dec. 31, 2022.</w:t>
      </w:r>
    </w:p>
    <w:p w14:paraId="58BD7A6B" w14:textId="2B7501CB" w:rsidR="004B0D74" w:rsidRPr="004B0D74" w:rsidRDefault="00C44BB4" w:rsidP="00C44BB4">
      <w:pPr>
        <w:jc w:val="both"/>
        <w:rPr>
          <w:rFonts w:ascii="Palatino Linotype" w:hAnsi="Palatino Linotype"/>
          <w:bCs/>
          <w:sz w:val="24"/>
          <w:szCs w:val="24"/>
        </w:rPr>
      </w:pPr>
      <w:r w:rsidRPr="00C44BB4">
        <w:rPr>
          <w:rFonts w:ascii="Palatino Linotype" w:hAnsi="Palatino Linotype"/>
          <w:b/>
          <w:sz w:val="24"/>
          <w:szCs w:val="24"/>
        </w:rPr>
        <w:t>RATIONALE:</w:t>
      </w:r>
      <w:r w:rsidR="004B0D74">
        <w:rPr>
          <w:rFonts w:ascii="Palatino Linotype" w:hAnsi="Palatino Linotype"/>
          <w:b/>
          <w:sz w:val="24"/>
          <w:szCs w:val="24"/>
        </w:rPr>
        <w:t xml:space="preserve"> </w:t>
      </w:r>
      <w:r w:rsidR="004B0D74">
        <w:rPr>
          <w:rFonts w:ascii="Palatino Linotype" w:hAnsi="Palatino Linotype"/>
          <w:bCs/>
          <w:sz w:val="24"/>
          <w:szCs w:val="24"/>
        </w:rPr>
        <w:t>The plan is complete and contains signed documents for each</w:t>
      </w:r>
      <w:r w:rsidR="002611A3">
        <w:rPr>
          <w:rFonts w:ascii="Palatino Linotype" w:hAnsi="Palatino Linotype"/>
          <w:bCs/>
          <w:sz w:val="24"/>
          <w:szCs w:val="24"/>
        </w:rPr>
        <w:t xml:space="preserve"> </w:t>
      </w:r>
      <w:r w:rsidR="004B0D74">
        <w:rPr>
          <w:rFonts w:ascii="Palatino Linotype" w:hAnsi="Palatino Linotype"/>
          <w:bCs/>
          <w:sz w:val="24"/>
          <w:szCs w:val="24"/>
        </w:rPr>
        <w:t>of the</w:t>
      </w:r>
      <w:r w:rsidR="000933E2">
        <w:rPr>
          <w:rFonts w:ascii="Palatino Linotype" w:hAnsi="Palatino Linotype"/>
          <w:bCs/>
          <w:sz w:val="24"/>
          <w:szCs w:val="24"/>
        </w:rPr>
        <w:t xml:space="preserve"> </w:t>
      </w:r>
      <w:r w:rsidR="002611A3">
        <w:rPr>
          <w:rFonts w:ascii="Palatino Linotype" w:hAnsi="Palatino Linotype"/>
          <w:bCs/>
          <w:sz w:val="24"/>
          <w:szCs w:val="24"/>
        </w:rPr>
        <w:t xml:space="preserve">five </w:t>
      </w:r>
      <w:r w:rsidR="004B0D74">
        <w:rPr>
          <w:rFonts w:ascii="Palatino Linotype" w:hAnsi="Palatino Linotype"/>
          <w:bCs/>
          <w:sz w:val="24"/>
          <w:szCs w:val="24"/>
        </w:rPr>
        <w:t>candidates currently in the program.</w:t>
      </w:r>
    </w:p>
    <w:p w14:paraId="11828729" w14:textId="198C7117" w:rsidR="00B46F57" w:rsidRDefault="00B46F57" w:rsidP="00B46F57">
      <w:pPr>
        <w:jc w:val="both"/>
        <w:rPr>
          <w:rFonts w:ascii="Palatino Linotype" w:hAnsi="Palatino Linotype"/>
          <w:b/>
          <w:sz w:val="24"/>
          <w:szCs w:val="24"/>
        </w:rPr>
      </w:pPr>
      <w:r w:rsidRPr="00B46F57">
        <w:rPr>
          <w:rFonts w:ascii="Palatino Linotype" w:hAnsi="Palatino Linotype"/>
          <w:b/>
          <w:sz w:val="24"/>
          <w:szCs w:val="24"/>
        </w:rPr>
        <w:t>SUPPORTING DOCUMENTATION:</w:t>
      </w:r>
    </w:p>
    <w:p w14:paraId="2B57C232" w14:textId="1776E15F" w:rsidR="000933E2" w:rsidRDefault="00C44BB4" w:rsidP="00B46F57">
      <w:pPr>
        <w:jc w:val="both"/>
        <w:rPr>
          <w:rFonts w:ascii="Palatino Linotype" w:hAnsi="Palatino Linotype"/>
          <w:bCs/>
          <w:sz w:val="24"/>
          <w:szCs w:val="24"/>
        </w:rPr>
      </w:pPr>
      <w:r w:rsidRPr="00C44BB4">
        <w:rPr>
          <w:rFonts w:ascii="Palatino Linotype" w:hAnsi="Palatino Linotype"/>
          <w:bCs/>
          <w:sz w:val="24"/>
          <w:szCs w:val="24"/>
        </w:rPr>
        <w:t>NVU Teach-Out Plan</w:t>
      </w:r>
      <w:r w:rsidR="002611A3">
        <w:rPr>
          <w:rFonts w:ascii="Palatino Linotype" w:hAnsi="Palatino Linotype"/>
          <w:bCs/>
          <w:sz w:val="24"/>
          <w:szCs w:val="24"/>
        </w:rPr>
        <w:t>, two additional signed documents from candidates not originally included in the plan.</w:t>
      </w:r>
    </w:p>
    <w:p w14:paraId="05EA4A51" w14:textId="01DF6D44" w:rsidR="000933E2" w:rsidRPr="00C44BB4" w:rsidRDefault="006C1D7B" w:rsidP="00B46F57">
      <w:pPr>
        <w:jc w:val="both"/>
        <w:rPr>
          <w:rFonts w:ascii="Palatino Linotype" w:hAnsi="Palatino Linotype"/>
          <w:bCs/>
          <w:sz w:val="24"/>
          <w:szCs w:val="24"/>
        </w:rPr>
      </w:pPr>
      <w:r>
        <w:object w:dxaOrig="1620" w:dyaOrig="1054" w14:anchorId="6F569C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Secondary Ed Teach Out Plan" style="width:80.75pt;height:53.2pt" o:ole="">
            <v:imagedata r:id="rId8" o:title=""/>
          </v:shape>
          <o:OLEObject Type="Embed" ProgID="Acrobat.Document.2015" ShapeID="_x0000_i1043" DrawAspect="Icon" ObjectID="_1644997810" r:id="rId9"/>
        </w:object>
      </w:r>
      <w:r w:rsidR="002611A3">
        <w:t xml:space="preserve"> </w:t>
      </w:r>
      <w:r>
        <w:object w:dxaOrig="1620" w:dyaOrig="1054" w14:anchorId="02A70654">
          <v:shape id="_x0000_i1045" type="#_x0000_t75" alt="T. Potter Teachout Plan" style="width:80.75pt;height:53.2pt" o:ole="">
            <v:imagedata r:id="rId10" o:title=""/>
          </v:shape>
          <o:OLEObject Type="Embed" ProgID="Acrobat.Document.2015" ShapeID="_x0000_i1045" DrawAspect="Icon" ObjectID="_1644997811" r:id="rId11"/>
        </w:object>
      </w:r>
      <w:r w:rsidR="002611A3">
        <w:t xml:space="preserve">  </w:t>
      </w:r>
      <w:r>
        <w:object w:dxaOrig="1620" w:dyaOrig="1054" w14:anchorId="5DE632E1">
          <v:shape id="_x0000_i1047" type="#_x0000_t75" alt="J. Carr Teach Out Plan" style="width:80.75pt;height:53.2pt" o:ole="">
            <v:imagedata r:id="rId12" o:title=""/>
          </v:shape>
          <o:OLEObject Type="Embed" ProgID="Acrobat.Document.2015" ShapeID="_x0000_i1047" DrawAspect="Icon" ObjectID="_1644997812" r:id="rId13"/>
        </w:object>
      </w:r>
    </w:p>
    <w:sectPr w:rsidR="000933E2" w:rsidRPr="00C44BB4" w:rsidSect="00256309">
      <w:footerReference w:type="default" r:id="rId14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B6E34" w14:textId="77777777" w:rsidR="00F25413" w:rsidRDefault="00F25413" w:rsidP="004062C7">
      <w:r>
        <w:separator/>
      </w:r>
    </w:p>
  </w:endnote>
  <w:endnote w:type="continuationSeparator" w:id="0">
    <w:p w14:paraId="310C3D98" w14:textId="77777777" w:rsidR="00F25413" w:rsidRDefault="00F25413" w:rsidP="0040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39"/>
      <w:gridCol w:w="1585"/>
      <w:gridCol w:w="3636"/>
    </w:tblGrid>
    <w:tr w:rsidR="00796D5F" w14:paraId="71F589D8" w14:textId="77777777" w:rsidTr="00F53994">
      <w:trPr>
        <w:cantSplit/>
        <w:trHeight w:val="633"/>
        <w:tblHeader/>
      </w:trPr>
      <w:tc>
        <w:tcPr>
          <w:tcW w:w="4248" w:type="dxa"/>
        </w:tcPr>
        <w:p w14:paraId="00FB29C8" w14:textId="7E903326" w:rsidR="00796D5F" w:rsidRDefault="00606D5D" w:rsidP="00796D5F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UVM Notification of CAEP Approval Change</w:t>
          </w:r>
        </w:p>
        <w:p w14:paraId="3E7E95B4" w14:textId="4D8F040E" w:rsidR="00C115FF" w:rsidRPr="00937FFC" w:rsidRDefault="00606D5D" w:rsidP="00796D5F">
          <w:pPr>
            <w:rPr>
              <w:sz w:val="20"/>
            </w:rPr>
          </w:pPr>
          <w:r>
            <w:rPr>
              <w:sz w:val="20"/>
            </w:rPr>
            <w:t>March 12</w:t>
          </w:r>
          <w:r w:rsidR="00C115FF">
            <w:rPr>
              <w:sz w:val="20"/>
            </w:rPr>
            <w:t>, 2020</w:t>
          </w:r>
        </w:p>
      </w:tc>
      <w:tc>
        <w:tcPr>
          <w:tcW w:w="1620" w:type="dxa"/>
        </w:tcPr>
        <w:p w14:paraId="1941EF23" w14:textId="77777777" w:rsidR="00796D5F" w:rsidRPr="00937FFC" w:rsidRDefault="00796D5F" w:rsidP="00796D5F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 w:rsidR="00B521D2">
            <w:rPr>
              <w:b/>
              <w:noProof/>
              <w:sz w:val="20"/>
            </w:rPr>
            <w:t>3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Pr="00937FFC">
            <w:rPr>
              <w:sz w:val="20"/>
            </w:rPr>
            <w:fldChar w:fldCharType="begin"/>
          </w:r>
          <w:r w:rsidRPr="00937FFC">
            <w:rPr>
              <w:sz w:val="20"/>
            </w:rPr>
            <w:instrText xml:space="preserve"> NUMPAGES  \* Arabic  \* MERGEFORMAT </w:instrText>
          </w:r>
          <w:r w:rsidRPr="00937FFC">
            <w:rPr>
              <w:sz w:val="20"/>
            </w:rPr>
            <w:fldChar w:fldCharType="separate"/>
          </w:r>
          <w:r w:rsidR="00B521D2" w:rsidRPr="00B521D2">
            <w:rPr>
              <w:b/>
              <w:noProof/>
              <w:sz w:val="20"/>
            </w:rPr>
            <w:t>3</w:t>
          </w:r>
          <w:r w:rsidRPr="00937FFC">
            <w:rPr>
              <w:b/>
              <w:noProof/>
              <w:sz w:val="20"/>
            </w:rPr>
            <w:fldChar w:fldCharType="end"/>
          </w:r>
        </w:p>
      </w:tc>
      <w:tc>
        <w:tcPr>
          <w:tcW w:w="3708" w:type="dxa"/>
        </w:tcPr>
        <w:p w14:paraId="117FE15E" w14:textId="77777777" w:rsidR="00796D5F" w:rsidRPr="00937FFC" w:rsidRDefault="00796D5F" w:rsidP="00796D5F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223F0DF4" wp14:editId="68070E33">
                <wp:extent cx="920017" cy="230744"/>
                <wp:effectExtent l="0" t="0" r="0" b="0"/>
                <wp:docPr id="5" name="Picture 5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B6143C" w14:textId="77777777" w:rsidR="00796D5F" w:rsidRDefault="00796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9F0C8" w14:textId="77777777" w:rsidR="00F25413" w:rsidRDefault="00F25413" w:rsidP="004062C7">
      <w:r>
        <w:separator/>
      </w:r>
    </w:p>
  </w:footnote>
  <w:footnote w:type="continuationSeparator" w:id="0">
    <w:p w14:paraId="4C84739F" w14:textId="77777777" w:rsidR="00F25413" w:rsidRDefault="00F25413" w:rsidP="00406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56C0"/>
    <w:multiLevelType w:val="hybridMultilevel"/>
    <w:tmpl w:val="B2DC5A10"/>
    <w:lvl w:ilvl="0" w:tplc="805A5A6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56B4A302">
      <w:numFmt w:val="bullet"/>
      <w:lvlText w:val=""/>
      <w:lvlJc w:val="left"/>
      <w:pPr>
        <w:ind w:left="1380" w:hanging="360"/>
      </w:pPr>
      <w:rPr>
        <w:rFonts w:ascii="Symbol" w:eastAsiaTheme="minorHAnsi" w:hAnsi="Symbol" w:cstheme="minorBidi" w:hint="default"/>
        <w:sz w:val="22"/>
      </w:rPr>
    </w:lvl>
    <w:lvl w:ilvl="2" w:tplc="F35006A6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1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 w15:restartNumberingAfterBreak="0">
    <w:nsid w:val="376A1B29"/>
    <w:multiLevelType w:val="hybridMultilevel"/>
    <w:tmpl w:val="C2F4B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8" w15:restartNumberingAfterBreak="0">
    <w:nsid w:val="4BA35EF0"/>
    <w:multiLevelType w:val="hybridMultilevel"/>
    <w:tmpl w:val="D686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D51C0"/>
    <w:multiLevelType w:val="hybridMultilevel"/>
    <w:tmpl w:val="F0988D26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5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5"/>
  </w:num>
  <w:num w:numId="2">
    <w:abstractNumId w:val="13"/>
  </w:num>
  <w:num w:numId="3">
    <w:abstractNumId w:val="22"/>
  </w:num>
  <w:num w:numId="4">
    <w:abstractNumId w:val="19"/>
  </w:num>
  <w:num w:numId="5">
    <w:abstractNumId w:val="20"/>
  </w:num>
  <w:num w:numId="6">
    <w:abstractNumId w:val="5"/>
  </w:num>
  <w:num w:numId="7">
    <w:abstractNumId w:val="0"/>
  </w:num>
  <w:num w:numId="8">
    <w:abstractNumId w:val="14"/>
  </w:num>
  <w:num w:numId="9">
    <w:abstractNumId w:val="17"/>
  </w:num>
  <w:num w:numId="10">
    <w:abstractNumId w:val="26"/>
  </w:num>
  <w:num w:numId="11">
    <w:abstractNumId w:val="15"/>
  </w:num>
  <w:num w:numId="12">
    <w:abstractNumId w:val="7"/>
  </w:num>
  <w:num w:numId="13">
    <w:abstractNumId w:val="28"/>
  </w:num>
  <w:num w:numId="14">
    <w:abstractNumId w:val="8"/>
  </w:num>
  <w:num w:numId="15">
    <w:abstractNumId w:val="27"/>
  </w:num>
  <w:num w:numId="16">
    <w:abstractNumId w:val="4"/>
  </w:num>
  <w:num w:numId="17">
    <w:abstractNumId w:val="6"/>
  </w:num>
  <w:num w:numId="18">
    <w:abstractNumId w:val="16"/>
  </w:num>
  <w:num w:numId="19">
    <w:abstractNumId w:val="21"/>
  </w:num>
  <w:num w:numId="20">
    <w:abstractNumId w:val="10"/>
  </w:num>
  <w:num w:numId="21">
    <w:abstractNumId w:val="11"/>
  </w:num>
  <w:num w:numId="22">
    <w:abstractNumId w:val="9"/>
  </w:num>
  <w:num w:numId="23">
    <w:abstractNumId w:val="2"/>
  </w:num>
  <w:num w:numId="24">
    <w:abstractNumId w:val="23"/>
  </w:num>
  <w:num w:numId="25">
    <w:abstractNumId w:val="2"/>
  </w:num>
  <w:num w:numId="26">
    <w:abstractNumId w:val="3"/>
  </w:num>
  <w:num w:numId="27">
    <w:abstractNumId w:val="12"/>
  </w:num>
  <w:num w:numId="28">
    <w:abstractNumId w:val="1"/>
  </w:num>
  <w:num w:numId="29">
    <w:abstractNumId w:val="2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2E29CF"/>
    <w:rsid w:val="00006EC1"/>
    <w:rsid w:val="0001293E"/>
    <w:rsid w:val="00013337"/>
    <w:rsid w:val="00031F29"/>
    <w:rsid w:val="000321FC"/>
    <w:rsid w:val="00062DFA"/>
    <w:rsid w:val="000933E2"/>
    <w:rsid w:val="000B5BB3"/>
    <w:rsid w:val="000E10B0"/>
    <w:rsid w:val="000F3A23"/>
    <w:rsid w:val="000F7F54"/>
    <w:rsid w:val="00102EA8"/>
    <w:rsid w:val="00161F11"/>
    <w:rsid w:val="001645D6"/>
    <w:rsid w:val="0017612B"/>
    <w:rsid w:val="001A379B"/>
    <w:rsid w:val="001C1F88"/>
    <w:rsid w:val="001D07C0"/>
    <w:rsid w:val="001D1F7B"/>
    <w:rsid w:val="001E6332"/>
    <w:rsid w:val="001E7FBE"/>
    <w:rsid w:val="001F0268"/>
    <w:rsid w:val="001F22D0"/>
    <w:rsid w:val="002018D8"/>
    <w:rsid w:val="00213F24"/>
    <w:rsid w:val="00217F09"/>
    <w:rsid w:val="00221659"/>
    <w:rsid w:val="002237E0"/>
    <w:rsid w:val="0024786D"/>
    <w:rsid w:val="00254E33"/>
    <w:rsid w:val="00255799"/>
    <w:rsid w:val="00256309"/>
    <w:rsid w:val="002611A3"/>
    <w:rsid w:val="00262214"/>
    <w:rsid w:val="00292435"/>
    <w:rsid w:val="002A0C9D"/>
    <w:rsid w:val="002A12DE"/>
    <w:rsid w:val="002C7238"/>
    <w:rsid w:val="002D5093"/>
    <w:rsid w:val="002D6A73"/>
    <w:rsid w:val="002E0106"/>
    <w:rsid w:val="002E289E"/>
    <w:rsid w:val="002E29CF"/>
    <w:rsid w:val="002E3710"/>
    <w:rsid w:val="002E46AC"/>
    <w:rsid w:val="002E7E11"/>
    <w:rsid w:val="002F7E75"/>
    <w:rsid w:val="00300547"/>
    <w:rsid w:val="00303038"/>
    <w:rsid w:val="00304475"/>
    <w:rsid w:val="0031117B"/>
    <w:rsid w:val="00314055"/>
    <w:rsid w:val="00326074"/>
    <w:rsid w:val="003274F5"/>
    <w:rsid w:val="003275FD"/>
    <w:rsid w:val="00332368"/>
    <w:rsid w:val="00334D48"/>
    <w:rsid w:val="00340C04"/>
    <w:rsid w:val="003654F2"/>
    <w:rsid w:val="003B1BCA"/>
    <w:rsid w:val="003B23FF"/>
    <w:rsid w:val="003B7F81"/>
    <w:rsid w:val="003D0155"/>
    <w:rsid w:val="003D090F"/>
    <w:rsid w:val="003F47BB"/>
    <w:rsid w:val="004062C7"/>
    <w:rsid w:val="004348AF"/>
    <w:rsid w:val="00442899"/>
    <w:rsid w:val="00444A7A"/>
    <w:rsid w:val="004730B9"/>
    <w:rsid w:val="00490247"/>
    <w:rsid w:val="004A7AD0"/>
    <w:rsid w:val="004A7F90"/>
    <w:rsid w:val="004B0D74"/>
    <w:rsid w:val="004B6B26"/>
    <w:rsid w:val="004B7F41"/>
    <w:rsid w:val="004D7073"/>
    <w:rsid w:val="004D7442"/>
    <w:rsid w:val="00500232"/>
    <w:rsid w:val="00511920"/>
    <w:rsid w:val="005464E9"/>
    <w:rsid w:val="0056727F"/>
    <w:rsid w:val="00575711"/>
    <w:rsid w:val="0059538A"/>
    <w:rsid w:val="005A2F07"/>
    <w:rsid w:val="005C45BA"/>
    <w:rsid w:val="005D1A81"/>
    <w:rsid w:val="005D7389"/>
    <w:rsid w:val="005D7ABB"/>
    <w:rsid w:val="005E4633"/>
    <w:rsid w:val="006062D9"/>
    <w:rsid w:val="00606D5D"/>
    <w:rsid w:val="00617FB6"/>
    <w:rsid w:val="00622BAC"/>
    <w:rsid w:val="00626212"/>
    <w:rsid w:val="0063049A"/>
    <w:rsid w:val="00651E8D"/>
    <w:rsid w:val="00664E75"/>
    <w:rsid w:val="006703F6"/>
    <w:rsid w:val="00671B93"/>
    <w:rsid w:val="00674043"/>
    <w:rsid w:val="006937C7"/>
    <w:rsid w:val="006C0AB4"/>
    <w:rsid w:val="006C1D7B"/>
    <w:rsid w:val="006C29AA"/>
    <w:rsid w:val="006C640E"/>
    <w:rsid w:val="006F698F"/>
    <w:rsid w:val="00721DF9"/>
    <w:rsid w:val="00734368"/>
    <w:rsid w:val="00746838"/>
    <w:rsid w:val="00761926"/>
    <w:rsid w:val="00774DEF"/>
    <w:rsid w:val="007812A2"/>
    <w:rsid w:val="007963EC"/>
    <w:rsid w:val="00796D5F"/>
    <w:rsid w:val="007D17B1"/>
    <w:rsid w:val="007D3499"/>
    <w:rsid w:val="007D5E67"/>
    <w:rsid w:val="007E3BD6"/>
    <w:rsid w:val="00802AB0"/>
    <w:rsid w:val="0082162E"/>
    <w:rsid w:val="008634B2"/>
    <w:rsid w:val="00865A62"/>
    <w:rsid w:val="0087647A"/>
    <w:rsid w:val="008C332D"/>
    <w:rsid w:val="008F6F90"/>
    <w:rsid w:val="0092656D"/>
    <w:rsid w:val="00937F53"/>
    <w:rsid w:val="00937FFC"/>
    <w:rsid w:val="009434D3"/>
    <w:rsid w:val="0094350D"/>
    <w:rsid w:val="00950106"/>
    <w:rsid w:val="009525D6"/>
    <w:rsid w:val="00961A6D"/>
    <w:rsid w:val="0098515A"/>
    <w:rsid w:val="009C410C"/>
    <w:rsid w:val="009D24B2"/>
    <w:rsid w:val="009D4528"/>
    <w:rsid w:val="00A02090"/>
    <w:rsid w:val="00A02144"/>
    <w:rsid w:val="00A1547A"/>
    <w:rsid w:val="00A24AEB"/>
    <w:rsid w:val="00A46F57"/>
    <w:rsid w:val="00A67675"/>
    <w:rsid w:val="00A80042"/>
    <w:rsid w:val="00A86EDE"/>
    <w:rsid w:val="00A92164"/>
    <w:rsid w:val="00AC5200"/>
    <w:rsid w:val="00AD4B66"/>
    <w:rsid w:val="00AF33BA"/>
    <w:rsid w:val="00AF602B"/>
    <w:rsid w:val="00B04C63"/>
    <w:rsid w:val="00B120C3"/>
    <w:rsid w:val="00B25D38"/>
    <w:rsid w:val="00B25DEC"/>
    <w:rsid w:val="00B4621C"/>
    <w:rsid w:val="00B46F57"/>
    <w:rsid w:val="00B510F5"/>
    <w:rsid w:val="00B521D2"/>
    <w:rsid w:val="00B6001B"/>
    <w:rsid w:val="00B86DC2"/>
    <w:rsid w:val="00BC2BB1"/>
    <w:rsid w:val="00BD7ABE"/>
    <w:rsid w:val="00BE43B0"/>
    <w:rsid w:val="00C115FF"/>
    <w:rsid w:val="00C44BB4"/>
    <w:rsid w:val="00C712A7"/>
    <w:rsid w:val="00CB29BB"/>
    <w:rsid w:val="00CB355E"/>
    <w:rsid w:val="00CC230C"/>
    <w:rsid w:val="00CE6E99"/>
    <w:rsid w:val="00D04EC2"/>
    <w:rsid w:val="00D064CA"/>
    <w:rsid w:val="00D115D9"/>
    <w:rsid w:val="00D14AA5"/>
    <w:rsid w:val="00D22EA0"/>
    <w:rsid w:val="00D41020"/>
    <w:rsid w:val="00D52300"/>
    <w:rsid w:val="00D65661"/>
    <w:rsid w:val="00D855C2"/>
    <w:rsid w:val="00DC3897"/>
    <w:rsid w:val="00DD5BA6"/>
    <w:rsid w:val="00DE7FA2"/>
    <w:rsid w:val="00E2171D"/>
    <w:rsid w:val="00E606BA"/>
    <w:rsid w:val="00E63BC5"/>
    <w:rsid w:val="00E67936"/>
    <w:rsid w:val="00E773E9"/>
    <w:rsid w:val="00EA19C3"/>
    <w:rsid w:val="00ED3A89"/>
    <w:rsid w:val="00ED49D5"/>
    <w:rsid w:val="00F25413"/>
    <w:rsid w:val="00F65CB1"/>
    <w:rsid w:val="00F661E5"/>
    <w:rsid w:val="00F76AD8"/>
    <w:rsid w:val="00F90A87"/>
    <w:rsid w:val="00F9292D"/>
    <w:rsid w:val="00F9406D"/>
    <w:rsid w:val="00F94720"/>
    <w:rsid w:val="00FA084B"/>
    <w:rsid w:val="00FE2356"/>
    <w:rsid w:val="00FE2AA9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360CB4"/>
  <w15:docId w15:val="{B42590D2-B2A1-458B-93FA-7F3F1C74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AOE - Normal"/>
    <w:qFormat/>
    <w:rsid w:val="002E29CF"/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4062C7"/>
    <w:pPr>
      <w:outlineLvl w:val="0"/>
    </w:pPr>
    <w:rPr>
      <w:rFonts w:ascii="Franklin Gothic Demi Cond" w:hAnsi="Franklin Gothic Demi Cond"/>
      <w:bCs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B04C63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F76AD8"/>
    <w:pPr>
      <w:ind w:left="720"/>
      <w:outlineLvl w:val="2"/>
    </w:pPr>
    <w:rPr>
      <w:i/>
    </w:rPr>
  </w:style>
  <w:style w:type="paragraph" w:styleId="Heading4">
    <w:name w:val="heading 4"/>
    <w:aliases w:val="AOE Heading 4"/>
    <w:basedOn w:val="Heading3"/>
    <w:next w:val="Normal"/>
    <w:link w:val="Heading4Char"/>
    <w:uiPriority w:val="9"/>
    <w:semiHidden/>
    <w:unhideWhenUsed/>
    <w:qFormat/>
    <w:rsid w:val="00F76AD8"/>
    <w:pPr>
      <w:keepNext/>
      <w:keepLines/>
      <w:spacing w:before="200"/>
      <w:outlineLvl w:val="3"/>
    </w:pPr>
    <w:rPr>
      <w:rFonts w:eastAsiaTheme="majorEastAsia" w:cstheme="majorBidi"/>
      <w:b/>
      <w:bCs w:val="0"/>
      <w:i w:val="0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340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C04"/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7647A"/>
    <w:pPr>
      <w:ind w:left="720"/>
      <w:contextualSpacing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4062C7"/>
    <w:rPr>
      <w:rFonts w:ascii="Franklin Gothic Demi Cond" w:eastAsia="Times New Roman" w:hAnsi="Franklin Gothic Demi Cond" w:cs="Calibri"/>
      <w:bCs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4062C7"/>
    <w:pPr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4062C7"/>
    <w:rPr>
      <w:rFonts w:ascii="Franklin Gothic Demi Cond" w:eastAsia="Times New Roman" w:hAnsi="Franklin Gothic Demi Cond" w:cs="Times New Roman"/>
      <w:sz w:val="36"/>
      <w:szCs w:val="24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B04C63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F76AD8"/>
    <w:rPr>
      <w:rFonts w:ascii="Franklin Gothic Medium" w:eastAsia="Times New Roman" w:hAnsi="Franklin Gothic Medium" w:cs="Calibri"/>
      <w:i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semiHidden/>
    <w:rsid w:val="00F76AD8"/>
    <w:rPr>
      <w:rFonts w:ascii="Franklin Gothic Medium" w:eastAsiaTheme="majorEastAsia" w:hAnsi="Franklin Gothic Medium" w:cstheme="majorBidi"/>
      <w:b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B04C63"/>
    <w:pPr>
      <w:numPr>
        <w:numId w:val="23"/>
      </w:numPr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B04C63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0F7F54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0F7F54"/>
    <w:rPr>
      <w:rFonts w:ascii="Palatino Linotype" w:eastAsiaTheme="minorEastAsia" w:hAnsi="Palatino Linotype" w:cs="Calibri"/>
      <w:bCs/>
    </w:rPr>
  </w:style>
  <w:style w:type="paragraph" w:customStyle="1" w:styleId="Default">
    <w:name w:val="Default"/>
    <w:rsid w:val="002E29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06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E3334-2017-494B-9E92-66B85B6F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826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AOE Basis Document</vt:lpstr>
    </vt:vector>
  </TitlesOfParts>
  <Company>Vermont Agency of Education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AOE Basis Document</dc:title>
  <dc:creator>Reilly, Terry</dc:creator>
  <cp:keywords/>
  <cp:lastModifiedBy>Scalabrini, Amy</cp:lastModifiedBy>
  <cp:revision>3</cp:revision>
  <cp:lastPrinted>2018-03-19T16:37:00Z</cp:lastPrinted>
  <dcterms:created xsi:type="dcterms:W3CDTF">2020-03-06T16:00:00Z</dcterms:created>
  <dcterms:modified xsi:type="dcterms:W3CDTF">2020-03-06T16:03:00Z</dcterms:modified>
</cp:coreProperties>
</file>