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551170C1"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6911BB">
        <w:rPr>
          <w:rFonts w:ascii="Palatino Linotype" w:hAnsi="Palatino Linotype"/>
          <w:b/>
          <w:sz w:val="24"/>
          <w:szCs w:val="24"/>
        </w:rPr>
        <w:t xml:space="preserve">9 March </w:t>
      </w:r>
      <w:r w:rsidR="00BE7453">
        <w:rPr>
          <w:rFonts w:ascii="Palatino Linotype" w:hAnsi="Palatino Linotype"/>
          <w:b/>
          <w:sz w:val="24"/>
          <w:szCs w:val="24"/>
        </w:rPr>
        <w:t>2022</w:t>
      </w:r>
    </w:p>
    <w:p w14:paraId="677325E1" w14:textId="20B3D2D5" w:rsidR="005D1999" w:rsidRPr="004C0ED6"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bookmarkStart w:id="0" w:name="_Hlk25579822"/>
      <w:r w:rsidR="00A47F25">
        <w:rPr>
          <w:rFonts w:ascii="Palatino Linotype" w:hAnsi="Palatino Linotype"/>
          <w:b/>
          <w:sz w:val="24"/>
          <w:szCs w:val="24"/>
        </w:rPr>
        <w:t xml:space="preserve">Extension of </w:t>
      </w:r>
      <w:r w:rsidR="00077054">
        <w:rPr>
          <w:rFonts w:ascii="Palatino Linotype" w:hAnsi="Palatino Linotype"/>
          <w:b/>
          <w:sz w:val="24"/>
          <w:szCs w:val="24"/>
        </w:rPr>
        <w:t xml:space="preserve">Temporary Waiver of </w:t>
      </w:r>
      <w:r w:rsidR="00056CFF">
        <w:rPr>
          <w:rFonts w:ascii="Palatino Linotype" w:hAnsi="Palatino Linotype"/>
          <w:b/>
          <w:sz w:val="24"/>
          <w:szCs w:val="24"/>
        </w:rPr>
        <w:t>Special Education Provisional Licensure to the 2022/23 Academic Year</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4A333D4D"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1228D8">
        <w:rPr>
          <w:rFonts w:ascii="Palatino Linotype" w:hAnsi="Palatino Linotype"/>
          <w:sz w:val="24"/>
          <w:szCs w:val="24"/>
        </w:rPr>
        <w:t>reaffirm</w:t>
      </w:r>
      <w:r w:rsidR="00056CFF">
        <w:rPr>
          <w:rFonts w:ascii="Palatino Linotype" w:hAnsi="Palatino Linotype"/>
          <w:sz w:val="24"/>
          <w:szCs w:val="24"/>
        </w:rPr>
        <w:t xml:space="preserve"> the </w:t>
      </w:r>
      <w:r w:rsidR="00077054">
        <w:rPr>
          <w:rFonts w:ascii="Palatino Linotype" w:hAnsi="Palatino Linotype"/>
          <w:sz w:val="24"/>
          <w:szCs w:val="24"/>
        </w:rPr>
        <w:t>Temporary Waiver of the Special Education Provisional License through the end of the 2022/23 academic year</w:t>
      </w:r>
      <w:r w:rsidR="00537D47">
        <w:rPr>
          <w:rFonts w:ascii="Palatino Linotype" w:hAnsi="Palatino Linotype"/>
          <w:sz w:val="24"/>
          <w:szCs w:val="24"/>
        </w:rPr>
        <w:t>?</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140EE7B4">
                <wp:extent cx="6309360" cy="866692"/>
                <wp:effectExtent l="0" t="0" r="15240"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66692"/>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544A2D0D" w14:textId="274D0CFE" w:rsidR="00F53B4F" w:rsidRPr="00F53B4F" w:rsidRDefault="00997EFC" w:rsidP="00F53B4F">
                            <w:pPr>
                              <w:rPr>
                                <w:rFonts w:ascii="Palatino Linotype" w:hAnsi="Palatino Linotype"/>
                                <w:color w:val="000000"/>
                                <w:sz w:val="24"/>
                                <w:szCs w:val="24"/>
                              </w:rPr>
                            </w:pPr>
                            <w:r>
                              <w:rPr>
                                <w:rFonts w:ascii="Palatino Linotype" w:hAnsi="Palatino Linotype"/>
                                <w:sz w:val="24"/>
                                <w:szCs w:val="24"/>
                              </w:rPr>
                              <w:t xml:space="preserve">That </w:t>
                            </w:r>
                            <w:r w:rsidR="007B0997" w:rsidRPr="00006EC1">
                              <w:rPr>
                                <w:rFonts w:ascii="Palatino Linotype" w:hAnsi="Palatino Linotype"/>
                                <w:sz w:val="24"/>
                                <w:szCs w:val="24"/>
                              </w:rPr>
                              <w:t>the VSBPE</w:t>
                            </w:r>
                            <w:r w:rsidR="007B0997">
                              <w:rPr>
                                <w:rFonts w:ascii="Palatino Linotype" w:hAnsi="Palatino Linotype"/>
                                <w:sz w:val="24"/>
                                <w:szCs w:val="24"/>
                              </w:rPr>
                              <w:t xml:space="preserve"> </w:t>
                            </w:r>
                            <w:r w:rsidR="001228D8">
                              <w:rPr>
                                <w:rFonts w:ascii="Palatino Linotype" w:hAnsi="Palatino Linotype"/>
                                <w:sz w:val="24"/>
                                <w:szCs w:val="24"/>
                              </w:rPr>
                              <w:t xml:space="preserve">reaffirm </w:t>
                            </w:r>
                            <w:r w:rsidR="00077054">
                              <w:rPr>
                                <w:rFonts w:ascii="Palatino Linotype" w:hAnsi="Palatino Linotype"/>
                                <w:sz w:val="24"/>
                                <w:szCs w:val="24"/>
                              </w:rPr>
                              <w:t>the Temporary Waiver of the Special Education Provisional License through the end of the 2022/23 academic year.</w:t>
                            </w:r>
                          </w:p>
                          <w:p w14:paraId="18CABFAD" w14:textId="3CAF31C7" w:rsidR="005D1999" w:rsidRPr="00E26F2F" w:rsidRDefault="005D1999" w:rsidP="005D1999">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96.8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544A2D0D" w14:textId="274D0CFE" w:rsidR="00F53B4F" w:rsidRPr="00F53B4F" w:rsidRDefault="00997EFC" w:rsidP="00F53B4F">
                      <w:pPr>
                        <w:rPr>
                          <w:rFonts w:ascii="Palatino Linotype" w:hAnsi="Palatino Linotype"/>
                          <w:color w:val="000000"/>
                          <w:sz w:val="24"/>
                          <w:szCs w:val="24"/>
                        </w:rPr>
                      </w:pPr>
                      <w:r>
                        <w:rPr>
                          <w:rFonts w:ascii="Palatino Linotype" w:hAnsi="Palatino Linotype"/>
                          <w:sz w:val="24"/>
                          <w:szCs w:val="24"/>
                        </w:rPr>
                        <w:t xml:space="preserve">That </w:t>
                      </w:r>
                      <w:r w:rsidR="007B0997" w:rsidRPr="00006EC1">
                        <w:rPr>
                          <w:rFonts w:ascii="Palatino Linotype" w:hAnsi="Palatino Linotype"/>
                          <w:sz w:val="24"/>
                          <w:szCs w:val="24"/>
                        </w:rPr>
                        <w:t>the VSBPE</w:t>
                      </w:r>
                      <w:r w:rsidR="007B0997">
                        <w:rPr>
                          <w:rFonts w:ascii="Palatino Linotype" w:hAnsi="Palatino Linotype"/>
                          <w:sz w:val="24"/>
                          <w:szCs w:val="24"/>
                        </w:rPr>
                        <w:t xml:space="preserve"> </w:t>
                      </w:r>
                      <w:r w:rsidR="001228D8">
                        <w:rPr>
                          <w:rFonts w:ascii="Palatino Linotype" w:hAnsi="Palatino Linotype"/>
                          <w:sz w:val="24"/>
                          <w:szCs w:val="24"/>
                        </w:rPr>
                        <w:t xml:space="preserve">reaffirm </w:t>
                      </w:r>
                      <w:r w:rsidR="00077054">
                        <w:rPr>
                          <w:rFonts w:ascii="Palatino Linotype" w:hAnsi="Palatino Linotype"/>
                          <w:sz w:val="24"/>
                          <w:szCs w:val="24"/>
                        </w:rPr>
                        <w:t>the Temporary Waiver of the Special Education Provisional License through the end of the 2022/23 academic year.</w:t>
                      </w:r>
                    </w:p>
                    <w:p w14:paraId="18CABFAD" w14:textId="3CAF31C7" w:rsidR="005D1999" w:rsidRPr="00E26F2F" w:rsidRDefault="005D1999" w:rsidP="005D1999">
                      <w:pPr>
                        <w:rPr>
                          <w:rFonts w:ascii="Palatino Linotype" w:hAnsi="Palatino Linotype"/>
                          <w:b/>
                          <w:sz w:val="24"/>
                          <w:szCs w:val="24"/>
                        </w:rPr>
                      </w:pPr>
                    </w:p>
                  </w:txbxContent>
                </v:textbox>
                <w10:anchorlock/>
              </v:shape>
            </w:pict>
          </mc:Fallback>
        </mc:AlternateContent>
      </w:r>
    </w:p>
    <w:p w14:paraId="2FE93173" w14:textId="77777777" w:rsidR="005D1999" w:rsidRDefault="005D1999" w:rsidP="005D1999">
      <w:pPr>
        <w:spacing w:after="0"/>
        <w:rPr>
          <w:b/>
        </w:rPr>
      </w:pPr>
    </w:p>
    <w:p w14:paraId="109E6A6D" w14:textId="70265A3F" w:rsidR="005E063B" w:rsidRPr="008033B3" w:rsidRDefault="005D1999" w:rsidP="00035589">
      <w:pPr>
        <w:pStyle w:val="Header"/>
        <w:rPr>
          <w:rFonts w:ascii="Palatino Linotype" w:hAnsi="Palatino Linotype"/>
          <w:bCs/>
          <w:sz w:val="24"/>
          <w:szCs w:val="24"/>
        </w:rPr>
      </w:pPr>
      <w:r w:rsidRPr="000B675A">
        <w:rPr>
          <w:rFonts w:ascii="Palatino Linotype" w:hAnsi="Palatino Linotype"/>
          <w:b/>
          <w:sz w:val="24"/>
          <w:szCs w:val="24"/>
        </w:rPr>
        <w:t xml:space="preserve">BACKGROUND: </w:t>
      </w:r>
      <w:r w:rsidR="00420D29">
        <w:rPr>
          <w:rFonts w:ascii="Palatino Linotype" w:hAnsi="Palatino Linotype"/>
          <w:bCs/>
          <w:sz w:val="24"/>
          <w:szCs w:val="24"/>
        </w:rPr>
        <w:t xml:space="preserve">In August 2021, the VSBPE issued a temporary waiver to allow the office to issue special education provisional </w:t>
      </w:r>
      <w:r w:rsidR="00760F49">
        <w:rPr>
          <w:rFonts w:ascii="Palatino Linotype" w:hAnsi="Palatino Linotype"/>
          <w:bCs/>
          <w:sz w:val="24"/>
          <w:szCs w:val="24"/>
        </w:rPr>
        <w:t xml:space="preserve">licenses to </w:t>
      </w:r>
      <w:r w:rsidR="009638B1">
        <w:rPr>
          <w:rFonts w:ascii="Palatino Linotype" w:hAnsi="Palatino Linotype"/>
          <w:bCs/>
          <w:sz w:val="24"/>
          <w:szCs w:val="24"/>
        </w:rPr>
        <w:t>candidates and SU/SDs that agree to specific conditions.  This temporary waiver is scheduled to expire on 31 May 2022.  The office is recommending that the</w:t>
      </w:r>
      <w:r w:rsidR="00D20093">
        <w:rPr>
          <w:rFonts w:ascii="Palatino Linotype" w:hAnsi="Palatino Linotype"/>
          <w:bCs/>
          <w:sz w:val="24"/>
          <w:szCs w:val="24"/>
        </w:rPr>
        <w:t xml:space="preserve"> temporary waiver be extended to 31 May 2023.</w:t>
      </w:r>
    </w:p>
    <w:p w14:paraId="12ADACDD" w14:textId="6E8D97C7" w:rsidR="00CE0855" w:rsidRDefault="00CE0855" w:rsidP="0017674C">
      <w:pPr>
        <w:pStyle w:val="Header"/>
        <w:rPr>
          <w:rFonts w:ascii="Palatino Linotype" w:hAnsi="Palatino Linotype"/>
          <w:b/>
          <w:sz w:val="24"/>
          <w:szCs w:val="24"/>
        </w:rPr>
      </w:pPr>
    </w:p>
    <w:p w14:paraId="0B022C26" w14:textId="1BE8294F" w:rsidR="00A45976" w:rsidRPr="00D20093" w:rsidRDefault="00CE0855" w:rsidP="00D20093">
      <w:pPr>
        <w:pStyle w:val="Header"/>
        <w:rPr>
          <w:rFonts w:ascii="Palatino Linotype" w:hAnsi="Palatino Linotype"/>
          <w:bCs/>
          <w:sz w:val="24"/>
          <w:szCs w:val="24"/>
        </w:rPr>
      </w:pPr>
      <w:r>
        <w:rPr>
          <w:rFonts w:ascii="Palatino Linotype" w:hAnsi="Palatino Linotype"/>
          <w:b/>
          <w:sz w:val="24"/>
          <w:szCs w:val="24"/>
        </w:rPr>
        <w:t>RATIONALE:</w:t>
      </w:r>
      <w:r w:rsidR="00D20093">
        <w:rPr>
          <w:rFonts w:ascii="Palatino Linotype" w:hAnsi="Palatino Linotype"/>
          <w:b/>
          <w:sz w:val="24"/>
          <w:szCs w:val="24"/>
        </w:rPr>
        <w:t xml:space="preserve"> </w:t>
      </w:r>
      <w:r w:rsidR="00D20093">
        <w:rPr>
          <w:rFonts w:ascii="Palatino Linotype" w:hAnsi="Palatino Linotype"/>
          <w:bCs/>
          <w:sz w:val="24"/>
          <w:szCs w:val="24"/>
        </w:rPr>
        <w:t xml:space="preserve"> The need for special educators has not abated over the course of the past year</w:t>
      </w:r>
      <w:r w:rsidR="00043DB4">
        <w:rPr>
          <w:rFonts w:ascii="Palatino Linotype" w:hAnsi="Palatino Linotype"/>
          <w:bCs/>
          <w:sz w:val="24"/>
          <w:szCs w:val="24"/>
        </w:rPr>
        <w:t xml:space="preserve">.  Vermont schools are still experiencing a shortage of </w:t>
      </w:r>
      <w:r w:rsidR="00344ECC">
        <w:rPr>
          <w:rFonts w:ascii="Palatino Linotype" w:hAnsi="Palatino Linotype"/>
          <w:bCs/>
          <w:sz w:val="24"/>
          <w:szCs w:val="24"/>
        </w:rPr>
        <w:t xml:space="preserve">educators in many endorsement areas, but none more profound than special education.  </w:t>
      </w:r>
      <w:r w:rsidR="00605B57">
        <w:rPr>
          <w:rFonts w:ascii="Palatino Linotype" w:hAnsi="Palatino Linotype"/>
          <w:bCs/>
          <w:sz w:val="24"/>
          <w:szCs w:val="24"/>
        </w:rPr>
        <w:t xml:space="preserve">This extension is not intended to become permanent, but </w:t>
      </w:r>
      <w:r w:rsidR="001228D8">
        <w:rPr>
          <w:rFonts w:ascii="Palatino Linotype" w:hAnsi="Palatino Linotype"/>
          <w:bCs/>
          <w:sz w:val="24"/>
          <w:szCs w:val="24"/>
        </w:rPr>
        <w:t>rather to meet a need that persists.  The terms of the extension remain the same as for the 2021/22 academic year and are presented below</w:t>
      </w:r>
      <w:r w:rsidR="003A51A4">
        <w:rPr>
          <w:rFonts w:ascii="Palatino Linotype" w:hAnsi="Palatino Linotype"/>
          <w:bCs/>
          <w:sz w:val="24"/>
          <w:szCs w:val="24"/>
        </w:rPr>
        <w:t xml:space="preserve">. </w:t>
      </w:r>
    </w:p>
    <w:p w14:paraId="3E790EC5" w14:textId="45386AEA" w:rsidR="00077054" w:rsidRDefault="00077054" w:rsidP="00C059FA">
      <w:pPr>
        <w:pStyle w:val="Header"/>
        <w:rPr>
          <w:rFonts w:ascii="Palatino Linotype" w:hAnsi="Palatino Linotype"/>
          <w:bCs/>
          <w:sz w:val="24"/>
          <w:szCs w:val="24"/>
        </w:rPr>
      </w:pPr>
    </w:p>
    <w:p w14:paraId="2FEC9AD7" w14:textId="77777777" w:rsidR="00077054" w:rsidRPr="00CC027B" w:rsidRDefault="00077054" w:rsidP="00077054">
      <w:pPr>
        <w:spacing w:after="0"/>
        <w:rPr>
          <w:rFonts w:ascii="Palatino Linotype" w:hAnsi="Palatino Linotype"/>
          <w:b/>
          <w:bCs/>
        </w:rPr>
      </w:pPr>
      <w:r w:rsidRPr="00CC027B">
        <w:rPr>
          <w:rFonts w:ascii="Palatino Linotype" w:hAnsi="Palatino Linotype"/>
          <w:b/>
          <w:bCs/>
        </w:rPr>
        <w:t>Temporary Waiver for Special Education provisional licensing</w:t>
      </w:r>
    </w:p>
    <w:p w14:paraId="22FCEA3F" w14:textId="77777777" w:rsidR="00077054" w:rsidRPr="00CC027B" w:rsidRDefault="00077054" w:rsidP="00077054">
      <w:pPr>
        <w:spacing w:after="0"/>
        <w:rPr>
          <w:rFonts w:ascii="Palatino Linotype" w:hAnsi="Palatino Linotype"/>
        </w:rPr>
      </w:pPr>
    </w:p>
    <w:p w14:paraId="5BB338F1" w14:textId="348577CB" w:rsidR="00077054" w:rsidRPr="00CC027B" w:rsidRDefault="00077054" w:rsidP="00077054">
      <w:pPr>
        <w:spacing w:after="0"/>
        <w:rPr>
          <w:rFonts w:ascii="Palatino Linotype" w:hAnsi="Palatino Linotype"/>
        </w:rPr>
      </w:pPr>
      <w:r w:rsidRPr="00CC027B">
        <w:rPr>
          <w:rFonts w:ascii="Palatino Linotype" w:hAnsi="Palatino Linotype"/>
        </w:rPr>
        <w:t>In response to staffing shortages exacerbated by the COVID-19 pandemic, for the 202</w:t>
      </w:r>
      <w:r w:rsidR="001228D8">
        <w:rPr>
          <w:rFonts w:ascii="Palatino Linotype" w:hAnsi="Palatino Linotype"/>
        </w:rPr>
        <w:t>2</w:t>
      </w:r>
      <w:r w:rsidRPr="00CC027B">
        <w:rPr>
          <w:rFonts w:ascii="Palatino Linotype" w:hAnsi="Palatino Linotype"/>
        </w:rPr>
        <w:t>/2</w:t>
      </w:r>
      <w:r w:rsidR="001228D8">
        <w:rPr>
          <w:rFonts w:ascii="Palatino Linotype" w:hAnsi="Palatino Linotype"/>
        </w:rPr>
        <w:t>3</w:t>
      </w:r>
      <w:r w:rsidRPr="00CC027B">
        <w:rPr>
          <w:rFonts w:ascii="Palatino Linotype" w:hAnsi="Palatino Linotype"/>
        </w:rPr>
        <w:t xml:space="preserve"> academic year, applicants for a Provisional License with a special education endorsement shall possess a baccalaureate degree and meet at least one of the following criteria:</w:t>
      </w:r>
    </w:p>
    <w:p w14:paraId="059C6F63" w14:textId="77777777" w:rsidR="00077054" w:rsidRPr="00CC027B" w:rsidRDefault="00077054" w:rsidP="00077054">
      <w:pPr>
        <w:spacing w:after="0"/>
        <w:rPr>
          <w:rFonts w:ascii="Palatino Linotype" w:hAnsi="Palatino Linotype"/>
        </w:rPr>
      </w:pPr>
    </w:p>
    <w:p w14:paraId="5D69E9C7" w14:textId="77777777" w:rsidR="00077054" w:rsidRPr="00CC027B" w:rsidRDefault="00077054" w:rsidP="00077054">
      <w:pPr>
        <w:pStyle w:val="ListParagraph"/>
        <w:numPr>
          <w:ilvl w:val="0"/>
          <w:numId w:val="4"/>
        </w:numPr>
        <w:spacing w:after="0" w:line="259" w:lineRule="auto"/>
        <w:rPr>
          <w:rFonts w:ascii="Palatino Linotype" w:hAnsi="Palatino Linotype"/>
        </w:rPr>
      </w:pPr>
      <w:r w:rsidRPr="00CC027B">
        <w:rPr>
          <w:rFonts w:ascii="Palatino Linotype" w:hAnsi="Palatino Linotype"/>
        </w:rPr>
        <w:t>possess any valid professional Educator license from Vermont or from another state;</w:t>
      </w:r>
    </w:p>
    <w:p w14:paraId="433A55B4" w14:textId="77777777" w:rsidR="00077054" w:rsidRPr="00CC027B" w:rsidRDefault="00077054" w:rsidP="00077054">
      <w:pPr>
        <w:pStyle w:val="ListParagraph"/>
        <w:numPr>
          <w:ilvl w:val="0"/>
          <w:numId w:val="4"/>
        </w:numPr>
        <w:spacing w:after="0" w:line="259" w:lineRule="auto"/>
        <w:rPr>
          <w:rFonts w:ascii="Palatino Linotype" w:hAnsi="Palatino Linotype"/>
        </w:rPr>
      </w:pPr>
      <w:r w:rsidRPr="00CC027B">
        <w:rPr>
          <w:rFonts w:ascii="Palatino Linotype" w:hAnsi="Palatino Linotype"/>
        </w:rPr>
        <w:t xml:space="preserve">possess any expired professional Vermont Educator license or any expired professional Educator license from another state, provided the license expired no fewer than two (2) years and no longer than ten (10) years ago; </w:t>
      </w:r>
    </w:p>
    <w:p w14:paraId="2FF6AF23" w14:textId="77777777" w:rsidR="00077054" w:rsidRPr="00CC027B" w:rsidRDefault="00077054" w:rsidP="00077054">
      <w:pPr>
        <w:pStyle w:val="ListParagraph"/>
        <w:numPr>
          <w:ilvl w:val="0"/>
          <w:numId w:val="4"/>
        </w:numPr>
        <w:spacing w:after="0" w:line="259" w:lineRule="auto"/>
        <w:rPr>
          <w:rFonts w:ascii="Palatino Linotype" w:hAnsi="Palatino Linotype"/>
        </w:rPr>
      </w:pPr>
      <w:r w:rsidRPr="00CC027B">
        <w:rPr>
          <w:rFonts w:ascii="Palatino Linotype" w:hAnsi="Palatino Linotype"/>
        </w:rPr>
        <w:t>have a major or the equivalent in the content area of the provisional endorsement sought;</w:t>
      </w:r>
    </w:p>
    <w:p w14:paraId="25A995E7" w14:textId="77777777" w:rsidR="00077054" w:rsidRPr="00CC027B" w:rsidRDefault="00077054" w:rsidP="00077054">
      <w:pPr>
        <w:pStyle w:val="ListParagraph"/>
        <w:numPr>
          <w:ilvl w:val="0"/>
          <w:numId w:val="4"/>
        </w:numPr>
        <w:spacing w:after="0" w:line="259" w:lineRule="auto"/>
        <w:rPr>
          <w:rFonts w:ascii="Palatino Linotype" w:hAnsi="Palatino Linotype"/>
        </w:rPr>
      </w:pPr>
      <w:r w:rsidRPr="00CC027B">
        <w:rPr>
          <w:rFonts w:ascii="Palatino Linotype" w:hAnsi="Palatino Linotype"/>
        </w:rPr>
        <w:t>have successfully completed Praxis II licensure content assessment for special education (Test number 5354) with a passing score of at least 145 within 120 days of issuance of a provisional license.</w:t>
      </w:r>
    </w:p>
    <w:p w14:paraId="75E87DA1" w14:textId="77777777" w:rsidR="00077054" w:rsidRPr="00CC027B" w:rsidRDefault="00077054" w:rsidP="00077054">
      <w:pPr>
        <w:pStyle w:val="ListParagraph"/>
        <w:numPr>
          <w:ilvl w:val="1"/>
          <w:numId w:val="4"/>
        </w:numPr>
        <w:spacing w:after="0" w:line="259" w:lineRule="auto"/>
        <w:rPr>
          <w:rFonts w:ascii="Palatino Linotype" w:hAnsi="Palatino Linotype"/>
        </w:rPr>
      </w:pPr>
      <w:r w:rsidRPr="00CC027B">
        <w:rPr>
          <w:rFonts w:ascii="Palatino Linotype" w:hAnsi="Palatino Linotype"/>
        </w:rPr>
        <w:t>Educators qualifying through criterion d) must have been admitted to an approved pathway to special education licensure.</w:t>
      </w:r>
    </w:p>
    <w:p w14:paraId="73288AF6" w14:textId="77777777" w:rsidR="00077054" w:rsidRPr="00CC027B" w:rsidRDefault="00077054" w:rsidP="00077054">
      <w:pPr>
        <w:pStyle w:val="ListParagraph"/>
        <w:numPr>
          <w:ilvl w:val="1"/>
          <w:numId w:val="4"/>
        </w:numPr>
        <w:spacing w:after="0" w:line="259" w:lineRule="auto"/>
        <w:rPr>
          <w:rFonts w:ascii="Palatino Linotype" w:hAnsi="Palatino Linotype"/>
        </w:rPr>
      </w:pPr>
      <w:r w:rsidRPr="00CC027B">
        <w:rPr>
          <w:rFonts w:ascii="Palatino Linotype" w:hAnsi="Palatino Linotype"/>
        </w:rPr>
        <w:lastRenderedPageBreak/>
        <w:t xml:space="preserve">Educators qualifying through criterion d) must have a mentor participating in </w:t>
      </w:r>
      <w:r w:rsidRPr="00CC027B">
        <w:rPr>
          <w:rFonts w:ascii="Palatino Linotype" w:eastAsia="Times New Roman" w:hAnsi="Palatino Linotype" w:cs="Calibri"/>
        </w:rPr>
        <w:t>a Vermont-s</w:t>
      </w:r>
      <w:r w:rsidRPr="00CC027B">
        <w:rPr>
          <w:rFonts w:ascii="Palatino Linotype" w:hAnsi="Palatino Linotype"/>
        </w:rPr>
        <w:t>ponsored New Special Educator Mentoring Program</w:t>
      </w:r>
      <w:r w:rsidRPr="00CC027B">
        <w:rPr>
          <w:rFonts w:ascii="Palatino Linotype" w:eastAsia="Times New Roman" w:hAnsi="Palatino Linotype" w:cs="Calibri"/>
        </w:rPr>
        <w:t>.</w:t>
      </w:r>
    </w:p>
    <w:p w14:paraId="7567FAC5" w14:textId="77777777" w:rsidR="00077054" w:rsidRPr="00CC027B" w:rsidRDefault="00077054" w:rsidP="00077054">
      <w:pPr>
        <w:pStyle w:val="ListParagraph"/>
        <w:numPr>
          <w:ilvl w:val="1"/>
          <w:numId w:val="4"/>
        </w:numPr>
        <w:spacing w:after="0" w:line="259" w:lineRule="auto"/>
        <w:rPr>
          <w:rFonts w:ascii="Palatino Linotype" w:hAnsi="Palatino Linotype"/>
        </w:rPr>
      </w:pPr>
      <w:r w:rsidRPr="00CC027B">
        <w:rPr>
          <w:rFonts w:ascii="Palatino Linotype" w:eastAsia="Times New Roman" w:hAnsi="Palatino Linotype" w:cs="Calibri"/>
        </w:rPr>
        <w:t xml:space="preserve">Educators qualifying through criterion d) must participate in the Vermont Agency of Education-identified learning modules for introduction to special education instruction within 30 days of issuance of a provisional license. </w:t>
      </w:r>
    </w:p>
    <w:p w14:paraId="310C5E10" w14:textId="77777777" w:rsidR="00077054" w:rsidRPr="00CC027B" w:rsidRDefault="00077054" w:rsidP="00077054">
      <w:pPr>
        <w:spacing w:after="0"/>
        <w:rPr>
          <w:rFonts w:ascii="Palatino Linotype" w:hAnsi="Palatino Linotype"/>
        </w:rPr>
      </w:pPr>
    </w:p>
    <w:p w14:paraId="42816773" w14:textId="2CD78C6F" w:rsidR="00077054" w:rsidRPr="00CE7825" w:rsidRDefault="00077054" w:rsidP="00077054">
      <w:pPr>
        <w:spacing w:after="0"/>
        <w:rPr>
          <w:rFonts w:ascii="Palatino Linotype" w:hAnsi="Palatino Linotype"/>
        </w:rPr>
      </w:pPr>
      <w:r w:rsidRPr="00CC027B">
        <w:rPr>
          <w:rFonts w:ascii="Palatino Linotype" w:hAnsi="Palatino Linotype"/>
        </w:rPr>
        <w:t xml:space="preserve">This </w:t>
      </w:r>
      <w:r>
        <w:rPr>
          <w:rFonts w:ascii="Palatino Linotype" w:hAnsi="Palatino Linotype"/>
        </w:rPr>
        <w:t>waiver</w:t>
      </w:r>
      <w:r w:rsidRPr="00CC027B">
        <w:rPr>
          <w:rFonts w:ascii="Palatino Linotype" w:hAnsi="Palatino Linotype"/>
        </w:rPr>
        <w:t xml:space="preserve"> automatically expires on 3</w:t>
      </w:r>
      <w:r>
        <w:rPr>
          <w:rFonts w:ascii="Palatino Linotype" w:hAnsi="Palatino Linotype"/>
        </w:rPr>
        <w:t>1</w:t>
      </w:r>
      <w:r w:rsidRPr="00CC027B">
        <w:rPr>
          <w:rFonts w:ascii="Palatino Linotype" w:hAnsi="Palatino Linotype"/>
        </w:rPr>
        <w:t xml:space="preserve"> May 202</w:t>
      </w:r>
      <w:r w:rsidR="001228D8">
        <w:rPr>
          <w:rFonts w:ascii="Palatino Linotype" w:hAnsi="Palatino Linotype"/>
        </w:rPr>
        <w:t>3</w:t>
      </w:r>
      <w:r w:rsidRPr="00CC027B">
        <w:rPr>
          <w:rFonts w:ascii="Palatino Linotype" w:hAnsi="Palatino Linotype"/>
        </w:rPr>
        <w:t xml:space="preserve"> unless reaffirmed by the Vermont Standards Board for Professional Educators on or before the date of expiration.</w:t>
      </w:r>
    </w:p>
    <w:p w14:paraId="206A7A90" w14:textId="77777777" w:rsidR="00077054" w:rsidRPr="00A45976" w:rsidRDefault="00077054" w:rsidP="00C059FA">
      <w:pPr>
        <w:pStyle w:val="Header"/>
        <w:rPr>
          <w:rFonts w:ascii="Palatino Linotype" w:hAnsi="Palatino Linotype"/>
          <w:bCs/>
          <w:sz w:val="24"/>
          <w:szCs w:val="24"/>
        </w:rPr>
      </w:pPr>
    </w:p>
    <w:sectPr w:rsidR="00077054" w:rsidRPr="00A45976" w:rsidSect="00256309">
      <w:footerReference w:type="default" r:id="rId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AACF" w14:textId="77777777" w:rsidR="00285FF3" w:rsidRDefault="00285FF3">
      <w:pPr>
        <w:spacing w:after="0" w:line="240" w:lineRule="auto"/>
      </w:pPr>
      <w:r>
        <w:separator/>
      </w:r>
    </w:p>
  </w:endnote>
  <w:endnote w:type="continuationSeparator" w:id="0">
    <w:p w14:paraId="47154EC4" w14:textId="77777777" w:rsidR="00285FF3" w:rsidRDefault="0028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8"/>
      <w:gridCol w:w="1585"/>
      <w:gridCol w:w="3637"/>
    </w:tblGrid>
    <w:tr w:rsidR="00796D5F" w14:paraId="1B1C8621" w14:textId="77777777" w:rsidTr="00F53994">
      <w:trPr>
        <w:cantSplit/>
        <w:trHeight w:val="633"/>
        <w:tblHeader/>
      </w:trPr>
      <w:tc>
        <w:tcPr>
          <w:tcW w:w="4248" w:type="dxa"/>
        </w:tcPr>
        <w:p w14:paraId="61E498E7" w14:textId="26BBC7C1" w:rsidR="00982BDF" w:rsidRPr="00937FFC" w:rsidRDefault="00080739" w:rsidP="00796D5F">
          <w:pPr>
            <w:rPr>
              <w:sz w:val="20"/>
            </w:rPr>
          </w:pPr>
          <w:r>
            <w:rPr>
              <w:sz w:val="20"/>
            </w:rPr>
            <w:t>Special Educat</w:t>
          </w:r>
          <w:r w:rsidR="002053A2">
            <w:rPr>
              <w:sz w:val="20"/>
            </w:rPr>
            <w:t>ion Provisional License Waiver Extension Request</w:t>
          </w:r>
        </w:p>
      </w:tc>
      <w:tc>
        <w:tcPr>
          <w:tcW w:w="1620" w:type="dxa"/>
        </w:tcPr>
        <w:p w14:paraId="19CAC45D" w14:textId="77777777" w:rsidR="00796D5F" w:rsidRPr="00937FFC" w:rsidRDefault="00D978A4"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796D5F" w:rsidRDefault="0020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0FE5" w14:textId="77777777" w:rsidR="00285FF3" w:rsidRDefault="00285FF3">
      <w:pPr>
        <w:spacing w:after="0" w:line="240" w:lineRule="auto"/>
      </w:pPr>
      <w:r>
        <w:separator/>
      </w:r>
    </w:p>
  </w:footnote>
  <w:footnote w:type="continuationSeparator" w:id="0">
    <w:p w14:paraId="5D7A6DA0" w14:textId="77777777" w:rsidR="00285FF3" w:rsidRDefault="0028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356"/>
    <w:multiLevelType w:val="hybridMultilevel"/>
    <w:tmpl w:val="7B0CE74A"/>
    <w:lvl w:ilvl="0" w:tplc="1FCE87A0">
      <w:start w:val="1"/>
      <w:numFmt w:val="decimal"/>
      <w:lvlText w:val="%1."/>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744DE"/>
    <w:multiLevelType w:val="hybridMultilevel"/>
    <w:tmpl w:val="9808D8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02B49"/>
    <w:rsid w:val="00015DC3"/>
    <w:rsid w:val="00035589"/>
    <w:rsid w:val="00043DB4"/>
    <w:rsid w:val="0004552B"/>
    <w:rsid w:val="00056CFF"/>
    <w:rsid w:val="00077054"/>
    <w:rsid w:val="00080739"/>
    <w:rsid w:val="00086426"/>
    <w:rsid w:val="000B465B"/>
    <w:rsid w:val="000C3ACA"/>
    <w:rsid w:val="000D0074"/>
    <w:rsid w:val="000D0141"/>
    <w:rsid w:val="000D6982"/>
    <w:rsid w:val="000F6BFF"/>
    <w:rsid w:val="0011006E"/>
    <w:rsid w:val="001228D8"/>
    <w:rsid w:val="00142DB2"/>
    <w:rsid w:val="00153A74"/>
    <w:rsid w:val="001717A9"/>
    <w:rsid w:val="001722F4"/>
    <w:rsid w:val="00172F1A"/>
    <w:rsid w:val="0017674C"/>
    <w:rsid w:val="00177429"/>
    <w:rsid w:val="001B3859"/>
    <w:rsid w:val="001F46B1"/>
    <w:rsid w:val="002053A2"/>
    <w:rsid w:val="00207939"/>
    <w:rsid w:val="00210ED5"/>
    <w:rsid w:val="00226F44"/>
    <w:rsid w:val="00241F6A"/>
    <w:rsid w:val="00281D49"/>
    <w:rsid w:val="00285FF3"/>
    <w:rsid w:val="002C390C"/>
    <w:rsid w:val="002C3B57"/>
    <w:rsid w:val="002D4EC9"/>
    <w:rsid w:val="002E444D"/>
    <w:rsid w:val="002E4902"/>
    <w:rsid w:val="002E65D4"/>
    <w:rsid w:val="002F1DD5"/>
    <w:rsid w:val="002F4B22"/>
    <w:rsid w:val="002F59FC"/>
    <w:rsid w:val="003219B5"/>
    <w:rsid w:val="00327EB2"/>
    <w:rsid w:val="003319D3"/>
    <w:rsid w:val="00344ECC"/>
    <w:rsid w:val="00386BB5"/>
    <w:rsid w:val="003A51A4"/>
    <w:rsid w:val="003B02B7"/>
    <w:rsid w:val="003B0BC4"/>
    <w:rsid w:val="003B1F0E"/>
    <w:rsid w:val="003B2D98"/>
    <w:rsid w:val="003C290D"/>
    <w:rsid w:val="003D288A"/>
    <w:rsid w:val="003E25F2"/>
    <w:rsid w:val="003F1054"/>
    <w:rsid w:val="003F1CD1"/>
    <w:rsid w:val="003F40F4"/>
    <w:rsid w:val="003F4376"/>
    <w:rsid w:val="003F4EBF"/>
    <w:rsid w:val="004035F7"/>
    <w:rsid w:val="004046CA"/>
    <w:rsid w:val="00420D29"/>
    <w:rsid w:val="00437D29"/>
    <w:rsid w:val="00445099"/>
    <w:rsid w:val="00457397"/>
    <w:rsid w:val="00461F7A"/>
    <w:rsid w:val="00464756"/>
    <w:rsid w:val="004668B8"/>
    <w:rsid w:val="0047283B"/>
    <w:rsid w:val="004B1F53"/>
    <w:rsid w:val="004B5A57"/>
    <w:rsid w:val="004C00B4"/>
    <w:rsid w:val="004C04EC"/>
    <w:rsid w:val="004C0C51"/>
    <w:rsid w:val="004C0ED6"/>
    <w:rsid w:val="004E762A"/>
    <w:rsid w:val="004F4B4E"/>
    <w:rsid w:val="00505157"/>
    <w:rsid w:val="00507A08"/>
    <w:rsid w:val="00513149"/>
    <w:rsid w:val="00514939"/>
    <w:rsid w:val="00535E22"/>
    <w:rsid w:val="00536B03"/>
    <w:rsid w:val="005378F4"/>
    <w:rsid w:val="00537D47"/>
    <w:rsid w:val="00582F68"/>
    <w:rsid w:val="0058301C"/>
    <w:rsid w:val="00590B7E"/>
    <w:rsid w:val="005A51D2"/>
    <w:rsid w:val="005B17FB"/>
    <w:rsid w:val="005B56A8"/>
    <w:rsid w:val="005C2086"/>
    <w:rsid w:val="005C2A07"/>
    <w:rsid w:val="005C73E7"/>
    <w:rsid w:val="005D1447"/>
    <w:rsid w:val="005D1999"/>
    <w:rsid w:val="005E063B"/>
    <w:rsid w:val="005E7622"/>
    <w:rsid w:val="00601B11"/>
    <w:rsid w:val="00605B57"/>
    <w:rsid w:val="00632F07"/>
    <w:rsid w:val="0063527A"/>
    <w:rsid w:val="00636452"/>
    <w:rsid w:val="00637597"/>
    <w:rsid w:val="006519C6"/>
    <w:rsid w:val="00651D02"/>
    <w:rsid w:val="00661EA0"/>
    <w:rsid w:val="0066780D"/>
    <w:rsid w:val="00687AD7"/>
    <w:rsid w:val="006911BB"/>
    <w:rsid w:val="00693146"/>
    <w:rsid w:val="006970B4"/>
    <w:rsid w:val="006B1D8E"/>
    <w:rsid w:val="006D1210"/>
    <w:rsid w:val="006F6967"/>
    <w:rsid w:val="00705421"/>
    <w:rsid w:val="00727B21"/>
    <w:rsid w:val="00734D11"/>
    <w:rsid w:val="00737B2A"/>
    <w:rsid w:val="007463A5"/>
    <w:rsid w:val="00760F49"/>
    <w:rsid w:val="00763BA1"/>
    <w:rsid w:val="00785F96"/>
    <w:rsid w:val="00793A58"/>
    <w:rsid w:val="007950F3"/>
    <w:rsid w:val="00795850"/>
    <w:rsid w:val="007A6DF6"/>
    <w:rsid w:val="007B0997"/>
    <w:rsid w:val="007B4D66"/>
    <w:rsid w:val="007C7642"/>
    <w:rsid w:val="007D55F3"/>
    <w:rsid w:val="008033B3"/>
    <w:rsid w:val="00805A2E"/>
    <w:rsid w:val="0081411F"/>
    <w:rsid w:val="00821702"/>
    <w:rsid w:val="00821ACB"/>
    <w:rsid w:val="00823E20"/>
    <w:rsid w:val="00870098"/>
    <w:rsid w:val="0087228E"/>
    <w:rsid w:val="00877CCC"/>
    <w:rsid w:val="00892CC6"/>
    <w:rsid w:val="008C0078"/>
    <w:rsid w:val="008E33EB"/>
    <w:rsid w:val="008E430C"/>
    <w:rsid w:val="00902884"/>
    <w:rsid w:val="0091313E"/>
    <w:rsid w:val="009168D6"/>
    <w:rsid w:val="00925807"/>
    <w:rsid w:val="009638B1"/>
    <w:rsid w:val="009777E0"/>
    <w:rsid w:val="009910D1"/>
    <w:rsid w:val="00997EFC"/>
    <w:rsid w:val="009B46B4"/>
    <w:rsid w:val="009E54C8"/>
    <w:rsid w:val="009F658A"/>
    <w:rsid w:val="00A0454B"/>
    <w:rsid w:val="00A04893"/>
    <w:rsid w:val="00A111C3"/>
    <w:rsid w:val="00A23636"/>
    <w:rsid w:val="00A26511"/>
    <w:rsid w:val="00A44D79"/>
    <w:rsid w:val="00A45976"/>
    <w:rsid w:val="00A460AB"/>
    <w:rsid w:val="00A464C5"/>
    <w:rsid w:val="00A47F25"/>
    <w:rsid w:val="00A53D4A"/>
    <w:rsid w:val="00A56A6A"/>
    <w:rsid w:val="00A947C2"/>
    <w:rsid w:val="00AE1383"/>
    <w:rsid w:val="00AE3D4E"/>
    <w:rsid w:val="00B17039"/>
    <w:rsid w:val="00B2288D"/>
    <w:rsid w:val="00B4761D"/>
    <w:rsid w:val="00B52616"/>
    <w:rsid w:val="00B722A2"/>
    <w:rsid w:val="00B752F8"/>
    <w:rsid w:val="00B81343"/>
    <w:rsid w:val="00B821E3"/>
    <w:rsid w:val="00B92677"/>
    <w:rsid w:val="00B95492"/>
    <w:rsid w:val="00BA4ED9"/>
    <w:rsid w:val="00BA6183"/>
    <w:rsid w:val="00BB1A78"/>
    <w:rsid w:val="00BB4508"/>
    <w:rsid w:val="00BC57C5"/>
    <w:rsid w:val="00BD393B"/>
    <w:rsid w:val="00BD6C43"/>
    <w:rsid w:val="00BE5B04"/>
    <w:rsid w:val="00BE7453"/>
    <w:rsid w:val="00BF49DD"/>
    <w:rsid w:val="00BF7C38"/>
    <w:rsid w:val="00C059FA"/>
    <w:rsid w:val="00C22FE4"/>
    <w:rsid w:val="00C354B6"/>
    <w:rsid w:val="00C41E32"/>
    <w:rsid w:val="00C61698"/>
    <w:rsid w:val="00C97652"/>
    <w:rsid w:val="00CA6794"/>
    <w:rsid w:val="00CE0855"/>
    <w:rsid w:val="00CE4AC0"/>
    <w:rsid w:val="00CF5B41"/>
    <w:rsid w:val="00D10F63"/>
    <w:rsid w:val="00D12C83"/>
    <w:rsid w:val="00D20093"/>
    <w:rsid w:val="00D205EE"/>
    <w:rsid w:val="00D21143"/>
    <w:rsid w:val="00D30878"/>
    <w:rsid w:val="00D60EDF"/>
    <w:rsid w:val="00D627B5"/>
    <w:rsid w:val="00D85B08"/>
    <w:rsid w:val="00D978A4"/>
    <w:rsid w:val="00DA4CB7"/>
    <w:rsid w:val="00DA7A45"/>
    <w:rsid w:val="00DB6F7D"/>
    <w:rsid w:val="00DC12EC"/>
    <w:rsid w:val="00DC7150"/>
    <w:rsid w:val="00DD031E"/>
    <w:rsid w:val="00DD4412"/>
    <w:rsid w:val="00DE1BFB"/>
    <w:rsid w:val="00DE700A"/>
    <w:rsid w:val="00DF025D"/>
    <w:rsid w:val="00E057FE"/>
    <w:rsid w:val="00E06E97"/>
    <w:rsid w:val="00E26356"/>
    <w:rsid w:val="00E37B4B"/>
    <w:rsid w:val="00E55C3A"/>
    <w:rsid w:val="00E571C3"/>
    <w:rsid w:val="00E97DA0"/>
    <w:rsid w:val="00EA3FD1"/>
    <w:rsid w:val="00EA4A46"/>
    <w:rsid w:val="00EB4EF8"/>
    <w:rsid w:val="00EC0054"/>
    <w:rsid w:val="00EC6C25"/>
    <w:rsid w:val="00ED2D4B"/>
    <w:rsid w:val="00ED6790"/>
    <w:rsid w:val="00EE3B36"/>
    <w:rsid w:val="00EF4ED1"/>
    <w:rsid w:val="00F00C6A"/>
    <w:rsid w:val="00F017F2"/>
    <w:rsid w:val="00F10211"/>
    <w:rsid w:val="00F202B9"/>
    <w:rsid w:val="00F5332F"/>
    <w:rsid w:val="00F53B4F"/>
    <w:rsid w:val="00F93A01"/>
    <w:rsid w:val="00F96E40"/>
    <w:rsid w:val="00FB7153"/>
    <w:rsid w:val="00FB756C"/>
    <w:rsid w:val="00FC5519"/>
    <w:rsid w:val="00FE5519"/>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paragraph" w:styleId="ListParagraph">
    <w:name w:val="List Paragraph"/>
    <w:basedOn w:val="Normal"/>
    <w:uiPriority w:val="34"/>
    <w:qFormat/>
    <w:rsid w:val="00C0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00050">
      <w:bodyDiv w:val="1"/>
      <w:marLeft w:val="0"/>
      <w:marRight w:val="0"/>
      <w:marTop w:val="0"/>
      <w:marBottom w:val="0"/>
      <w:divBdr>
        <w:top w:val="none" w:sz="0" w:space="0" w:color="auto"/>
        <w:left w:val="none" w:sz="0" w:space="0" w:color="auto"/>
        <w:bottom w:val="none" w:sz="0" w:space="0" w:color="auto"/>
        <w:right w:val="none" w:sz="0" w:space="0" w:color="auto"/>
      </w:divBdr>
    </w:div>
    <w:div w:id="669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5</cp:revision>
  <dcterms:created xsi:type="dcterms:W3CDTF">2022-03-04T17:50:00Z</dcterms:created>
  <dcterms:modified xsi:type="dcterms:W3CDTF">2022-03-04T17:52:00Z</dcterms:modified>
</cp:coreProperties>
</file>