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CF1835B" w14:textId="05608C3B" w:rsidR="005D1999" w:rsidRPr="00006EC1" w:rsidRDefault="005D1999" w:rsidP="000D496C">
      <w:pPr>
        <w:tabs>
          <w:tab w:val="left" w:pos="3038"/>
        </w:tabs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  <w:r w:rsidR="000D496C">
        <w:rPr>
          <w:rFonts w:ascii="Palatino Linotype" w:hAnsi="Palatino Linotype"/>
          <w:b/>
          <w:sz w:val="24"/>
          <w:szCs w:val="24"/>
        </w:rPr>
        <w:tab/>
      </w:r>
    </w:p>
    <w:p w14:paraId="384919E5" w14:textId="288E04AA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8905EC">
        <w:rPr>
          <w:rFonts w:ascii="Palatino Linotype" w:hAnsi="Palatino Linotype"/>
          <w:b/>
          <w:sz w:val="24"/>
          <w:szCs w:val="24"/>
        </w:rPr>
        <w:t>March 9, 2022</w:t>
      </w:r>
    </w:p>
    <w:p w14:paraId="677325E1" w14:textId="6A5F341A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B33F60">
        <w:rPr>
          <w:rFonts w:ascii="Palatino Linotype" w:hAnsi="Palatino Linotype"/>
          <w:b/>
          <w:sz w:val="24"/>
          <w:szCs w:val="24"/>
        </w:rPr>
        <w:t xml:space="preserve">Adoption of </w:t>
      </w:r>
      <w:r w:rsidR="000977AB">
        <w:rPr>
          <w:rFonts w:ascii="Palatino Linotype" w:hAnsi="Palatino Linotype"/>
          <w:b/>
          <w:sz w:val="24"/>
          <w:szCs w:val="24"/>
        </w:rPr>
        <w:t xml:space="preserve">Praxis II </w:t>
      </w:r>
      <w:r w:rsidR="00615630">
        <w:rPr>
          <w:rFonts w:ascii="Palatino Linotype" w:hAnsi="Palatino Linotype"/>
          <w:b/>
          <w:sz w:val="24"/>
          <w:szCs w:val="24"/>
        </w:rPr>
        <w:t>Annual Changes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3726868A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 xml:space="preserve">Shall the VSBPE </w:t>
      </w:r>
      <w:bookmarkStart w:id="1" w:name="_Hlk33612648"/>
      <w:r>
        <w:rPr>
          <w:rFonts w:ascii="Palatino Linotype" w:hAnsi="Palatino Linotype"/>
          <w:sz w:val="24"/>
          <w:szCs w:val="24"/>
        </w:rPr>
        <w:t>a</w:t>
      </w:r>
      <w:bookmarkEnd w:id="1"/>
      <w:r w:rsidR="000977AB">
        <w:rPr>
          <w:rFonts w:ascii="Palatino Linotype" w:hAnsi="Palatino Linotype"/>
          <w:sz w:val="24"/>
          <w:szCs w:val="24"/>
        </w:rPr>
        <w:t xml:space="preserve">dopt the updated Praxis II </w:t>
      </w:r>
      <w:r w:rsidR="00F715B0">
        <w:rPr>
          <w:rFonts w:ascii="Palatino Linotype" w:hAnsi="Palatino Linotype"/>
          <w:sz w:val="24"/>
          <w:szCs w:val="24"/>
        </w:rPr>
        <w:t>Content test</w:t>
      </w:r>
      <w:r w:rsidR="00615630">
        <w:rPr>
          <w:rFonts w:ascii="Palatino Linotype" w:hAnsi="Palatino Linotype"/>
          <w:sz w:val="24"/>
          <w:szCs w:val="24"/>
        </w:rPr>
        <w:t>s for Science, Math, School Psychology and Russian Language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inline distT="0" distB="0" distL="0" distR="0" wp14:anchorId="4B1B96AA" wp14:editId="6848EF17">
                <wp:extent cx="6149340" cy="1022350"/>
                <wp:effectExtent l="0" t="0" r="22860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565AE637" w14:textId="523CD1A6" w:rsidR="005D1999" w:rsidRPr="00EC6C25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771199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That the VSBPE </w:t>
                            </w:r>
                            <w:r w:rsidR="00F6528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adopt</w:t>
                            </w:r>
                            <w:r w:rsidR="00140154" w:rsidRPr="00140154">
                              <w:t xml:space="preserve"> </w:t>
                            </w:r>
                            <w:r w:rsidR="00140154" w:rsidRPr="0014015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the updated Praxis II Content test</w:t>
                            </w:r>
                            <w:r w:rsidR="00AA4819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185E6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based on ETS’s </w:t>
                            </w:r>
                            <w:r w:rsidR="003405CE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Annual Change</w:t>
                            </w:r>
                            <w:r w:rsidR="00033D87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s process</w:t>
                            </w:r>
                            <w:r w:rsidR="002630A8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323045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the 2022/2023 academic year</w:t>
                            </w:r>
                            <w:r w:rsidR="00033D87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83EB5A0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CABFAD" w14:textId="7777777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2pt;height: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BgIAIAAB4EAAAOAAAAZHJzL2Uyb0RvYy54bWysU9tu2zAMfR+wfxD0vjh2k7Yx4hRdug4D&#10;ugvQ7gNoWY6FSaInKbG7rx8lp2mwvQ3Tg0CJ1NHhIbm+GY1mB+m8QlvxfDbnTFqBjbK7in9/un93&#10;zZkPYBvQaGXFn6XnN5u3b9ZDX8oCO9SNdIxArC+HvuJdCH2ZZV500oCfYS8tOVt0BgId3S5rHAyE&#10;bnRWzOeX2YCu6R0K6T3d3k1Ovkn4bStF+Nq2XgamK07cQtpd2uu4Z5s1lDsHfafEkQb8AwsDytKn&#10;J6g7CMD2Tv0FZZRw6LENM4Emw7ZVQqYcKJt8/kc2jx30MuVC4vj+JJP/f7Diy+GbY6qpeJFfcWbB&#10;UJGe5BjYexxZEfUZel9S2GNPgWGka6pzytX3Dyh+eGZx24HdyVvncOgkNMQvjy+zs6cTjo8g9fAZ&#10;G/oG9gET0Ng6E8UjORihU52eT7WJVARdXuaL1cWCXIJ8+bwoLpapehmUL89758NHiYZFo+KOip/g&#10;4fDgQ6QD5UtI/M3ivdI6NYC2bKj4alksp8RQqyY6Y5h3u3qrHTtAbKG0Um7kOQ8zKlAja2Uqfn0K&#10;gjLK8cE26ZcASk82MdH2qE+UZBInjPVIgVG0GptnUsrh1LA0YGR06H5xNlCzVtz/3IOTnOlPltRe&#10;5YsoTUiHxfKqoIM799TnHrCCoCoeOJvMbUgTMYlyS1VpVdLrlcmRKzVhkvE4MLHLz88p6nWsN78B&#10;AAD//wMAUEsDBBQABgAIAAAAIQCJC1Qj2wAAAAUBAAAPAAAAZHJzL2Rvd25yZXYueG1sTI9BT8Mw&#10;DIXvSPyHyEjcWLoNdVvXdEIM7lAGu6aN11YkTtVkW+HXY3aBiyXrPT9/L9+MzooTDqHzpGA6SUAg&#10;1d501CjYvT3fLUGEqMlo6wkVfGGATXF9levM+DO94qmMjeAQCplW0MbYZ1KGukWnw8T3SKwd/OB0&#10;5HVopBn0mcOdlbMkSaXTHfGHVvf42GL9WR4dY8z2u/n2pcTFQlfz7dP3++rwYZW6vRkf1iAijvHP&#10;DL/4fAMFM1X+SCYIq4CLxMtkbZUu70FUbEqnCcgil//pix8AAAD//wMAUEsBAi0AFAAGAAgAAAAh&#10;ALaDOJL+AAAA4QEAABMAAAAAAAAAAAAAAAAAAAAAAFtDb250ZW50X1R5cGVzXS54bWxQSwECLQAU&#10;AAYACAAAACEAOP0h/9YAAACUAQAACwAAAAAAAAAAAAAAAAAvAQAAX3JlbHMvLnJlbHNQSwECLQAU&#10;AAYACAAAACEA48hQYCACAAAeBAAADgAAAAAAAAAAAAAAAAAuAgAAZHJzL2Uyb0RvYy54bWxQSwEC&#10;LQAUAAYACAAAACEAiQtUI9sAAAAFAQAADwAAAAAAAAAAAAAAAAB6BAAAZHJzL2Rvd25yZXYueG1s&#10;UEsFBgAAAAAEAAQA8wAAAIIFAAAAAA==&#10;" filled="f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565AE637" w14:textId="523CD1A6" w:rsidR="005D1999" w:rsidRPr="00EC6C25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771199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That the VSBPE </w:t>
                      </w:r>
                      <w:r w:rsidR="00F6528C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adopt</w:t>
                      </w:r>
                      <w:r w:rsidR="00140154" w:rsidRPr="00140154">
                        <w:t xml:space="preserve"> </w:t>
                      </w:r>
                      <w:r w:rsidR="00140154" w:rsidRPr="0014015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the updated Praxis II Content test</w:t>
                      </w:r>
                      <w:r w:rsidR="00AA4819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="00185E6C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based on ETS’s </w:t>
                      </w:r>
                      <w:r w:rsidR="003405CE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Annual Change</w:t>
                      </w:r>
                      <w:r w:rsidR="00033D87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s process</w:t>
                      </w:r>
                      <w:r w:rsidR="002630A8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for </w:t>
                      </w:r>
                      <w:r w:rsidR="00323045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the 2022/2023 academic year</w:t>
                      </w:r>
                      <w:r w:rsidR="00033D87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83EB5A0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  <w:p w14:paraId="18CABFAD" w14:textId="7777777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201AE611" w14:textId="67F61FA6" w:rsidR="005D1999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  <w:r w:rsidR="00F652E5">
        <w:rPr>
          <w:rFonts w:ascii="Palatino Linotype" w:hAnsi="Palatino Linotype"/>
          <w:b/>
          <w:sz w:val="24"/>
          <w:szCs w:val="24"/>
        </w:rPr>
        <w:t xml:space="preserve">ETS </w:t>
      </w:r>
      <w:r w:rsidR="000E2BFD">
        <w:rPr>
          <w:rFonts w:ascii="Palatino Linotype" w:hAnsi="Palatino Linotype"/>
          <w:b/>
          <w:sz w:val="24"/>
          <w:szCs w:val="24"/>
        </w:rPr>
        <w:t xml:space="preserve">is discontinuing the use of </w:t>
      </w:r>
      <w:r w:rsidR="00760801">
        <w:rPr>
          <w:rFonts w:ascii="Palatino Linotype" w:hAnsi="Palatino Linotype"/>
          <w:b/>
          <w:sz w:val="24"/>
          <w:szCs w:val="24"/>
        </w:rPr>
        <w:t>several</w:t>
      </w:r>
      <w:r w:rsidR="000E2BFD">
        <w:rPr>
          <w:rFonts w:ascii="Palatino Linotype" w:hAnsi="Palatino Linotype"/>
          <w:b/>
          <w:sz w:val="24"/>
          <w:szCs w:val="24"/>
        </w:rPr>
        <w:t xml:space="preserve"> </w:t>
      </w:r>
      <w:r w:rsidR="000E2BFD" w:rsidRPr="000E2BFD">
        <w:rPr>
          <w:rFonts w:ascii="Palatino Linotype" w:hAnsi="Palatino Linotype"/>
          <w:b/>
          <w:sz w:val="24"/>
          <w:szCs w:val="24"/>
        </w:rPr>
        <w:t xml:space="preserve">Praxis II Content test for </w:t>
      </w:r>
      <w:r w:rsidR="00760801">
        <w:rPr>
          <w:rFonts w:ascii="Palatino Linotype" w:hAnsi="Palatino Linotype"/>
          <w:b/>
          <w:sz w:val="24"/>
          <w:szCs w:val="24"/>
        </w:rPr>
        <w:t xml:space="preserve">Science, Math and School Psychology, </w:t>
      </w:r>
      <w:r w:rsidR="000E2BFD">
        <w:rPr>
          <w:rFonts w:ascii="Palatino Linotype" w:hAnsi="Palatino Linotype"/>
          <w:b/>
          <w:sz w:val="24"/>
          <w:szCs w:val="24"/>
        </w:rPr>
        <w:t xml:space="preserve">and replacing </w:t>
      </w:r>
      <w:r w:rsidR="00760801">
        <w:rPr>
          <w:rFonts w:ascii="Palatino Linotype" w:hAnsi="Palatino Linotype"/>
          <w:b/>
          <w:sz w:val="24"/>
          <w:szCs w:val="24"/>
        </w:rPr>
        <w:t>them</w:t>
      </w:r>
      <w:r w:rsidR="000E2BFD">
        <w:rPr>
          <w:rFonts w:ascii="Palatino Linotype" w:hAnsi="Palatino Linotype"/>
          <w:b/>
          <w:sz w:val="24"/>
          <w:szCs w:val="24"/>
        </w:rPr>
        <w:t xml:space="preserve"> with the new test</w:t>
      </w:r>
      <w:r w:rsidR="00760801">
        <w:rPr>
          <w:rFonts w:ascii="Palatino Linotype" w:hAnsi="Palatino Linotype"/>
          <w:b/>
          <w:sz w:val="24"/>
          <w:szCs w:val="24"/>
        </w:rPr>
        <w:t>s based on updated national standards</w:t>
      </w:r>
      <w:r w:rsidR="000E2BFD">
        <w:rPr>
          <w:rFonts w:ascii="Palatino Linotype" w:hAnsi="Palatino Linotype"/>
          <w:b/>
          <w:sz w:val="24"/>
          <w:szCs w:val="24"/>
        </w:rPr>
        <w:t xml:space="preserve">. </w:t>
      </w:r>
      <w:r w:rsidR="00AD0F60">
        <w:rPr>
          <w:rFonts w:ascii="Palatino Linotype" w:hAnsi="Palatino Linotype"/>
          <w:b/>
          <w:sz w:val="24"/>
          <w:szCs w:val="24"/>
        </w:rPr>
        <w:t xml:space="preserve">Additionally, ETS is developing a </w:t>
      </w:r>
      <w:r w:rsidR="00E34450">
        <w:rPr>
          <w:rFonts w:ascii="Palatino Linotype" w:hAnsi="Palatino Linotype"/>
          <w:b/>
          <w:sz w:val="24"/>
          <w:szCs w:val="24"/>
        </w:rPr>
        <w:t>Praxis II Content Test for Russian Language</w:t>
      </w:r>
      <w:r w:rsidR="004F262E">
        <w:rPr>
          <w:rFonts w:ascii="Palatino Linotype" w:hAnsi="Palatino Linotype"/>
          <w:b/>
          <w:sz w:val="24"/>
          <w:szCs w:val="24"/>
        </w:rPr>
        <w:t xml:space="preserve">. The </w:t>
      </w:r>
      <w:r w:rsidR="009419D7">
        <w:rPr>
          <w:rFonts w:ascii="Palatino Linotype" w:hAnsi="Palatino Linotype"/>
          <w:b/>
          <w:sz w:val="24"/>
          <w:szCs w:val="24"/>
        </w:rPr>
        <w:t>c</w:t>
      </w:r>
      <w:r w:rsidR="004F262E">
        <w:rPr>
          <w:rFonts w:ascii="Palatino Linotype" w:hAnsi="Palatino Linotype"/>
          <w:b/>
          <w:sz w:val="24"/>
          <w:szCs w:val="24"/>
        </w:rPr>
        <w:t>ut score</w:t>
      </w:r>
      <w:r w:rsidR="00CA4AEC">
        <w:rPr>
          <w:rFonts w:ascii="Palatino Linotype" w:hAnsi="Palatino Linotype"/>
          <w:b/>
          <w:sz w:val="24"/>
          <w:szCs w:val="24"/>
        </w:rPr>
        <w:t xml:space="preserve">s come recommended through ETS’s Multistate </w:t>
      </w:r>
      <w:r w:rsidR="004E1A99">
        <w:rPr>
          <w:rFonts w:ascii="Palatino Linotype" w:hAnsi="Palatino Linotype"/>
          <w:b/>
          <w:sz w:val="24"/>
          <w:szCs w:val="24"/>
        </w:rPr>
        <w:t>Standard-Setting Stud</w:t>
      </w:r>
      <w:r w:rsidR="009419D7">
        <w:rPr>
          <w:rFonts w:ascii="Palatino Linotype" w:hAnsi="Palatino Linotype"/>
          <w:b/>
          <w:sz w:val="24"/>
          <w:szCs w:val="24"/>
        </w:rPr>
        <w:t xml:space="preserve">y </w:t>
      </w:r>
      <w:r w:rsidR="00CA4480">
        <w:rPr>
          <w:rFonts w:ascii="Palatino Linotype" w:hAnsi="Palatino Linotype"/>
          <w:b/>
          <w:sz w:val="24"/>
          <w:szCs w:val="24"/>
        </w:rPr>
        <w:t>(MSS</w:t>
      </w:r>
      <w:r w:rsidR="00F06736">
        <w:rPr>
          <w:rFonts w:ascii="Palatino Linotype" w:hAnsi="Palatino Linotype"/>
          <w:b/>
          <w:sz w:val="24"/>
          <w:szCs w:val="24"/>
        </w:rPr>
        <w:t>S)</w:t>
      </w:r>
      <w:r w:rsidR="009419D7">
        <w:rPr>
          <w:rFonts w:ascii="Palatino Linotype" w:hAnsi="Palatino Linotype"/>
          <w:b/>
          <w:sz w:val="24"/>
          <w:szCs w:val="24"/>
        </w:rPr>
        <w:t xml:space="preserve"> process</w:t>
      </w:r>
      <w:r w:rsidR="004E1A99">
        <w:rPr>
          <w:rFonts w:ascii="Palatino Linotype" w:hAnsi="Palatino Linotype"/>
          <w:b/>
          <w:sz w:val="24"/>
          <w:szCs w:val="24"/>
        </w:rPr>
        <w:t xml:space="preserve">, which </w:t>
      </w:r>
      <w:r w:rsidR="009419D7">
        <w:rPr>
          <w:rFonts w:ascii="Palatino Linotype" w:hAnsi="Palatino Linotype"/>
          <w:b/>
          <w:sz w:val="24"/>
          <w:szCs w:val="24"/>
        </w:rPr>
        <w:t>consist of</w:t>
      </w:r>
      <w:r w:rsidR="004E1A99">
        <w:rPr>
          <w:rFonts w:ascii="Palatino Linotype" w:hAnsi="Palatino Linotype"/>
          <w:b/>
          <w:sz w:val="24"/>
          <w:szCs w:val="24"/>
        </w:rPr>
        <w:t xml:space="preserve"> </w:t>
      </w:r>
      <w:r w:rsidR="00297531">
        <w:rPr>
          <w:rFonts w:ascii="Palatino Linotype" w:hAnsi="Palatino Linotype"/>
          <w:b/>
          <w:sz w:val="24"/>
          <w:szCs w:val="24"/>
        </w:rPr>
        <w:t>focus groups</w:t>
      </w:r>
      <w:r w:rsidR="00BB3E0D">
        <w:rPr>
          <w:rFonts w:ascii="Palatino Linotype" w:hAnsi="Palatino Linotype"/>
          <w:b/>
          <w:sz w:val="24"/>
          <w:szCs w:val="24"/>
        </w:rPr>
        <w:t xml:space="preserve"> of </w:t>
      </w:r>
      <w:r w:rsidR="00CA4480">
        <w:rPr>
          <w:rFonts w:ascii="Palatino Linotype" w:hAnsi="Palatino Linotype"/>
          <w:b/>
          <w:sz w:val="24"/>
          <w:szCs w:val="24"/>
        </w:rPr>
        <w:t>educational professionals from both PK-12 and IHE settings. MSSS</w:t>
      </w:r>
      <w:r w:rsidR="009419D7">
        <w:rPr>
          <w:rFonts w:ascii="Palatino Linotype" w:hAnsi="Palatino Linotype"/>
          <w:b/>
          <w:sz w:val="24"/>
          <w:szCs w:val="24"/>
        </w:rPr>
        <w:t>’s</w:t>
      </w:r>
      <w:r w:rsidR="00F06736">
        <w:rPr>
          <w:rFonts w:ascii="Palatino Linotype" w:hAnsi="Palatino Linotype"/>
          <w:b/>
          <w:sz w:val="24"/>
          <w:szCs w:val="24"/>
        </w:rPr>
        <w:t xml:space="preserve"> have been completed for most tests below, but a few are still</w:t>
      </w:r>
      <w:r w:rsidR="009419D7">
        <w:rPr>
          <w:rFonts w:ascii="Palatino Linotype" w:hAnsi="Palatino Linotype"/>
          <w:b/>
          <w:sz w:val="24"/>
          <w:szCs w:val="24"/>
        </w:rPr>
        <w:t xml:space="preserve"> currently</w:t>
      </w:r>
      <w:r w:rsidR="00F06736">
        <w:rPr>
          <w:rFonts w:ascii="Palatino Linotype" w:hAnsi="Palatino Linotype"/>
          <w:b/>
          <w:sz w:val="24"/>
          <w:szCs w:val="24"/>
        </w:rPr>
        <w:t xml:space="preserve"> ongoing. </w:t>
      </w:r>
      <w:r w:rsidR="008340CE">
        <w:rPr>
          <w:rFonts w:ascii="Palatino Linotype" w:hAnsi="Palatino Linotype"/>
          <w:b/>
          <w:sz w:val="24"/>
          <w:szCs w:val="24"/>
        </w:rPr>
        <w:t>A full breakdown of tests and recommended scores is below:</w:t>
      </w:r>
    </w:p>
    <w:p w14:paraId="672558E9" w14:textId="1ED0E120" w:rsidR="0024073F" w:rsidRDefault="0024073F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1350"/>
        <w:gridCol w:w="2515"/>
        <w:gridCol w:w="1440"/>
        <w:gridCol w:w="1440"/>
      </w:tblGrid>
      <w:tr w:rsidR="0024073F" w:rsidRPr="002E34E8" w14:paraId="462B36FA" w14:textId="2DEEC861" w:rsidTr="008340CE">
        <w:trPr>
          <w:cantSplit/>
          <w:trHeight w:val="818"/>
          <w:tblHeader/>
          <w:jc w:val="center"/>
        </w:trPr>
        <w:tc>
          <w:tcPr>
            <w:tcW w:w="3060" w:type="dxa"/>
            <w:shd w:val="clear" w:color="auto" w:fill="8EAADB" w:themeFill="accent1" w:themeFillTint="99"/>
            <w:vAlign w:val="center"/>
          </w:tcPr>
          <w:p w14:paraId="7A7AFD2C" w14:textId="28184C58" w:rsidR="0024073F" w:rsidRPr="002E34E8" w:rsidRDefault="0024073F" w:rsidP="008340CE">
            <w:pPr>
              <w:jc w:val="center"/>
              <w:rPr>
                <w:b/>
              </w:rPr>
            </w:pPr>
            <w:r>
              <w:rPr>
                <w:b/>
              </w:rPr>
              <w:t>Title to be Discontinued</w:t>
            </w:r>
          </w:p>
        </w:tc>
        <w:tc>
          <w:tcPr>
            <w:tcW w:w="1350" w:type="dxa"/>
            <w:shd w:val="clear" w:color="auto" w:fill="8EAADB" w:themeFill="accent1" w:themeFillTint="99"/>
            <w:vAlign w:val="center"/>
          </w:tcPr>
          <w:p w14:paraId="5B4F775F" w14:textId="77777777" w:rsidR="0024073F" w:rsidRDefault="0024073F" w:rsidP="008340CE">
            <w:pPr>
              <w:jc w:val="center"/>
              <w:rPr>
                <w:b/>
              </w:rPr>
            </w:pPr>
            <w:r>
              <w:rPr>
                <w:b/>
              </w:rPr>
              <w:t>Date of Last Admin.</w:t>
            </w:r>
          </w:p>
        </w:tc>
        <w:tc>
          <w:tcPr>
            <w:tcW w:w="2515" w:type="dxa"/>
            <w:shd w:val="clear" w:color="auto" w:fill="8EAADB" w:themeFill="accent1" w:themeFillTint="99"/>
            <w:vAlign w:val="center"/>
          </w:tcPr>
          <w:p w14:paraId="12A3510E" w14:textId="77777777" w:rsidR="0024073F" w:rsidRPr="002E34E8" w:rsidRDefault="0024073F" w:rsidP="00571B38">
            <w:pPr>
              <w:jc w:val="center"/>
              <w:rPr>
                <w:b/>
              </w:rPr>
            </w:pPr>
            <w:r>
              <w:rPr>
                <w:b/>
              </w:rPr>
              <w:t>Replacement Test</w:t>
            </w:r>
          </w:p>
        </w:tc>
        <w:tc>
          <w:tcPr>
            <w:tcW w:w="1440" w:type="dxa"/>
            <w:shd w:val="clear" w:color="auto" w:fill="8EAADB" w:themeFill="accent1" w:themeFillTint="99"/>
            <w:vAlign w:val="center"/>
          </w:tcPr>
          <w:p w14:paraId="1E693BE3" w14:textId="77777777" w:rsidR="0024073F" w:rsidRDefault="0024073F" w:rsidP="00571B38">
            <w:pPr>
              <w:jc w:val="center"/>
              <w:rPr>
                <w:b/>
              </w:rPr>
            </w:pPr>
            <w:r>
              <w:rPr>
                <w:b/>
              </w:rPr>
              <w:t>New Test Available</w:t>
            </w:r>
          </w:p>
        </w:tc>
        <w:tc>
          <w:tcPr>
            <w:tcW w:w="1440" w:type="dxa"/>
            <w:shd w:val="clear" w:color="auto" w:fill="8EAADB" w:themeFill="accent1" w:themeFillTint="99"/>
            <w:vAlign w:val="center"/>
          </w:tcPr>
          <w:p w14:paraId="3C8A0349" w14:textId="758700B4" w:rsidR="0024073F" w:rsidRDefault="0024073F" w:rsidP="00571B38">
            <w:pPr>
              <w:jc w:val="center"/>
              <w:rPr>
                <w:b/>
              </w:rPr>
            </w:pPr>
            <w:r>
              <w:rPr>
                <w:b/>
              </w:rPr>
              <w:t>Cut Score</w:t>
            </w:r>
          </w:p>
        </w:tc>
      </w:tr>
      <w:tr w:rsidR="0024073F" w14:paraId="7EAC4344" w14:textId="18027DE8" w:rsidTr="008340CE">
        <w:trPr>
          <w:cantSplit/>
          <w:trHeight w:val="818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3B2191B3" w14:textId="77777777" w:rsidR="0024073F" w:rsidRDefault="0024073F" w:rsidP="008340CE">
            <w:r>
              <w:t>Biology:  Content Knowledge (5235)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DF51B4" w14:textId="77777777" w:rsidR="0024073F" w:rsidRDefault="0024073F" w:rsidP="008340CE">
            <w:r>
              <w:t>Aug. 2023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F4E306C" w14:textId="77777777" w:rsidR="0024073F" w:rsidRDefault="0024073F" w:rsidP="008340CE">
            <w:r>
              <w:t>Biology (5236)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A46465" w14:textId="77777777" w:rsidR="0024073F" w:rsidRDefault="0024073F" w:rsidP="008340CE">
            <w:r>
              <w:t>Sept. 2022</w:t>
            </w:r>
          </w:p>
        </w:tc>
        <w:tc>
          <w:tcPr>
            <w:tcW w:w="1440" w:type="dxa"/>
            <w:vAlign w:val="center"/>
          </w:tcPr>
          <w:p w14:paraId="32A4E7A7" w14:textId="117E270E" w:rsidR="0024073F" w:rsidRDefault="002911E6" w:rsidP="008340CE">
            <w:r w:rsidRPr="002911E6">
              <w:t>154</w:t>
            </w:r>
          </w:p>
        </w:tc>
      </w:tr>
      <w:tr w:rsidR="0024073F" w14:paraId="31BD2DC5" w14:textId="2A50021F" w:rsidTr="008340CE">
        <w:trPr>
          <w:cantSplit/>
          <w:trHeight w:val="818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015CF916" w14:textId="77777777" w:rsidR="0024073F" w:rsidRPr="00374BBF" w:rsidRDefault="0024073F" w:rsidP="008340CE">
            <w:r>
              <w:t>Chemistry:  Content Knowledge (5245)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CC7A3C" w14:textId="77777777" w:rsidR="0024073F" w:rsidRPr="003C2666" w:rsidRDefault="0024073F" w:rsidP="008340CE">
            <w:r w:rsidRPr="003C2666">
              <w:t>Aug. 2023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D7A474F" w14:textId="77777777" w:rsidR="0024073F" w:rsidRPr="006F2D55" w:rsidRDefault="0024073F" w:rsidP="008340CE">
            <w:r>
              <w:t>Chemistry (5246)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0E7C23" w14:textId="77777777" w:rsidR="0024073F" w:rsidRPr="006F2D55" w:rsidRDefault="0024073F" w:rsidP="008340CE">
            <w:r>
              <w:t>Sept. 2022</w:t>
            </w:r>
          </w:p>
        </w:tc>
        <w:tc>
          <w:tcPr>
            <w:tcW w:w="1440" w:type="dxa"/>
            <w:vAlign w:val="center"/>
          </w:tcPr>
          <w:p w14:paraId="5A6E20F9" w14:textId="2A83FE7B" w:rsidR="0024073F" w:rsidRDefault="00011318" w:rsidP="008340CE">
            <w:r w:rsidRPr="00011318">
              <w:t>146</w:t>
            </w:r>
          </w:p>
        </w:tc>
      </w:tr>
      <w:tr w:rsidR="0024073F" w14:paraId="7DC30CD9" w14:textId="5961C7D1" w:rsidTr="008340CE">
        <w:trPr>
          <w:cantSplit/>
          <w:trHeight w:val="818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0F19F6EC" w14:textId="77777777" w:rsidR="0024073F" w:rsidRDefault="0024073F" w:rsidP="008340CE">
            <w:pPr>
              <w:ind w:left="-14"/>
            </w:pPr>
            <w:r>
              <w:t>Earth and Space Sciences:  Content Knowledge (5571)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226B50" w14:textId="77777777" w:rsidR="0024073F" w:rsidRDefault="0024073F" w:rsidP="008340CE">
            <w:r>
              <w:t>Aug. 2023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D7BC304" w14:textId="77777777" w:rsidR="0024073F" w:rsidRDefault="0024073F" w:rsidP="008340CE">
            <w:r>
              <w:t>Earth and Space Sciences (5572)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F53A1B" w14:textId="77777777" w:rsidR="0024073F" w:rsidRDefault="0024073F" w:rsidP="008340CE">
            <w:r>
              <w:t>Sept. 2022</w:t>
            </w:r>
          </w:p>
        </w:tc>
        <w:tc>
          <w:tcPr>
            <w:tcW w:w="1440" w:type="dxa"/>
            <w:vAlign w:val="center"/>
          </w:tcPr>
          <w:p w14:paraId="173B7E1C" w14:textId="2FACF9D0" w:rsidR="0024073F" w:rsidRDefault="00011318" w:rsidP="008340CE">
            <w:r w:rsidRPr="00011318">
              <w:t>154</w:t>
            </w:r>
          </w:p>
        </w:tc>
      </w:tr>
      <w:tr w:rsidR="0024073F" w14:paraId="523CB421" w14:textId="15E2614D" w:rsidTr="008340CE">
        <w:trPr>
          <w:cantSplit/>
          <w:trHeight w:val="818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6F755B15" w14:textId="77777777" w:rsidR="0024073F" w:rsidRPr="003110C7" w:rsidRDefault="0024073F" w:rsidP="008340CE">
            <w:pPr>
              <w:rPr>
                <w:color w:val="FF0000"/>
              </w:rPr>
            </w:pPr>
            <w:r w:rsidRPr="00374BBF">
              <w:t>General Science</w:t>
            </w:r>
            <w:r>
              <w:t>:  Content Knowledge (5435)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341EE2" w14:textId="77777777" w:rsidR="0024073F" w:rsidRPr="003110C7" w:rsidRDefault="0024073F" w:rsidP="008340CE">
            <w:pPr>
              <w:rPr>
                <w:color w:val="FF0000"/>
              </w:rPr>
            </w:pPr>
            <w:r w:rsidRPr="00FB13A1">
              <w:t>Aug. 2023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E916717" w14:textId="00AF6FB5" w:rsidR="0024073F" w:rsidRDefault="0024073F" w:rsidP="008340CE">
            <w:r>
              <w:t>General Science (5436)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2CD6E5" w14:textId="77777777" w:rsidR="0024073F" w:rsidRDefault="0024073F" w:rsidP="008340CE">
            <w:r>
              <w:t>Sept. 2022</w:t>
            </w:r>
          </w:p>
        </w:tc>
        <w:tc>
          <w:tcPr>
            <w:tcW w:w="1440" w:type="dxa"/>
            <w:vAlign w:val="center"/>
          </w:tcPr>
          <w:p w14:paraId="28BB92E0" w14:textId="1E6287BE" w:rsidR="0024073F" w:rsidRDefault="00011318" w:rsidP="008340CE">
            <w:r>
              <w:t>TBD</w:t>
            </w:r>
          </w:p>
        </w:tc>
      </w:tr>
      <w:tr w:rsidR="0024073F" w14:paraId="3656AD2F" w14:textId="1D7799F3" w:rsidTr="008340CE">
        <w:trPr>
          <w:cantSplit/>
          <w:trHeight w:val="818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467A6559" w14:textId="77777777" w:rsidR="0024073F" w:rsidRPr="0024073F" w:rsidRDefault="0024073F" w:rsidP="008340CE">
            <w:pPr>
              <w:rPr>
                <w:color w:val="000000" w:themeColor="text1"/>
              </w:rPr>
            </w:pPr>
            <w:r w:rsidRPr="0024073F">
              <w:rPr>
                <w:color w:val="000000" w:themeColor="text1"/>
              </w:rPr>
              <w:lastRenderedPageBreak/>
              <w:t>Mathematics:  Content Knowledge (5161)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8ED9AD" w14:textId="77777777" w:rsidR="0024073F" w:rsidRPr="0024073F" w:rsidRDefault="0024073F" w:rsidP="008340CE">
            <w:pPr>
              <w:rPr>
                <w:color w:val="000000" w:themeColor="text1"/>
              </w:rPr>
            </w:pPr>
            <w:r w:rsidRPr="0024073F">
              <w:rPr>
                <w:color w:val="000000" w:themeColor="text1"/>
              </w:rPr>
              <w:t>Aug. 2022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341B396" w14:textId="77777777" w:rsidR="0024073F" w:rsidRDefault="0024073F" w:rsidP="008340CE">
            <w:r>
              <w:t>Mathematics (5165)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93775A" w14:textId="77777777" w:rsidR="0024073F" w:rsidRDefault="0024073F" w:rsidP="008340CE">
            <w:r>
              <w:t>Available now</w:t>
            </w:r>
          </w:p>
        </w:tc>
        <w:tc>
          <w:tcPr>
            <w:tcW w:w="1440" w:type="dxa"/>
            <w:vAlign w:val="center"/>
          </w:tcPr>
          <w:p w14:paraId="1059CDE1" w14:textId="71BEB0CC" w:rsidR="0024073F" w:rsidRDefault="00EC6A69" w:rsidP="008340CE">
            <w:r>
              <w:t>159</w:t>
            </w:r>
          </w:p>
        </w:tc>
      </w:tr>
      <w:tr w:rsidR="0024073F" w14:paraId="019C87A0" w14:textId="4690EAC5" w:rsidTr="008340CE">
        <w:trPr>
          <w:cantSplit/>
          <w:trHeight w:val="818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1EF49819" w14:textId="77777777" w:rsidR="0024073F" w:rsidRPr="0024073F" w:rsidRDefault="0024073F" w:rsidP="008340CE">
            <w:pPr>
              <w:rPr>
                <w:color w:val="000000" w:themeColor="text1"/>
              </w:rPr>
            </w:pPr>
            <w:r w:rsidRPr="0024073F">
              <w:rPr>
                <w:color w:val="000000" w:themeColor="text1"/>
              </w:rPr>
              <w:t>Middle School Mathematics (5169)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7BB619" w14:textId="77777777" w:rsidR="0024073F" w:rsidRPr="0024073F" w:rsidRDefault="0024073F" w:rsidP="008340CE">
            <w:pPr>
              <w:rPr>
                <w:color w:val="000000" w:themeColor="text1"/>
              </w:rPr>
            </w:pPr>
            <w:r w:rsidRPr="0024073F">
              <w:rPr>
                <w:color w:val="000000" w:themeColor="text1"/>
              </w:rPr>
              <w:t>Aug. 2022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D05ADB5" w14:textId="77777777" w:rsidR="0024073F" w:rsidRPr="006F2D55" w:rsidRDefault="0024073F" w:rsidP="008340CE">
            <w:r>
              <w:t>Middle School Mathematics (5164)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E5BD50" w14:textId="77777777" w:rsidR="0024073F" w:rsidRPr="006F2D55" w:rsidRDefault="0024073F" w:rsidP="008340CE">
            <w:r>
              <w:t>Available now</w:t>
            </w:r>
          </w:p>
        </w:tc>
        <w:tc>
          <w:tcPr>
            <w:tcW w:w="1440" w:type="dxa"/>
            <w:vAlign w:val="center"/>
          </w:tcPr>
          <w:p w14:paraId="408B70FE" w14:textId="0D4FEAA3" w:rsidR="0024073F" w:rsidRPr="00997E6D" w:rsidRDefault="00BC7830" w:rsidP="008340CE">
            <w:pPr>
              <w:rPr>
                <w:rFonts w:cstheme="minorHAnsi"/>
              </w:rPr>
            </w:pPr>
            <w:r w:rsidRPr="00997E6D">
              <w:rPr>
                <w:rFonts w:cstheme="minorHAnsi"/>
                <w:color w:val="151515"/>
                <w:shd w:val="clear" w:color="auto" w:fill="FFFFFF"/>
              </w:rPr>
              <w:t>157</w:t>
            </w:r>
          </w:p>
        </w:tc>
      </w:tr>
      <w:tr w:rsidR="0024073F" w14:paraId="72922ED4" w14:textId="53B88CCE" w:rsidTr="008340CE">
        <w:trPr>
          <w:cantSplit/>
          <w:trHeight w:val="818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72D01EFB" w14:textId="77777777" w:rsidR="0024073F" w:rsidRDefault="0024073F" w:rsidP="008340CE">
            <w:r>
              <w:t>Physics:  Content Knowledge (5265)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418389" w14:textId="77777777" w:rsidR="0024073F" w:rsidRDefault="0024073F" w:rsidP="008340CE">
            <w:r>
              <w:t>Aug. 2023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D5FFE74" w14:textId="77777777" w:rsidR="0024073F" w:rsidRPr="006F2D55" w:rsidRDefault="0024073F" w:rsidP="008340CE">
            <w:r>
              <w:t>Physics (5266)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B18041" w14:textId="77777777" w:rsidR="0024073F" w:rsidRPr="006F2D55" w:rsidRDefault="0024073F" w:rsidP="008340CE">
            <w:r>
              <w:t>Sept. 2022</w:t>
            </w:r>
          </w:p>
        </w:tc>
        <w:tc>
          <w:tcPr>
            <w:tcW w:w="1440" w:type="dxa"/>
            <w:vAlign w:val="center"/>
          </w:tcPr>
          <w:p w14:paraId="69FEA95A" w14:textId="3E6D4B55" w:rsidR="0024073F" w:rsidRDefault="004A5711" w:rsidP="008340CE">
            <w:r w:rsidRPr="004A5711">
              <w:t>145</w:t>
            </w:r>
          </w:p>
        </w:tc>
      </w:tr>
      <w:tr w:rsidR="0024073F" w14:paraId="40478172" w14:textId="012AC2F2" w:rsidTr="008340CE">
        <w:trPr>
          <w:cantSplit/>
          <w:trHeight w:val="818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4F36A8FD" w14:textId="77777777" w:rsidR="0024073F" w:rsidRPr="00304386" w:rsidRDefault="0024073F" w:rsidP="008340CE">
            <w:pPr>
              <w:rPr>
                <w:color w:val="FF0000"/>
              </w:rPr>
            </w:pPr>
            <w:r w:rsidRPr="00577972">
              <w:t>School Psychologist</w:t>
            </w:r>
            <w:r>
              <w:t xml:space="preserve"> (5402)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DCFF1" w14:textId="77777777" w:rsidR="0024073F" w:rsidRPr="00A738FF" w:rsidRDefault="0024073F" w:rsidP="008340CE">
            <w:r w:rsidRPr="00A738FF">
              <w:t>Aug. 2023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A1F4F2D" w14:textId="655D1BF6" w:rsidR="0024073F" w:rsidRPr="006F2D55" w:rsidRDefault="0024073F" w:rsidP="008340CE">
            <w:r>
              <w:t>School Psychologist (5403)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2D70A6" w14:textId="77777777" w:rsidR="0024073F" w:rsidRPr="006F2D55" w:rsidRDefault="0024073F" w:rsidP="008340CE">
            <w:r>
              <w:t>Sept. 2022</w:t>
            </w:r>
          </w:p>
        </w:tc>
        <w:tc>
          <w:tcPr>
            <w:tcW w:w="1440" w:type="dxa"/>
            <w:vAlign w:val="center"/>
          </w:tcPr>
          <w:p w14:paraId="60857CC7" w14:textId="7D9EE44D" w:rsidR="0024073F" w:rsidRDefault="0035545C" w:rsidP="008340CE">
            <w:r>
              <w:t>155</w:t>
            </w:r>
          </w:p>
        </w:tc>
      </w:tr>
      <w:tr w:rsidR="0024073F" w14:paraId="2078E5E6" w14:textId="15D1FDBD" w:rsidTr="008340CE">
        <w:trPr>
          <w:cantSplit/>
          <w:trHeight w:val="818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6969D8EB" w14:textId="4CF83A50" w:rsidR="0024073F" w:rsidRPr="00577972" w:rsidRDefault="00E34450" w:rsidP="008340CE">
            <w: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B3A563" w14:textId="5D521BAA" w:rsidR="0024073F" w:rsidRPr="00A738FF" w:rsidRDefault="00E34450" w:rsidP="008340CE">
            <w:r>
              <w:t>n/a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2DC7DAA" w14:textId="1C7A423E" w:rsidR="0024073F" w:rsidRPr="006F2D55" w:rsidRDefault="00AD0F60" w:rsidP="008340CE">
            <w:r w:rsidRPr="00AD0F60">
              <w:t>Russian:  World Language (5671)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CDAD29" w14:textId="3C8171A6" w:rsidR="0024073F" w:rsidRPr="006F2D55" w:rsidRDefault="00E34450" w:rsidP="008340CE">
            <w:r>
              <w:t>Not yet available</w:t>
            </w:r>
          </w:p>
        </w:tc>
        <w:tc>
          <w:tcPr>
            <w:tcW w:w="1440" w:type="dxa"/>
            <w:vAlign w:val="center"/>
          </w:tcPr>
          <w:p w14:paraId="34000671" w14:textId="1743F74B" w:rsidR="0024073F" w:rsidRDefault="0069294C" w:rsidP="008340CE">
            <w:r>
              <w:t>TBD</w:t>
            </w:r>
          </w:p>
        </w:tc>
      </w:tr>
    </w:tbl>
    <w:p w14:paraId="4E59537A" w14:textId="77777777" w:rsidR="0024073F" w:rsidRPr="000B675A" w:rsidRDefault="0024073F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42F8D31F" w14:textId="77777777" w:rsidR="005D1999" w:rsidRPr="000B675A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5EC827E6" w14:textId="737455E4" w:rsidR="005D1999" w:rsidRDefault="005D1999" w:rsidP="005D1999">
      <w:pPr>
        <w:rPr>
          <w:rFonts w:ascii="Palatino Linotype" w:hAnsi="Palatino Linotype"/>
          <w:b/>
          <w:bCs/>
          <w:sz w:val="24"/>
          <w:szCs w:val="24"/>
        </w:rPr>
      </w:pPr>
      <w:r w:rsidRPr="000B675A">
        <w:rPr>
          <w:rFonts w:ascii="Palatino Linotype" w:hAnsi="Palatino Linotype"/>
          <w:b/>
          <w:bCs/>
          <w:sz w:val="24"/>
          <w:szCs w:val="24"/>
        </w:rPr>
        <w:t>SUPPORTING DOCUMENTS:</w:t>
      </w:r>
    </w:p>
    <w:p w14:paraId="1C39C56F" w14:textId="1D4380DE" w:rsidR="002F0C74" w:rsidRDefault="000C58B9" w:rsidP="005D1999">
      <w:pPr>
        <w:rPr>
          <w:rFonts w:ascii="Palatino Linotype" w:hAnsi="Palatino Linotype"/>
          <w:b/>
          <w:bCs/>
          <w:sz w:val="24"/>
          <w:szCs w:val="24"/>
        </w:rPr>
      </w:pPr>
      <w:hyperlink r:id="rId6" w:history="1">
        <w:r w:rsidR="00715CF4" w:rsidRPr="00715CF4">
          <w:rPr>
            <w:rStyle w:val="Hyperlink"/>
            <w:rFonts w:ascii="Palatino Linotype" w:hAnsi="Palatino Linotype" w:cstheme="minorBidi"/>
            <w:b/>
            <w:bCs/>
            <w:sz w:val="24"/>
            <w:szCs w:val="24"/>
          </w:rPr>
          <w:t>ETS Annual Changes</w:t>
        </w:r>
      </w:hyperlink>
    </w:p>
    <w:p w14:paraId="41B3926D" w14:textId="06F60D72" w:rsidR="00813A20" w:rsidRPr="000B675A" w:rsidRDefault="000C58B9" w:rsidP="005D1999">
      <w:pPr>
        <w:rPr>
          <w:rFonts w:ascii="Palatino Linotype" w:hAnsi="Palatino Linotype"/>
          <w:b/>
          <w:bCs/>
          <w:sz w:val="24"/>
          <w:szCs w:val="24"/>
        </w:rPr>
      </w:pPr>
      <w:hyperlink r:id="rId7" w:history="1">
        <w:r w:rsidR="00813A20" w:rsidRPr="001D6183">
          <w:rPr>
            <w:rStyle w:val="Hyperlink"/>
            <w:rFonts w:ascii="Palatino Linotype" w:hAnsi="Palatino Linotype" w:cstheme="minorBidi"/>
            <w:b/>
            <w:bCs/>
            <w:sz w:val="24"/>
            <w:szCs w:val="24"/>
          </w:rPr>
          <w:t>ET</w:t>
        </w:r>
        <w:r w:rsidR="001D6183" w:rsidRPr="001D6183">
          <w:rPr>
            <w:rStyle w:val="Hyperlink"/>
            <w:rFonts w:ascii="Palatino Linotype" w:hAnsi="Palatino Linotype" w:cstheme="minorBidi"/>
            <w:b/>
            <w:bCs/>
            <w:sz w:val="24"/>
            <w:szCs w:val="24"/>
          </w:rPr>
          <w:t>S MSSS Process</w:t>
        </w:r>
      </w:hyperlink>
    </w:p>
    <w:sectPr w:rsidR="00813A20" w:rsidRPr="000B675A" w:rsidSect="00256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9DAF" w14:textId="77777777" w:rsidR="00971E52" w:rsidRDefault="00971E52">
      <w:pPr>
        <w:spacing w:after="0" w:line="240" w:lineRule="auto"/>
      </w:pPr>
      <w:r>
        <w:separator/>
      </w:r>
    </w:p>
  </w:endnote>
  <w:endnote w:type="continuationSeparator" w:id="0">
    <w:p w14:paraId="02D55A61" w14:textId="77777777" w:rsidR="00971E52" w:rsidRDefault="0097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BB0C" w14:textId="77777777" w:rsidR="008905EC" w:rsidRDefault="0089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6"/>
      <w:gridCol w:w="1586"/>
      <w:gridCol w:w="3638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707375E4" w14:textId="77777777" w:rsidR="008905EC" w:rsidRPr="008905EC" w:rsidRDefault="008905EC" w:rsidP="008905EC">
          <w:pPr>
            <w:spacing w:after="0"/>
            <w:rPr>
              <w:rFonts w:cstheme="minorHAnsi"/>
              <w:bCs/>
              <w:sz w:val="20"/>
              <w:szCs w:val="20"/>
            </w:rPr>
          </w:pPr>
          <w:r w:rsidRPr="008905EC">
            <w:rPr>
              <w:rFonts w:cstheme="minorHAnsi"/>
              <w:bCs/>
              <w:sz w:val="20"/>
              <w:szCs w:val="20"/>
            </w:rPr>
            <w:t>Adoption of Praxis II Annual Changes</w:t>
          </w:r>
        </w:p>
        <w:p w14:paraId="61E498E7" w14:textId="3016E1BB" w:rsidR="00982BDF" w:rsidRPr="00937FFC" w:rsidRDefault="00D978A4" w:rsidP="00796D5F">
          <w:pPr>
            <w:rPr>
              <w:sz w:val="20"/>
            </w:rPr>
          </w:pPr>
          <w:r>
            <w:rPr>
              <w:sz w:val="20"/>
              <w:szCs w:val="20"/>
            </w:rPr>
            <w:t xml:space="preserve">March </w:t>
          </w:r>
          <w:r w:rsidR="008905EC">
            <w:rPr>
              <w:sz w:val="20"/>
              <w:szCs w:val="20"/>
            </w:rPr>
            <w:t>9, 2022</w:t>
          </w: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0C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6AEB" w14:textId="77777777" w:rsidR="008905EC" w:rsidRDefault="00890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210D" w14:textId="77777777" w:rsidR="00971E52" w:rsidRDefault="00971E52">
      <w:pPr>
        <w:spacing w:after="0" w:line="240" w:lineRule="auto"/>
      </w:pPr>
      <w:r>
        <w:separator/>
      </w:r>
    </w:p>
  </w:footnote>
  <w:footnote w:type="continuationSeparator" w:id="0">
    <w:p w14:paraId="043B3522" w14:textId="77777777" w:rsidR="00971E52" w:rsidRDefault="0097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FC27" w14:textId="77777777" w:rsidR="008905EC" w:rsidRDefault="00890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9D59" w14:textId="77777777" w:rsidR="008905EC" w:rsidRDefault="00890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E787" w14:textId="77777777" w:rsidR="008D0F30" w:rsidRDefault="008D0F30" w:rsidP="008D0F30">
    <w:pPr>
      <w:tabs>
        <w:tab w:val="right" w:pos="3960"/>
        <w:tab w:val="left" w:pos="4320"/>
        <w:tab w:val="right" w:pos="9810"/>
      </w:tabs>
      <w:rPr>
        <w:b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19B18367" wp14:editId="51675CD1">
          <wp:extent cx="1800225" cy="228600"/>
          <wp:effectExtent l="0" t="0" r="9525" b="0"/>
          <wp:docPr id="15" name="Picture 15" title="Vermont Moon Over the Mountai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M-HOR-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2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71591" w14:textId="77777777" w:rsidR="008D0F30" w:rsidRPr="009B744B" w:rsidRDefault="008D0F30" w:rsidP="00550528">
    <w:pPr>
      <w:tabs>
        <w:tab w:val="right" w:pos="3960"/>
        <w:tab w:val="left" w:pos="4320"/>
        <w:tab w:val="right" w:pos="9810"/>
      </w:tabs>
      <w:spacing w:after="0" w:line="240" w:lineRule="auto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inline distT="0" distB="0" distL="0" distR="0" wp14:anchorId="18D234A2" wp14:editId="5339E9F1">
              <wp:extent cx="6309360" cy="0"/>
              <wp:effectExtent l="0" t="0" r="34290" b="19050"/>
              <wp:docPr id="6" name="AutoShape 2" title="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4CDA2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le: Line dividing document" style="width:49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5x3AEAAJsDAAAOAAAAZHJzL2Uyb0RvYy54bWysU9uO0zAQfUfiHyy/06RdUUHUdIW6LC8F&#10;Ku3yAVPbSSxsj2W7Sfv3jN3LLvCGyINlz+WcmTOT1f3RGjaqEDW6ls9nNWfKCZTa9S3/8fz47gNn&#10;MYGTYNCplp9U5Pfrt29Wk2/UAgc0UgVGIC42k2/5kJJvqiqKQVmIM/TKkbPDYCHRM/SVDDARujXV&#10;oq6X1YRB+oBCxUjWh7OTrwt+1ymRvnddVImZllNtqZyhnPt8VusVNH0AP2hxKQP+oQoL2hHpDeoB&#10;ErBD0H9BWS0CRuzSTKCtsOu0UKUH6mZe/9HN0wBelV5InOhvMsX/Byu+jbvAtGz5kjMHlkb06ZCw&#10;MLMFCaaTIdtWO8WkHnUeLJMoDla5lNWbfGwIZON2Ifcvju7Jb1H8jMzhZgDXq4L1fPIEM88Z1W8p&#10;+RE91bCfvqKkGCD6IuWxCzZDkkjsWCZ2uk1MHRMTZFze1R/vljRYcfVV0FwTfYjpi0LL8qXlMQXQ&#10;/ZA26BztBYZ5oYFxG1MuC5prQmZ1+KiNKethHJsy1fu6JEQ0WmZnDouh329MYCPkBStf6ZE8r8MC&#10;HpwsYIMC+flyT6DN+U7kxl2kyWqcdd2jPO3CVTLagFLlZVvzir1+l+yXf2r9CwAA//8DAFBLAwQU&#10;AAYACAAAACEA8Db2l9gAAAACAQAADwAAAGRycy9kb3ducmV2LnhtbEyPT0vDQBDF74LfYRnBm91Y&#10;odiYTZGq4KloFcXbNDtmg9nZkN388ds79aKXB483vPebYjP7Vo3UxyawgctFBoq4Crbh2sDry8PF&#10;NaiYkC22gcnAN0XYlKcnBeY2TPxM4z7VSko45mjApdTlWsfKkce4CB2xZJ+h95jE9rW2PU5S7lu9&#10;zLKV9tiwLDjsaOuo+toP3oDHxzAs3Xbcvc13T3b64Gp3/27M+dl8ewMq0Zz+juGIL+hQCtMhDGyj&#10;ag3II+lXJVuvr1agDkery0L/Ry9/AAAA//8DAFBLAQItABQABgAIAAAAIQC2gziS/gAAAOEBAAAT&#10;AAAAAAAAAAAAAAAAAAAAAABbQ29udGVudF9UeXBlc10ueG1sUEsBAi0AFAAGAAgAAAAhADj9If/W&#10;AAAAlAEAAAsAAAAAAAAAAAAAAAAALwEAAF9yZWxzLy5yZWxzUEsBAi0AFAAGAAgAAAAhAP17nnHc&#10;AQAAmwMAAA4AAAAAAAAAAAAAAAAALgIAAGRycy9lMm9Eb2MueG1sUEsBAi0AFAAGAAgAAAAhAPA2&#10;9pfYAAAAAgEAAA8AAAAAAAAAAAAAAAAANgQAAGRycy9kb3ducmV2LnhtbFBLBQYAAAAABAAEAPMA&#10;AAA7BQAAAAA=&#10;" strokeweight=".5pt">
              <w10:anchorlock/>
            </v:shape>
          </w:pict>
        </mc:Fallback>
      </mc:AlternateContent>
    </w:r>
    <w:r w:rsidRPr="009B744B">
      <w:rPr>
        <w:b/>
        <w:sz w:val="16"/>
        <w:szCs w:val="16"/>
      </w:rPr>
      <w:t>State of Vermont</w:t>
    </w:r>
    <w:r w:rsidRPr="009B744B">
      <w:rPr>
        <w:b/>
        <w:sz w:val="16"/>
        <w:szCs w:val="16"/>
      </w:rPr>
      <w:tab/>
    </w:r>
    <w:r w:rsidRPr="009B744B">
      <w:rPr>
        <w:sz w:val="12"/>
        <w:szCs w:val="12"/>
      </w:rPr>
      <w:t>[phone]</w:t>
    </w:r>
    <w:r w:rsidRPr="009B744B">
      <w:rPr>
        <w:sz w:val="16"/>
        <w:szCs w:val="16"/>
      </w:rPr>
      <w:tab/>
    </w:r>
    <w:r w:rsidRPr="00BC573A">
      <w:rPr>
        <w:sz w:val="16"/>
        <w:szCs w:val="16"/>
      </w:rPr>
      <w:t>802-828-1130</w:t>
    </w:r>
    <w:r w:rsidRPr="009B744B">
      <w:rPr>
        <w:sz w:val="16"/>
        <w:szCs w:val="16"/>
      </w:rPr>
      <w:tab/>
    </w:r>
    <w:r w:rsidRPr="009B744B">
      <w:rPr>
        <w:i/>
        <w:sz w:val="16"/>
        <w:szCs w:val="16"/>
      </w:rPr>
      <w:t>Agency of Education</w:t>
    </w:r>
  </w:p>
  <w:p w14:paraId="29D30ABC" w14:textId="77777777" w:rsidR="008D0F30" w:rsidRDefault="008D0F30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sz w:val="16"/>
        <w:szCs w:val="16"/>
      </w:rPr>
    </w:pPr>
    <w:r w:rsidRPr="00A115AD">
      <w:rPr>
        <w:sz w:val="16"/>
        <w:szCs w:val="16"/>
      </w:rPr>
      <w:t>1 National Life Drive, Davis 5</w:t>
    </w:r>
    <w:r w:rsidRPr="009B744B">
      <w:rPr>
        <w:b/>
        <w:sz w:val="16"/>
        <w:szCs w:val="16"/>
      </w:rPr>
      <w:tab/>
    </w:r>
    <w:r w:rsidRPr="009B744B">
      <w:rPr>
        <w:sz w:val="12"/>
        <w:szCs w:val="12"/>
      </w:rPr>
      <w:t>[fax]</w:t>
    </w:r>
    <w:r w:rsidRPr="009B744B">
      <w:rPr>
        <w:sz w:val="16"/>
        <w:szCs w:val="16"/>
      </w:rPr>
      <w:tab/>
    </w:r>
    <w:r w:rsidRPr="00701076">
      <w:rPr>
        <w:sz w:val="16"/>
        <w:szCs w:val="16"/>
      </w:rPr>
      <w:t>802-828-6430</w:t>
    </w:r>
  </w:p>
  <w:p w14:paraId="204F8479" w14:textId="77777777" w:rsidR="008D0F30" w:rsidRDefault="008D0F30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sz w:val="16"/>
        <w:szCs w:val="16"/>
      </w:rPr>
    </w:pPr>
    <w:r w:rsidRPr="00F5473C">
      <w:rPr>
        <w:sz w:val="16"/>
        <w:szCs w:val="16"/>
      </w:rPr>
      <w:t xml:space="preserve">Montpelier, VT </w:t>
    </w:r>
    <w:r w:rsidRPr="0014097F">
      <w:rPr>
        <w:sz w:val="16"/>
        <w:szCs w:val="16"/>
      </w:rPr>
      <w:t>05620-2501</w:t>
    </w:r>
  </w:p>
  <w:p w14:paraId="2599D5F3" w14:textId="77777777" w:rsidR="008D0F30" w:rsidRPr="00C001A8" w:rsidRDefault="000C58B9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b/>
        <w:i/>
        <w:sz w:val="16"/>
        <w:szCs w:val="16"/>
      </w:rPr>
    </w:pPr>
    <w:hyperlink r:id="rId3" w:history="1">
      <w:r w:rsidR="008D0F30" w:rsidRPr="00B441DD">
        <w:rPr>
          <w:rStyle w:val="Hyperlink"/>
          <w:rFonts w:cs="Calibri"/>
          <w:sz w:val="18"/>
          <w:szCs w:val="18"/>
        </w:rPr>
        <w:t>education.vermont.gov</w:t>
      </w:r>
    </w:hyperlink>
  </w:p>
  <w:p w14:paraId="6F6E3AC0" w14:textId="77777777" w:rsidR="008D0F30" w:rsidRDefault="008D0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daffcd,#e5fff8,#effff2,#fbfffc,#f3f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429A"/>
    <w:rsid w:val="00011318"/>
    <w:rsid w:val="00017CBD"/>
    <w:rsid w:val="00033D87"/>
    <w:rsid w:val="0004552B"/>
    <w:rsid w:val="000977AB"/>
    <w:rsid w:val="000C58B9"/>
    <w:rsid w:val="000D0141"/>
    <w:rsid w:val="000D496C"/>
    <w:rsid w:val="000D6982"/>
    <w:rsid w:val="000E2BFD"/>
    <w:rsid w:val="000F254E"/>
    <w:rsid w:val="000F4937"/>
    <w:rsid w:val="0011006E"/>
    <w:rsid w:val="001161C5"/>
    <w:rsid w:val="00140154"/>
    <w:rsid w:val="00185E6C"/>
    <w:rsid w:val="001D6183"/>
    <w:rsid w:val="00202A13"/>
    <w:rsid w:val="00226F44"/>
    <w:rsid w:val="0024073F"/>
    <w:rsid w:val="002630A8"/>
    <w:rsid w:val="0028591E"/>
    <w:rsid w:val="002911E6"/>
    <w:rsid w:val="00292D4F"/>
    <w:rsid w:val="00297531"/>
    <w:rsid w:val="002C390C"/>
    <w:rsid w:val="002F0C74"/>
    <w:rsid w:val="00323045"/>
    <w:rsid w:val="003319D3"/>
    <w:rsid w:val="003405CE"/>
    <w:rsid w:val="0035545C"/>
    <w:rsid w:val="00385B69"/>
    <w:rsid w:val="003B02B7"/>
    <w:rsid w:val="003F4376"/>
    <w:rsid w:val="004035F7"/>
    <w:rsid w:val="00426AB1"/>
    <w:rsid w:val="00490C11"/>
    <w:rsid w:val="00495C3B"/>
    <w:rsid w:val="004A3EB8"/>
    <w:rsid w:val="004A5711"/>
    <w:rsid w:val="004E1A99"/>
    <w:rsid w:val="004F262E"/>
    <w:rsid w:val="00501E8F"/>
    <w:rsid w:val="00550528"/>
    <w:rsid w:val="00571B38"/>
    <w:rsid w:val="0057474F"/>
    <w:rsid w:val="005A51D2"/>
    <w:rsid w:val="005A6994"/>
    <w:rsid w:val="005D1999"/>
    <w:rsid w:val="00612687"/>
    <w:rsid w:val="00615630"/>
    <w:rsid w:val="0069294C"/>
    <w:rsid w:val="006939AC"/>
    <w:rsid w:val="00705421"/>
    <w:rsid w:val="007064E0"/>
    <w:rsid w:val="00715CF4"/>
    <w:rsid w:val="007463A5"/>
    <w:rsid w:val="00760801"/>
    <w:rsid w:val="00763BA1"/>
    <w:rsid w:val="007A71C4"/>
    <w:rsid w:val="00813A20"/>
    <w:rsid w:val="008340CE"/>
    <w:rsid w:val="0085112B"/>
    <w:rsid w:val="008905EC"/>
    <w:rsid w:val="008D0F30"/>
    <w:rsid w:val="009108B6"/>
    <w:rsid w:val="009419D7"/>
    <w:rsid w:val="00971E52"/>
    <w:rsid w:val="0097515D"/>
    <w:rsid w:val="00997E6D"/>
    <w:rsid w:val="009E54C8"/>
    <w:rsid w:val="00A23636"/>
    <w:rsid w:val="00A460AB"/>
    <w:rsid w:val="00A56A6A"/>
    <w:rsid w:val="00A6250A"/>
    <w:rsid w:val="00A844C5"/>
    <w:rsid w:val="00AA4819"/>
    <w:rsid w:val="00AD0F60"/>
    <w:rsid w:val="00AE3D4E"/>
    <w:rsid w:val="00B33F60"/>
    <w:rsid w:val="00B50080"/>
    <w:rsid w:val="00B81343"/>
    <w:rsid w:val="00B84AEB"/>
    <w:rsid w:val="00B916CD"/>
    <w:rsid w:val="00B95492"/>
    <w:rsid w:val="00BB3E0D"/>
    <w:rsid w:val="00BC7830"/>
    <w:rsid w:val="00BD5258"/>
    <w:rsid w:val="00C07AB7"/>
    <w:rsid w:val="00C354B6"/>
    <w:rsid w:val="00C465B0"/>
    <w:rsid w:val="00C61698"/>
    <w:rsid w:val="00C97652"/>
    <w:rsid w:val="00CA4480"/>
    <w:rsid w:val="00CA4AEC"/>
    <w:rsid w:val="00CF5B41"/>
    <w:rsid w:val="00D13B29"/>
    <w:rsid w:val="00D43831"/>
    <w:rsid w:val="00D5116D"/>
    <w:rsid w:val="00D978A4"/>
    <w:rsid w:val="00DA7A45"/>
    <w:rsid w:val="00DC440C"/>
    <w:rsid w:val="00DC6740"/>
    <w:rsid w:val="00DD031E"/>
    <w:rsid w:val="00E34450"/>
    <w:rsid w:val="00E571C3"/>
    <w:rsid w:val="00EC6A69"/>
    <w:rsid w:val="00EC6C25"/>
    <w:rsid w:val="00ED259F"/>
    <w:rsid w:val="00EF27E8"/>
    <w:rsid w:val="00EF4ED1"/>
    <w:rsid w:val="00F06736"/>
    <w:rsid w:val="00F6528C"/>
    <w:rsid w:val="00F652E5"/>
    <w:rsid w:val="00F715B0"/>
    <w:rsid w:val="00FB7153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affcd,#e5fff8,#effff2,#fbfffc,#f3fff6"/>
    </o:shapedefaults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4F"/>
  </w:style>
  <w:style w:type="character" w:styleId="Hyperlink">
    <w:name w:val="Hyperlink"/>
    <w:basedOn w:val="DefaultParagraphFont"/>
    <w:uiPriority w:val="99"/>
    <w:unhideWhenUsed/>
    <w:rsid w:val="008D0F30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ets.org/praxis/states_agencies/adoption_process/standard_setting_studies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ets.org/praxis/states_agencies/annual_change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education.vermont.gov/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A4B9C6-ACA7-4D24-A5B5-4CC2AE5F1952}"/>
</file>

<file path=customXml/itemProps2.xml><?xml version="1.0" encoding="utf-8"?>
<ds:datastoreItem xmlns:ds="http://schemas.openxmlformats.org/officeDocument/2006/customXml" ds:itemID="{E84AD6D3-3872-49D4-BCF9-747F0682D403}"/>
</file>

<file path=customXml/itemProps3.xml><?xml version="1.0" encoding="utf-8"?>
<ds:datastoreItem xmlns:ds="http://schemas.openxmlformats.org/officeDocument/2006/customXml" ds:itemID="{0D2086DB-57F3-40AB-85B2-7CB4F7841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2</cp:revision>
  <dcterms:created xsi:type="dcterms:W3CDTF">2022-03-04T19:27:00Z</dcterms:created>
  <dcterms:modified xsi:type="dcterms:W3CDTF">2022-03-04T19:27:00Z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