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6370" w14:textId="77777777" w:rsidR="00971FD0" w:rsidRPr="00A24154" w:rsidRDefault="00971FD0" w:rsidP="6C528E29">
      <w:pPr>
        <w:spacing w:after="0" w:line="240" w:lineRule="auto"/>
        <w:jc w:val="center"/>
        <w:rPr>
          <w:rFonts w:ascii="Palatino Linotype" w:eastAsia="Times New Roman" w:hAnsi="Palatino Linotype"/>
          <w:b/>
          <w:bCs/>
          <w:i/>
          <w:iCs/>
          <w:sz w:val="28"/>
          <w:szCs w:val="28"/>
        </w:rPr>
      </w:pPr>
      <w:r w:rsidRPr="6C528E29">
        <w:rPr>
          <w:rFonts w:ascii="Palatino Linotype" w:eastAsia="Times New Roman" w:hAnsi="Palatino Linotype"/>
          <w:b/>
          <w:bCs/>
          <w:sz w:val="28"/>
          <w:szCs w:val="28"/>
        </w:rPr>
        <w:t>Education Quality Team</w:t>
      </w:r>
    </w:p>
    <w:p w14:paraId="1CD093AF" w14:textId="08041BAE" w:rsidR="00971FD0" w:rsidRPr="00A24154" w:rsidRDefault="00971FD0" w:rsidP="0055719F">
      <w:pPr>
        <w:spacing w:after="0" w:line="240" w:lineRule="auto"/>
        <w:jc w:val="center"/>
        <w:rPr>
          <w:rFonts w:ascii="Palatino Linotype" w:eastAsia="Times New Roman" w:hAnsi="Palatino Linotype"/>
          <w:b/>
          <w:i/>
          <w:snapToGrid w:val="0"/>
          <w:sz w:val="24"/>
          <w:szCs w:val="20"/>
        </w:rPr>
      </w:pPr>
      <w:r w:rsidRPr="00A24154">
        <w:rPr>
          <w:rFonts w:ascii="Palatino Linotype" w:eastAsia="Times New Roman" w:hAnsi="Palatino Linotype"/>
          <w:b/>
          <w:i/>
          <w:snapToGrid w:val="0"/>
          <w:sz w:val="24"/>
          <w:szCs w:val="20"/>
        </w:rPr>
        <w:t>Staff Report for March 9, 2022</w:t>
      </w:r>
    </w:p>
    <w:p w14:paraId="08BE6BCE" w14:textId="4A31B03C" w:rsidR="00971FD0" w:rsidRPr="00A24154" w:rsidRDefault="00971FD0" w:rsidP="6C528E29">
      <w:pPr>
        <w:spacing w:after="0" w:line="240" w:lineRule="auto"/>
        <w:jc w:val="center"/>
        <w:rPr>
          <w:rFonts w:ascii="Palatino Linotype" w:eastAsia="Times New Roman" w:hAnsi="Palatino Linotype"/>
          <w:b/>
          <w:bCs/>
          <w:i/>
          <w:iCs/>
          <w:snapToGrid w:val="0"/>
          <w:sz w:val="24"/>
          <w:szCs w:val="24"/>
        </w:rPr>
      </w:pPr>
    </w:p>
    <w:p w14:paraId="23B9E4BD" w14:textId="061C8C7A" w:rsidR="6C528E29" w:rsidRDefault="6C528E29" w:rsidP="6C528E29">
      <w:pPr>
        <w:spacing w:after="0" w:line="240" w:lineRule="auto"/>
        <w:jc w:val="center"/>
        <w:rPr>
          <w:b/>
          <w:bCs/>
          <w:i/>
          <w:iCs/>
          <w:sz w:val="24"/>
          <w:szCs w:val="24"/>
        </w:rPr>
      </w:pPr>
    </w:p>
    <w:p w14:paraId="3B36436C" w14:textId="300F095E" w:rsidR="00971FD0" w:rsidRDefault="00971FD0" w:rsidP="0055719F">
      <w:pPr>
        <w:spacing w:after="0" w:line="240" w:lineRule="auto"/>
        <w:rPr>
          <w:rFonts w:ascii="Palatino Linotype" w:hAnsi="Palatino Linotype" w:cs="Arial"/>
          <w:bCs/>
          <w:iCs/>
          <w:sz w:val="24"/>
          <w:szCs w:val="24"/>
        </w:rPr>
      </w:pPr>
      <w:r w:rsidRPr="00A24154">
        <w:rPr>
          <w:rFonts w:ascii="Palatino Linotype" w:hAnsi="Palatino Linotype" w:cs="Arial"/>
          <w:b/>
          <w:i/>
          <w:sz w:val="24"/>
          <w:szCs w:val="24"/>
          <w:u w:val="single"/>
        </w:rPr>
        <w:t xml:space="preserve">From the Education Quality Division: </w:t>
      </w:r>
      <w:r w:rsidR="00A24154">
        <w:rPr>
          <w:rFonts w:ascii="Palatino Linotype" w:hAnsi="Palatino Linotype" w:cs="Arial"/>
          <w:b/>
          <w:i/>
          <w:sz w:val="24"/>
          <w:szCs w:val="24"/>
          <w:u w:val="single"/>
        </w:rPr>
        <w:t>Patrick Halladay</w:t>
      </w:r>
      <w:r w:rsidRPr="00A24154">
        <w:rPr>
          <w:rFonts w:ascii="Palatino Linotype" w:hAnsi="Palatino Linotype" w:cs="Arial"/>
          <w:b/>
          <w:i/>
          <w:sz w:val="24"/>
          <w:szCs w:val="24"/>
          <w:u w:val="single"/>
        </w:rPr>
        <w:t xml:space="preserve">, </w:t>
      </w:r>
      <w:r w:rsidR="00A24154">
        <w:rPr>
          <w:rFonts w:ascii="Palatino Linotype" w:hAnsi="Palatino Linotype" w:cs="Arial"/>
          <w:b/>
          <w:i/>
          <w:sz w:val="24"/>
          <w:szCs w:val="24"/>
          <w:u w:val="single"/>
        </w:rPr>
        <w:t>Division Director</w:t>
      </w:r>
    </w:p>
    <w:p w14:paraId="4BE72388" w14:textId="7D4AE937" w:rsidR="00A24154" w:rsidRDefault="00A24154" w:rsidP="0055719F">
      <w:pPr>
        <w:spacing w:after="0" w:line="240" w:lineRule="auto"/>
        <w:rPr>
          <w:rFonts w:ascii="Palatino Linotype" w:hAnsi="Palatino Linotype" w:cs="Arial"/>
          <w:bCs/>
          <w:iCs/>
          <w:sz w:val="24"/>
          <w:szCs w:val="24"/>
        </w:rPr>
      </w:pPr>
    </w:p>
    <w:p w14:paraId="3DE1CC2E" w14:textId="5D735B12" w:rsidR="00A24154" w:rsidRDefault="00A24154" w:rsidP="0055719F">
      <w:pPr>
        <w:spacing w:after="0" w:line="240" w:lineRule="auto"/>
        <w:rPr>
          <w:rFonts w:ascii="Palatino Linotype" w:hAnsi="Palatino Linotype" w:cs="Arial"/>
          <w:bCs/>
          <w:iCs/>
        </w:rPr>
      </w:pPr>
      <w:r w:rsidRPr="00A24154">
        <w:rPr>
          <w:rFonts w:ascii="Palatino Linotype" w:hAnsi="Palatino Linotype" w:cs="Arial"/>
          <w:bCs/>
          <w:iCs/>
        </w:rPr>
        <w:t xml:space="preserve">Our division has </w:t>
      </w:r>
      <w:r>
        <w:rPr>
          <w:rFonts w:ascii="Palatino Linotype" w:hAnsi="Palatino Linotype" w:cs="Arial"/>
          <w:bCs/>
          <w:iCs/>
        </w:rPr>
        <w:t xml:space="preserve">continued to function more or less without interruption during the Omicron surge.  We are in the midst of renewal season and have been able to keep pace with the applications rolling in.  We have welcomed Walter Earle back into the fold.  Walter joins the licensing team annually during </w:t>
      </w:r>
      <w:r w:rsidR="00DB5C91">
        <w:rPr>
          <w:rFonts w:ascii="Palatino Linotype" w:hAnsi="Palatino Linotype" w:cs="Arial"/>
          <w:bCs/>
          <w:iCs/>
        </w:rPr>
        <w:t xml:space="preserve">renewal </w:t>
      </w:r>
      <w:r>
        <w:rPr>
          <w:rFonts w:ascii="Palatino Linotype" w:hAnsi="Palatino Linotype" w:cs="Arial"/>
          <w:bCs/>
          <w:iCs/>
        </w:rPr>
        <w:t>season.  He has been back for a couple of weeks now.</w:t>
      </w:r>
    </w:p>
    <w:p w14:paraId="0116D9B3" w14:textId="64AA4ACB" w:rsidR="00A24154" w:rsidRDefault="00A24154" w:rsidP="0055719F">
      <w:pPr>
        <w:spacing w:after="0" w:line="240" w:lineRule="auto"/>
        <w:rPr>
          <w:rFonts w:ascii="Palatino Linotype" w:hAnsi="Palatino Linotype" w:cs="Arial"/>
          <w:bCs/>
          <w:iCs/>
        </w:rPr>
      </w:pPr>
    </w:p>
    <w:p w14:paraId="0DF9CAB3" w14:textId="3FC22984" w:rsidR="0055719F" w:rsidRDefault="00A24154" w:rsidP="0055719F">
      <w:pPr>
        <w:spacing w:after="0"/>
        <w:rPr>
          <w:rFonts w:ascii="Palatino Linotype" w:hAnsi="Palatino Linotype"/>
        </w:rPr>
      </w:pPr>
      <w:r>
        <w:rPr>
          <w:rFonts w:ascii="Palatino Linotype" w:hAnsi="Palatino Linotype" w:cs="Arial"/>
          <w:bCs/>
          <w:iCs/>
        </w:rPr>
        <w:t>We also welcome Ryan McCormick to the team</w:t>
      </w:r>
      <w:r w:rsidR="0055719F">
        <w:rPr>
          <w:rFonts w:ascii="Palatino Linotype" w:hAnsi="Palatino Linotype" w:cs="Arial"/>
          <w:bCs/>
          <w:iCs/>
        </w:rPr>
        <w:t xml:space="preserve">.  </w:t>
      </w:r>
      <w:r>
        <w:rPr>
          <w:rFonts w:ascii="Palatino Linotype" w:hAnsi="Palatino Linotype" w:cs="Arial"/>
          <w:bCs/>
          <w:iCs/>
        </w:rPr>
        <w:t>Ryan is our new Peer Review Coordinator</w:t>
      </w:r>
      <w:r w:rsidR="0055719F">
        <w:rPr>
          <w:rFonts w:ascii="Palatino Linotype" w:hAnsi="Palatino Linotype" w:cs="Arial"/>
          <w:bCs/>
          <w:iCs/>
        </w:rPr>
        <w:t>, starting right after the January Board meeting</w:t>
      </w:r>
      <w:r>
        <w:rPr>
          <w:rFonts w:ascii="Palatino Linotype" w:hAnsi="Palatino Linotype" w:cs="Arial"/>
          <w:bCs/>
          <w:iCs/>
        </w:rPr>
        <w:t xml:space="preserve">.  </w:t>
      </w:r>
      <w:r w:rsidR="0055719F">
        <w:rPr>
          <w:rFonts w:ascii="Palatino Linotype" w:hAnsi="Palatino Linotype" w:cs="Arial"/>
          <w:bCs/>
          <w:iCs/>
        </w:rPr>
        <w:t xml:space="preserve">Previously, </w:t>
      </w:r>
      <w:r>
        <w:rPr>
          <w:rFonts w:ascii="Palatino Linotype" w:hAnsi="Palatino Linotype" w:cs="Arial"/>
          <w:bCs/>
          <w:iCs/>
        </w:rPr>
        <w:t>Ryan was a long-time social studies teacher at Harwood Union</w:t>
      </w:r>
      <w:r w:rsidR="0055719F">
        <w:rPr>
          <w:rFonts w:ascii="Palatino Linotype" w:hAnsi="Palatino Linotype" w:cs="Arial"/>
          <w:bCs/>
          <w:iCs/>
        </w:rPr>
        <w:t xml:space="preserve">.  He has quickly jumped into his new role.  Peer Review is running smoothly, and he has already hosted his first Peer Review clinic.  Ryan reports that </w:t>
      </w:r>
      <w:r w:rsidR="0055719F" w:rsidRPr="00A24154">
        <w:rPr>
          <w:rFonts w:ascii="Palatino Linotype" w:hAnsi="Palatino Linotype"/>
        </w:rPr>
        <w:t>Peer Review currently has 284 candidates actively enrolled, with 32 pending applicants under review. Since the start of 2022 there have been seven Interview Panels held</w:t>
      </w:r>
      <w:r w:rsidR="0055719F">
        <w:rPr>
          <w:rFonts w:ascii="Palatino Linotype" w:hAnsi="Palatino Linotype"/>
        </w:rPr>
        <w:t xml:space="preserve"> and </w:t>
      </w:r>
      <w:r w:rsidR="0055719F" w:rsidRPr="00A24154">
        <w:rPr>
          <w:rFonts w:ascii="Palatino Linotype" w:hAnsi="Palatino Linotype"/>
        </w:rPr>
        <w:t xml:space="preserve">12 upcoming Panels scheduled, </w:t>
      </w:r>
      <w:r w:rsidR="0055719F">
        <w:rPr>
          <w:rFonts w:ascii="Palatino Linotype" w:hAnsi="Palatino Linotype"/>
        </w:rPr>
        <w:t xml:space="preserve">with </w:t>
      </w:r>
      <w:r w:rsidR="0055719F" w:rsidRPr="00A24154">
        <w:rPr>
          <w:rFonts w:ascii="Palatino Linotype" w:hAnsi="Palatino Linotype"/>
        </w:rPr>
        <w:t>candidates’ continuing to submit Portfolios.</w:t>
      </w:r>
    </w:p>
    <w:p w14:paraId="16BF7B55" w14:textId="3400AD69" w:rsidR="0055719F" w:rsidRDefault="0055719F" w:rsidP="0055719F">
      <w:pPr>
        <w:spacing w:after="0"/>
        <w:rPr>
          <w:rFonts w:ascii="Palatino Linotype" w:eastAsiaTheme="minorHAnsi" w:hAnsi="Palatino Linotype"/>
        </w:rPr>
      </w:pPr>
    </w:p>
    <w:p w14:paraId="19095FB3" w14:textId="0280EE4D" w:rsidR="0055719F" w:rsidRDefault="0055719F" w:rsidP="0055719F">
      <w:pPr>
        <w:spacing w:after="0"/>
        <w:rPr>
          <w:rFonts w:ascii="Palatino Linotype" w:eastAsiaTheme="minorHAnsi" w:hAnsi="Palatino Linotype"/>
        </w:rPr>
      </w:pPr>
      <w:r>
        <w:rPr>
          <w:rFonts w:ascii="Palatino Linotype" w:eastAsiaTheme="minorHAnsi" w:hAnsi="Palatino Linotype"/>
        </w:rPr>
        <w:t>The office presented at the February State Board of Education</w:t>
      </w:r>
      <w:r w:rsidR="00645BCF">
        <w:rPr>
          <w:rFonts w:ascii="Palatino Linotype" w:eastAsiaTheme="minorHAnsi" w:hAnsi="Palatino Linotype"/>
        </w:rPr>
        <w:t xml:space="preserve"> (SBE)</w:t>
      </w:r>
      <w:r>
        <w:rPr>
          <w:rFonts w:ascii="Palatino Linotype" w:eastAsiaTheme="minorHAnsi" w:hAnsi="Palatino Linotype"/>
        </w:rPr>
        <w:t xml:space="preserve"> at their invitation.  The SBE was interested in learning more about the nature of waiver requests to</w:t>
      </w:r>
      <w:r w:rsidR="00645BCF">
        <w:rPr>
          <w:rFonts w:ascii="Palatino Linotype" w:eastAsiaTheme="minorHAnsi" w:hAnsi="Palatino Linotype"/>
        </w:rPr>
        <w:t xml:space="preserve"> the</w:t>
      </w:r>
      <w:r>
        <w:rPr>
          <w:rFonts w:ascii="Palatino Linotype" w:eastAsiaTheme="minorHAnsi" w:hAnsi="Palatino Linotype"/>
        </w:rPr>
        <w:t xml:space="preserve"> Standards Board as well as general questions about persistent staffing challenges in schools.</w:t>
      </w:r>
      <w:r w:rsidR="00D23CC4">
        <w:rPr>
          <w:rFonts w:ascii="Palatino Linotype" w:eastAsiaTheme="minorHAnsi" w:hAnsi="Palatino Linotype"/>
        </w:rPr>
        <w:t xml:space="preserve">  We reviewed waiver request trends over the past eight years.  The number and nature of waiver requests grew extremely fast during the pandemic, especially for special education-relate</w:t>
      </w:r>
      <w:r w:rsidR="00086362">
        <w:rPr>
          <w:rFonts w:ascii="Palatino Linotype" w:eastAsiaTheme="minorHAnsi" w:hAnsi="Palatino Linotype"/>
        </w:rPr>
        <w:t>d</w:t>
      </w:r>
      <w:r w:rsidR="00D23CC4">
        <w:rPr>
          <w:rFonts w:ascii="Palatino Linotype" w:eastAsiaTheme="minorHAnsi" w:hAnsi="Palatino Linotype"/>
        </w:rPr>
        <w:t xml:space="preserve"> waiver requests.</w:t>
      </w:r>
    </w:p>
    <w:p w14:paraId="4DA3D8FD" w14:textId="21C83575" w:rsidR="0055719F" w:rsidRDefault="0055719F" w:rsidP="0055719F">
      <w:pPr>
        <w:spacing w:after="0"/>
        <w:rPr>
          <w:rFonts w:ascii="Palatino Linotype" w:eastAsiaTheme="minorHAnsi" w:hAnsi="Palatino Linotype"/>
        </w:rPr>
      </w:pPr>
    </w:p>
    <w:tbl>
      <w:tblPr>
        <w:tblStyle w:val="GridTable2-Accent6"/>
        <w:tblW w:w="9440" w:type="dxa"/>
        <w:tblLook w:val="0420" w:firstRow="1" w:lastRow="0" w:firstColumn="0" w:lastColumn="0" w:noHBand="0" w:noVBand="1"/>
      </w:tblPr>
      <w:tblGrid>
        <w:gridCol w:w="1514"/>
        <w:gridCol w:w="1073"/>
        <w:gridCol w:w="1229"/>
        <w:gridCol w:w="1045"/>
        <w:gridCol w:w="840"/>
        <w:gridCol w:w="1939"/>
        <w:gridCol w:w="1800"/>
      </w:tblGrid>
      <w:tr w:rsidR="00D23CC4" w:rsidRPr="0055719F" w14:paraId="25E03036" w14:textId="77777777" w:rsidTr="0020598D">
        <w:trPr>
          <w:cnfStyle w:val="100000000000" w:firstRow="1" w:lastRow="0" w:firstColumn="0" w:lastColumn="0" w:oddVBand="0" w:evenVBand="0" w:oddHBand="0" w:evenHBand="0" w:firstRowFirstColumn="0" w:firstRowLastColumn="0" w:lastRowFirstColumn="0" w:lastRowLastColumn="0"/>
          <w:trHeight w:val="399"/>
        </w:trPr>
        <w:tc>
          <w:tcPr>
            <w:tcW w:w="1514" w:type="dxa"/>
            <w:hideMark/>
          </w:tcPr>
          <w:p w14:paraId="247D7B36" w14:textId="77777777" w:rsidR="0055719F" w:rsidRPr="0055719F" w:rsidRDefault="0055719F" w:rsidP="00D23CC4">
            <w:pPr>
              <w:jc w:val="center"/>
              <w:rPr>
                <w:rFonts w:ascii="Palatino Linotype" w:eastAsiaTheme="minorHAnsi" w:hAnsi="Palatino Linotype"/>
                <w:b w:val="0"/>
                <w:bCs w:val="0"/>
                <w:sz w:val="20"/>
                <w:szCs w:val="20"/>
              </w:rPr>
            </w:pPr>
            <w:r w:rsidRPr="0055719F">
              <w:rPr>
                <w:rFonts w:ascii="Palatino Linotype" w:eastAsiaTheme="minorHAnsi" w:hAnsi="Palatino Linotype"/>
                <w:sz w:val="20"/>
                <w:szCs w:val="20"/>
              </w:rPr>
              <w:t>School Year</w:t>
            </w:r>
          </w:p>
        </w:tc>
        <w:tc>
          <w:tcPr>
            <w:tcW w:w="1073" w:type="dxa"/>
            <w:hideMark/>
          </w:tcPr>
          <w:p w14:paraId="7CEC9703" w14:textId="77777777" w:rsidR="0055719F" w:rsidRPr="0055719F" w:rsidRDefault="0055719F" w:rsidP="00D23CC4">
            <w:pPr>
              <w:jc w:val="center"/>
              <w:rPr>
                <w:rFonts w:ascii="Palatino Linotype" w:eastAsiaTheme="minorHAnsi" w:hAnsi="Palatino Linotype"/>
                <w:b w:val="0"/>
                <w:bCs w:val="0"/>
                <w:sz w:val="20"/>
                <w:szCs w:val="20"/>
              </w:rPr>
            </w:pPr>
            <w:r w:rsidRPr="0055719F">
              <w:rPr>
                <w:rFonts w:ascii="Palatino Linotype" w:eastAsiaTheme="minorHAnsi" w:hAnsi="Palatino Linotype"/>
                <w:sz w:val="20"/>
                <w:szCs w:val="20"/>
              </w:rPr>
              <w:t>Number</w:t>
            </w:r>
          </w:p>
        </w:tc>
        <w:tc>
          <w:tcPr>
            <w:tcW w:w="1229" w:type="dxa"/>
            <w:hideMark/>
          </w:tcPr>
          <w:p w14:paraId="1B6A4A79" w14:textId="77777777" w:rsidR="0055719F" w:rsidRPr="0055719F" w:rsidRDefault="0055719F" w:rsidP="00D23CC4">
            <w:pPr>
              <w:jc w:val="center"/>
              <w:rPr>
                <w:rFonts w:ascii="Palatino Linotype" w:eastAsiaTheme="minorHAnsi" w:hAnsi="Palatino Linotype"/>
                <w:b w:val="0"/>
                <w:bCs w:val="0"/>
                <w:sz w:val="20"/>
                <w:szCs w:val="20"/>
              </w:rPr>
            </w:pPr>
            <w:r w:rsidRPr="0055719F">
              <w:rPr>
                <w:rFonts w:ascii="Palatino Linotype" w:eastAsiaTheme="minorHAnsi" w:hAnsi="Palatino Linotype"/>
                <w:sz w:val="20"/>
                <w:szCs w:val="20"/>
              </w:rPr>
              <w:t>Approved</w:t>
            </w:r>
          </w:p>
        </w:tc>
        <w:tc>
          <w:tcPr>
            <w:tcW w:w="1045" w:type="dxa"/>
            <w:hideMark/>
          </w:tcPr>
          <w:p w14:paraId="57B7CB83" w14:textId="77777777" w:rsidR="0055719F" w:rsidRPr="0055719F" w:rsidRDefault="0055719F" w:rsidP="00D23CC4">
            <w:pPr>
              <w:jc w:val="center"/>
              <w:rPr>
                <w:rFonts w:ascii="Palatino Linotype" w:eastAsiaTheme="minorHAnsi" w:hAnsi="Palatino Linotype"/>
                <w:b w:val="0"/>
                <w:bCs w:val="0"/>
                <w:sz w:val="20"/>
                <w:szCs w:val="20"/>
              </w:rPr>
            </w:pPr>
            <w:r w:rsidRPr="0055719F">
              <w:rPr>
                <w:rFonts w:ascii="Palatino Linotype" w:eastAsiaTheme="minorHAnsi" w:hAnsi="Palatino Linotype"/>
                <w:sz w:val="20"/>
                <w:szCs w:val="20"/>
              </w:rPr>
              <w:t>Denied</w:t>
            </w:r>
          </w:p>
        </w:tc>
        <w:tc>
          <w:tcPr>
            <w:tcW w:w="840" w:type="dxa"/>
            <w:hideMark/>
          </w:tcPr>
          <w:p w14:paraId="41074C56" w14:textId="77777777" w:rsidR="0055719F" w:rsidRPr="0055719F" w:rsidRDefault="0055719F" w:rsidP="00D23CC4">
            <w:pPr>
              <w:jc w:val="center"/>
              <w:rPr>
                <w:rFonts w:ascii="Palatino Linotype" w:eastAsiaTheme="minorHAnsi" w:hAnsi="Palatino Linotype"/>
                <w:b w:val="0"/>
                <w:bCs w:val="0"/>
                <w:sz w:val="20"/>
                <w:szCs w:val="20"/>
              </w:rPr>
            </w:pPr>
            <w:r w:rsidRPr="0055719F">
              <w:rPr>
                <w:rFonts w:ascii="Palatino Linotype" w:eastAsiaTheme="minorHAnsi" w:hAnsi="Palatino Linotype"/>
                <w:sz w:val="20"/>
                <w:szCs w:val="20"/>
              </w:rPr>
              <w:t>Other</w:t>
            </w:r>
          </w:p>
        </w:tc>
        <w:tc>
          <w:tcPr>
            <w:tcW w:w="1939" w:type="dxa"/>
            <w:hideMark/>
          </w:tcPr>
          <w:p w14:paraId="500860B9" w14:textId="77777777" w:rsidR="0055719F" w:rsidRPr="0055719F" w:rsidRDefault="0055719F" w:rsidP="00D23CC4">
            <w:pPr>
              <w:jc w:val="center"/>
              <w:rPr>
                <w:rFonts w:ascii="Palatino Linotype" w:eastAsiaTheme="minorHAnsi" w:hAnsi="Palatino Linotype"/>
                <w:b w:val="0"/>
                <w:bCs w:val="0"/>
                <w:sz w:val="20"/>
                <w:szCs w:val="20"/>
              </w:rPr>
            </w:pPr>
            <w:r w:rsidRPr="0055719F">
              <w:rPr>
                <w:rFonts w:ascii="Palatino Linotype" w:eastAsiaTheme="minorHAnsi" w:hAnsi="Palatino Linotype"/>
                <w:sz w:val="20"/>
                <w:szCs w:val="20"/>
              </w:rPr>
              <w:t>Educator Request</w:t>
            </w:r>
          </w:p>
        </w:tc>
        <w:tc>
          <w:tcPr>
            <w:tcW w:w="1800" w:type="dxa"/>
            <w:hideMark/>
          </w:tcPr>
          <w:p w14:paraId="6C737F1B" w14:textId="77777777" w:rsidR="0055719F" w:rsidRPr="0055719F" w:rsidRDefault="0055719F" w:rsidP="00D23CC4">
            <w:pPr>
              <w:jc w:val="center"/>
              <w:rPr>
                <w:rFonts w:ascii="Palatino Linotype" w:eastAsiaTheme="minorHAnsi" w:hAnsi="Palatino Linotype"/>
                <w:b w:val="0"/>
                <w:bCs w:val="0"/>
                <w:sz w:val="20"/>
                <w:szCs w:val="20"/>
              </w:rPr>
            </w:pPr>
            <w:r w:rsidRPr="0055719F">
              <w:rPr>
                <w:rFonts w:ascii="Palatino Linotype" w:eastAsiaTheme="minorHAnsi" w:hAnsi="Palatino Linotype"/>
                <w:sz w:val="20"/>
                <w:szCs w:val="20"/>
              </w:rPr>
              <w:t>Admin. Request</w:t>
            </w:r>
          </w:p>
        </w:tc>
      </w:tr>
      <w:tr w:rsidR="00D23CC4" w:rsidRPr="0055719F" w14:paraId="4BA07095" w14:textId="77777777" w:rsidTr="0020598D">
        <w:trPr>
          <w:cnfStyle w:val="000000100000" w:firstRow="0" w:lastRow="0" w:firstColumn="0" w:lastColumn="0" w:oddVBand="0" w:evenVBand="0" w:oddHBand="1" w:evenHBand="0" w:firstRowFirstColumn="0" w:firstRowLastColumn="0" w:lastRowFirstColumn="0" w:lastRowLastColumn="0"/>
          <w:trHeight w:val="165"/>
        </w:trPr>
        <w:tc>
          <w:tcPr>
            <w:tcW w:w="1514" w:type="dxa"/>
            <w:hideMark/>
          </w:tcPr>
          <w:p w14:paraId="3E1F565B"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2014/2015</w:t>
            </w:r>
          </w:p>
        </w:tc>
        <w:tc>
          <w:tcPr>
            <w:tcW w:w="1073" w:type="dxa"/>
            <w:hideMark/>
          </w:tcPr>
          <w:p w14:paraId="5340BEB8"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7</w:t>
            </w:r>
          </w:p>
        </w:tc>
        <w:tc>
          <w:tcPr>
            <w:tcW w:w="1229" w:type="dxa"/>
            <w:hideMark/>
          </w:tcPr>
          <w:p w14:paraId="75E174A1"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4</w:t>
            </w:r>
          </w:p>
        </w:tc>
        <w:tc>
          <w:tcPr>
            <w:tcW w:w="1045" w:type="dxa"/>
            <w:hideMark/>
          </w:tcPr>
          <w:p w14:paraId="654431E2"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3</w:t>
            </w:r>
          </w:p>
        </w:tc>
        <w:tc>
          <w:tcPr>
            <w:tcW w:w="840" w:type="dxa"/>
            <w:hideMark/>
          </w:tcPr>
          <w:p w14:paraId="043A8C70"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0</w:t>
            </w:r>
          </w:p>
        </w:tc>
        <w:tc>
          <w:tcPr>
            <w:tcW w:w="1939" w:type="dxa"/>
            <w:hideMark/>
          </w:tcPr>
          <w:p w14:paraId="552A564A"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0</w:t>
            </w:r>
          </w:p>
        </w:tc>
        <w:tc>
          <w:tcPr>
            <w:tcW w:w="1800" w:type="dxa"/>
            <w:hideMark/>
          </w:tcPr>
          <w:p w14:paraId="543D3829"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7</w:t>
            </w:r>
          </w:p>
        </w:tc>
      </w:tr>
      <w:tr w:rsidR="00D23CC4" w:rsidRPr="0055719F" w14:paraId="079DA0EA" w14:textId="77777777" w:rsidTr="0020598D">
        <w:trPr>
          <w:trHeight w:val="24"/>
        </w:trPr>
        <w:tc>
          <w:tcPr>
            <w:tcW w:w="1514" w:type="dxa"/>
            <w:hideMark/>
          </w:tcPr>
          <w:p w14:paraId="650BEF59"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2015/2016</w:t>
            </w:r>
          </w:p>
        </w:tc>
        <w:tc>
          <w:tcPr>
            <w:tcW w:w="1073" w:type="dxa"/>
            <w:hideMark/>
          </w:tcPr>
          <w:p w14:paraId="15EA26C4"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17</w:t>
            </w:r>
          </w:p>
        </w:tc>
        <w:tc>
          <w:tcPr>
            <w:tcW w:w="1229" w:type="dxa"/>
            <w:hideMark/>
          </w:tcPr>
          <w:p w14:paraId="52DDE33A"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12</w:t>
            </w:r>
          </w:p>
        </w:tc>
        <w:tc>
          <w:tcPr>
            <w:tcW w:w="1045" w:type="dxa"/>
            <w:hideMark/>
          </w:tcPr>
          <w:p w14:paraId="2563007D"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3</w:t>
            </w:r>
          </w:p>
        </w:tc>
        <w:tc>
          <w:tcPr>
            <w:tcW w:w="840" w:type="dxa"/>
            <w:hideMark/>
          </w:tcPr>
          <w:p w14:paraId="62167BC6"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w:t>
            </w:r>
          </w:p>
        </w:tc>
        <w:tc>
          <w:tcPr>
            <w:tcW w:w="1939" w:type="dxa"/>
            <w:hideMark/>
          </w:tcPr>
          <w:p w14:paraId="139735E5"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4</w:t>
            </w:r>
          </w:p>
        </w:tc>
        <w:tc>
          <w:tcPr>
            <w:tcW w:w="1800" w:type="dxa"/>
            <w:hideMark/>
          </w:tcPr>
          <w:p w14:paraId="2AFB594D"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13</w:t>
            </w:r>
          </w:p>
        </w:tc>
      </w:tr>
      <w:tr w:rsidR="00D23CC4" w:rsidRPr="0055719F" w14:paraId="60BEE58B" w14:textId="77777777" w:rsidTr="0020598D">
        <w:trPr>
          <w:cnfStyle w:val="000000100000" w:firstRow="0" w:lastRow="0" w:firstColumn="0" w:lastColumn="0" w:oddVBand="0" w:evenVBand="0" w:oddHBand="1" w:evenHBand="0" w:firstRowFirstColumn="0" w:firstRowLastColumn="0" w:lastRowFirstColumn="0" w:lastRowLastColumn="0"/>
          <w:trHeight w:val="165"/>
        </w:trPr>
        <w:tc>
          <w:tcPr>
            <w:tcW w:w="1514" w:type="dxa"/>
            <w:hideMark/>
          </w:tcPr>
          <w:p w14:paraId="4532DE7D"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2016/2017</w:t>
            </w:r>
          </w:p>
        </w:tc>
        <w:tc>
          <w:tcPr>
            <w:tcW w:w="1073" w:type="dxa"/>
            <w:hideMark/>
          </w:tcPr>
          <w:p w14:paraId="4B8E4510"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21</w:t>
            </w:r>
          </w:p>
        </w:tc>
        <w:tc>
          <w:tcPr>
            <w:tcW w:w="1229" w:type="dxa"/>
            <w:hideMark/>
          </w:tcPr>
          <w:p w14:paraId="2BFC66FB"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13</w:t>
            </w:r>
          </w:p>
        </w:tc>
        <w:tc>
          <w:tcPr>
            <w:tcW w:w="1045" w:type="dxa"/>
            <w:hideMark/>
          </w:tcPr>
          <w:p w14:paraId="0D0781CE"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5</w:t>
            </w:r>
          </w:p>
        </w:tc>
        <w:tc>
          <w:tcPr>
            <w:tcW w:w="840" w:type="dxa"/>
            <w:hideMark/>
          </w:tcPr>
          <w:p w14:paraId="740B6E69"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3</w:t>
            </w:r>
          </w:p>
        </w:tc>
        <w:tc>
          <w:tcPr>
            <w:tcW w:w="1939" w:type="dxa"/>
            <w:hideMark/>
          </w:tcPr>
          <w:p w14:paraId="7597A349"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7</w:t>
            </w:r>
          </w:p>
        </w:tc>
        <w:tc>
          <w:tcPr>
            <w:tcW w:w="1800" w:type="dxa"/>
            <w:hideMark/>
          </w:tcPr>
          <w:p w14:paraId="55600C26"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14</w:t>
            </w:r>
          </w:p>
        </w:tc>
      </w:tr>
      <w:tr w:rsidR="00D23CC4" w:rsidRPr="0055719F" w14:paraId="0F4E5CA4" w14:textId="77777777" w:rsidTr="0020598D">
        <w:trPr>
          <w:trHeight w:val="138"/>
        </w:trPr>
        <w:tc>
          <w:tcPr>
            <w:tcW w:w="1514" w:type="dxa"/>
            <w:hideMark/>
          </w:tcPr>
          <w:p w14:paraId="1678FA3D"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2017/2018</w:t>
            </w:r>
          </w:p>
        </w:tc>
        <w:tc>
          <w:tcPr>
            <w:tcW w:w="1073" w:type="dxa"/>
            <w:hideMark/>
          </w:tcPr>
          <w:p w14:paraId="3A24A97D"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37</w:t>
            </w:r>
          </w:p>
        </w:tc>
        <w:tc>
          <w:tcPr>
            <w:tcW w:w="1229" w:type="dxa"/>
            <w:hideMark/>
          </w:tcPr>
          <w:p w14:paraId="2B86E426"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31</w:t>
            </w:r>
          </w:p>
        </w:tc>
        <w:tc>
          <w:tcPr>
            <w:tcW w:w="1045" w:type="dxa"/>
            <w:hideMark/>
          </w:tcPr>
          <w:p w14:paraId="70EB4112"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5</w:t>
            </w:r>
          </w:p>
        </w:tc>
        <w:tc>
          <w:tcPr>
            <w:tcW w:w="840" w:type="dxa"/>
            <w:hideMark/>
          </w:tcPr>
          <w:p w14:paraId="0C2C4362"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w:t>
            </w:r>
          </w:p>
        </w:tc>
        <w:tc>
          <w:tcPr>
            <w:tcW w:w="1939" w:type="dxa"/>
            <w:hideMark/>
          </w:tcPr>
          <w:p w14:paraId="1921B330"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9</w:t>
            </w:r>
          </w:p>
        </w:tc>
        <w:tc>
          <w:tcPr>
            <w:tcW w:w="1800" w:type="dxa"/>
            <w:hideMark/>
          </w:tcPr>
          <w:p w14:paraId="3CE3EED6"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28</w:t>
            </w:r>
          </w:p>
        </w:tc>
      </w:tr>
      <w:tr w:rsidR="00D23CC4" w:rsidRPr="0055719F" w14:paraId="5FBA2BE7" w14:textId="77777777" w:rsidTr="0020598D">
        <w:trPr>
          <w:cnfStyle w:val="000000100000" w:firstRow="0" w:lastRow="0" w:firstColumn="0" w:lastColumn="0" w:oddVBand="0" w:evenVBand="0" w:oddHBand="1" w:evenHBand="0" w:firstRowFirstColumn="0" w:firstRowLastColumn="0" w:lastRowFirstColumn="0" w:lastRowLastColumn="0"/>
          <w:trHeight w:val="24"/>
        </w:trPr>
        <w:tc>
          <w:tcPr>
            <w:tcW w:w="1514" w:type="dxa"/>
            <w:hideMark/>
          </w:tcPr>
          <w:p w14:paraId="4C44AB56" w14:textId="1D478A70"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2018/2019</w:t>
            </w:r>
          </w:p>
        </w:tc>
        <w:tc>
          <w:tcPr>
            <w:tcW w:w="1073" w:type="dxa"/>
            <w:hideMark/>
          </w:tcPr>
          <w:p w14:paraId="016DDF15"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22</w:t>
            </w:r>
          </w:p>
        </w:tc>
        <w:tc>
          <w:tcPr>
            <w:tcW w:w="1229" w:type="dxa"/>
            <w:hideMark/>
          </w:tcPr>
          <w:p w14:paraId="6F13DE20"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12</w:t>
            </w:r>
          </w:p>
        </w:tc>
        <w:tc>
          <w:tcPr>
            <w:tcW w:w="1045" w:type="dxa"/>
            <w:hideMark/>
          </w:tcPr>
          <w:p w14:paraId="683D65FD"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4</w:t>
            </w:r>
          </w:p>
        </w:tc>
        <w:tc>
          <w:tcPr>
            <w:tcW w:w="840" w:type="dxa"/>
            <w:hideMark/>
          </w:tcPr>
          <w:p w14:paraId="167E83BD"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6</w:t>
            </w:r>
          </w:p>
        </w:tc>
        <w:tc>
          <w:tcPr>
            <w:tcW w:w="1939" w:type="dxa"/>
            <w:hideMark/>
          </w:tcPr>
          <w:p w14:paraId="0E90A18F"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0</w:t>
            </w:r>
          </w:p>
        </w:tc>
        <w:tc>
          <w:tcPr>
            <w:tcW w:w="1800" w:type="dxa"/>
            <w:hideMark/>
          </w:tcPr>
          <w:p w14:paraId="5D92B1C1"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22</w:t>
            </w:r>
          </w:p>
        </w:tc>
      </w:tr>
      <w:tr w:rsidR="00D23CC4" w:rsidRPr="0055719F" w14:paraId="63FFE471" w14:textId="77777777" w:rsidTr="0020598D">
        <w:trPr>
          <w:trHeight w:val="66"/>
        </w:trPr>
        <w:tc>
          <w:tcPr>
            <w:tcW w:w="1514" w:type="dxa"/>
            <w:hideMark/>
          </w:tcPr>
          <w:p w14:paraId="04332140"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2019/2020</w:t>
            </w:r>
          </w:p>
        </w:tc>
        <w:tc>
          <w:tcPr>
            <w:tcW w:w="1073" w:type="dxa"/>
            <w:hideMark/>
          </w:tcPr>
          <w:p w14:paraId="388F500B"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11</w:t>
            </w:r>
          </w:p>
        </w:tc>
        <w:tc>
          <w:tcPr>
            <w:tcW w:w="1229" w:type="dxa"/>
            <w:hideMark/>
          </w:tcPr>
          <w:p w14:paraId="6CFE8DE2"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9</w:t>
            </w:r>
          </w:p>
        </w:tc>
        <w:tc>
          <w:tcPr>
            <w:tcW w:w="1045" w:type="dxa"/>
            <w:hideMark/>
          </w:tcPr>
          <w:p w14:paraId="7C9619C6"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w:t>
            </w:r>
          </w:p>
        </w:tc>
        <w:tc>
          <w:tcPr>
            <w:tcW w:w="840" w:type="dxa"/>
            <w:hideMark/>
          </w:tcPr>
          <w:p w14:paraId="2567B8BE"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0</w:t>
            </w:r>
          </w:p>
        </w:tc>
        <w:tc>
          <w:tcPr>
            <w:tcW w:w="1939" w:type="dxa"/>
            <w:hideMark/>
          </w:tcPr>
          <w:p w14:paraId="17271596"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5</w:t>
            </w:r>
          </w:p>
        </w:tc>
        <w:tc>
          <w:tcPr>
            <w:tcW w:w="1800" w:type="dxa"/>
            <w:hideMark/>
          </w:tcPr>
          <w:p w14:paraId="5173D6AF"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6</w:t>
            </w:r>
          </w:p>
        </w:tc>
      </w:tr>
      <w:tr w:rsidR="00D23CC4" w:rsidRPr="0055719F" w14:paraId="4CF85337" w14:textId="77777777" w:rsidTr="0020598D">
        <w:trPr>
          <w:cnfStyle w:val="000000100000" w:firstRow="0" w:lastRow="0" w:firstColumn="0" w:lastColumn="0" w:oddVBand="0" w:evenVBand="0" w:oddHBand="1" w:evenHBand="0" w:firstRowFirstColumn="0" w:firstRowLastColumn="0" w:lastRowFirstColumn="0" w:lastRowLastColumn="0"/>
          <w:trHeight w:val="24"/>
        </w:trPr>
        <w:tc>
          <w:tcPr>
            <w:tcW w:w="1514" w:type="dxa"/>
            <w:hideMark/>
          </w:tcPr>
          <w:p w14:paraId="6AEBC054"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2020/2021</w:t>
            </w:r>
          </w:p>
        </w:tc>
        <w:tc>
          <w:tcPr>
            <w:tcW w:w="1073" w:type="dxa"/>
            <w:hideMark/>
          </w:tcPr>
          <w:p w14:paraId="713E4B53"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22</w:t>
            </w:r>
          </w:p>
        </w:tc>
        <w:tc>
          <w:tcPr>
            <w:tcW w:w="1229" w:type="dxa"/>
            <w:hideMark/>
          </w:tcPr>
          <w:p w14:paraId="7DDCB63F"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20</w:t>
            </w:r>
          </w:p>
        </w:tc>
        <w:tc>
          <w:tcPr>
            <w:tcW w:w="1045" w:type="dxa"/>
            <w:hideMark/>
          </w:tcPr>
          <w:p w14:paraId="17487BE9"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w:t>
            </w:r>
          </w:p>
        </w:tc>
        <w:tc>
          <w:tcPr>
            <w:tcW w:w="840" w:type="dxa"/>
            <w:hideMark/>
          </w:tcPr>
          <w:p w14:paraId="52C65835"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w:t>
            </w:r>
          </w:p>
        </w:tc>
        <w:tc>
          <w:tcPr>
            <w:tcW w:w="1939" w:type="dxa"/>
            <w:hideMark/>
          </w:tcPr>
          <w:p w14:paraId="1E32DCCC"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6</w:t>
            </w:r>
          </w:p>
        </w:tc>
        <w:tc>
          <w:tcPr>
            <w:tcW w:w="1800" w:type="dxa"/>
            <w:hideMark/>
          </w:tcPr>
          <w:p w14:paraId="204D3509"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14</w:t>
            </w:r>
          </w:p>
        </w:tc>
      </w:tr>
      <w:tr w:rsidR="00D23CC4" w:rsidRPr="0055719F" w14:paraId="0ED181F4" w14:textId="77777777" w:rsidTr="0020598D">
        <w:trPr>
          <w:trHeight w:val="24"/>
        </w:trPr>
        <w:tc>
          <w:tcPr>
            <w:tcW w:w="1514" w:type="dxa"/>
            <w:hideMark/>
          </w:tcPr>
          <w:p w14:paraId="44C4CCDB" w14:textId="72793EFE"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2021/2022</w:t>
            </w:r>
            <w:r w:rsidR="00D23CC4">
              <w:rPr>
                <w:rFonts w:ascii="Palatino Linotype" w:eastAsiaTheme="minorHAnsi" w:hAnsi="Palatino Linotype"/>
                <w:sz w:val="20"/>
                <w:szCs w:val="20"/>
              </w:rPr>
              <w:t>*</w:t>
            </w:r>
          </w:p>
        </w:tc>
        <w:tc>
          <w:tcPr>
            <w:tcW w:w="1073" w:type="dxa"/>
            <w:hideMark/>
          </w:tcPr>
          <w:p w14:paraId="4CF3D748"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30</w:t>
            </w:r>
            <w:r w:rsidRPr="0055719F">
              <w:rPr>
                <w:rFonts w:ascii="Palatino Linotype" w:eastAsiaTheme="minorHAnsi" w:hAnsi="Palatino Linotype"/>
                <w:sz w:val="20"/>
                <w:szCs w:val="20"/>
                <w:vertAlign w:val="superscript"/>
              </w:rPr>
              <w:t>+</w:t>
            </w:r>
          </w:p>
        </w:tc>
        <w:tc>
          <w:tcPr>
            <w:tcW w:w="1229" w:type="dxa"/>
            <w:hideMark/>
          </w:tcPr>
          <w:p w14:paraId="4196CA4F"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22</w:t>
            </w:r>
          </w:p>
        </w:tc>
        <w:tc>
          <w:tcPr>
            <w:tcW w:w="1045" w:type="dxa"/>
            <w:hideMark/>
          </w:tcPr>
          <w:p w14:paraId="50DC1AC8"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w:t>
            </w:r>
          </w:p>
        </w:tc>
        <w:tc>
          <w:tcPr>
            <w:tcW w:w="840" w:type="dxa"/>
            <w:hideMark/>
          </w:tcPr>
          <w:p w14:paraId="26FC3B95"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4</w:t>
            </w:r>
          </w:p>
        </w:tc>
        <w:tc>
          <w:tcPr>
            <w:tcW w:w="1939" w:type="dxa"/>
            <w:hideMark/>
          </w:tcPr>
          <w:p w14:paraId="35867D33"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8</w:t>
            </w:r>
          </w:p>
        </w:tc>
        <w:tc>
          <w:tcPr>
            <w:tcW w:w="1800" w:type="dxa"/>
            <w:hideMark/>
          </w:tcPr>
          <w:p w14:paraId="037DDE9B" w14:textId="77777777" w:rsidR="0055719F" w:rsidRPr="0055719F" w:rsidRDefault="0055719F" w:rsidP="00D23CC4">
            <w:pPr>
              <w:jc w:val="center"/>
              <w:rPr>
                <w:rFonts w:ascii="Palatino Linotype" w:eastAsiaTheme="minorHAnsi" w:hAnsi="Palatino Linotype"/>
                <w:sz w:val="20"/>
                <w:szCs w:val="20"/>
              </w:rPr>
            </w:pPr>
            <w:r w:rsidRPr="0055719F">
              <w:rPr>
                <w:rFonts w:ascii="Palatino Linotype" w:eastAsiaTheme="minorHAnsi" w:hAnsi="Palatino Linotype"/>
                <w:sz w:val="20"/>
                <w:szCs w:val="20"/>
              </w:rPr>
              <w:t>17</w:t>
            </w:r>
          </w:p>
        </w:tc>
      </w:tr>
    </w:tbl>
    <w:p w14:paraId="18B7914A" w14:textId="091F18DA" w:rsidR="00086362" w:rsidRDefault="00086362" w:rsidP="0055719F">
      <w:pPr>
        <w:spacing w:after="0"/>
        <w:rPr>
          <w:rFonts w:ascii="Palatino Linotype" w:eastAsiaTheme="minorHAnsi" w:hAnsi="Palatino Linotype"/>
        </w:rPr>
      </w:pPr>
    </w:p>
    <w:p w14:paraId="090924B0" w14:textId="77777777" w:rsidR="00086362" w:rsidRDefault="00086362">
      <w:pPr>
        <w:spacing w:line="259" w:lineRule="auto"/>
        <w:rPr>
          <w:rFonts w:ascii="Palatino Linotype" w:eastAsiaTheme="minorHAnsi" w:hAnsi="Palatino Linotype"/>
        </w:rPr>
      </w:pPr>
      <w:r>
        <w:rPr>
          <w:rFonts w:ascii="Palatino Linotype" w:eastAsiaTheme="minorHAnsi" w:hAnsi="Palatino Linotype"/>
        </w:rPr>
        <w:br w:type="page"/>
      </w:r>
    </w:p>
    <w:p w14:paraId="30F6E320" w14:textId="341279F4" w:rsidR="00D23CC4" w:rsidRPr="00D23CC4" w:rsidRDefault="00D23CC4" w:rsidP="00D23CC4">
      <w:pPr>
        <w:numPr>
          <w:ilvl w:val="0"/>
          <w:numId w:val="1"/>
        </w:numPr>
        <w:spacing w:after="0"/>
        <w:rPr>
          <w:rFonts w:ascii="Palatino Linotype" w:eastAsiaTheme="minorHAnsi" w:hAnsi="Palatino Linotype"/>
        </w:rPr>
      </w:pPr>
      <w:r w:rsidRPr="00D23CC4">
        <w:rPr>
          <w:rFonts w:ascii="Palatino Linotype" w:eastAsiaTheme="minorHAnsi" w:hAnsi="Palatino Linotype"/>
        </w:rPr>
        <w:lastRenderedPageBreak/>
        <w:t>Special Education: 34 (29 granted 2019 or later</w:t>
      </w:r>
      <w:r>
        <w:rPr>
          <w:rFonts w:ascii="Palatino Linotype" w:eastAsiaTheme="minorHAnsi" w:hAnsi="Palatino Linotype"/>
        </w:rPr>
        <w:t>#</w:t>
      </w:r>
      <w:r w:rsidRPr="00D23CC4">
        <w:rPr>
          <w:rFonts w:ascii="Palatino Linotype" w:eastAsiaTheme="minorHAnsi" w:hAnsi="Palatino Linotype"/>
        </w:rPr>
        <w:t>)</w:t>
      </w:r>
    </w:p>
    <w:p w14:paraId="0A740FA8" w14:textId="77777777" w:rsidR="00D23CC4" w:rsidRPr="00D23CC4" w:rsidRDefault="00D23CC4" w:rsidP="00D23CC4">
      <w:pPr>
        <w:numPr>
          <w:ilvl w:val="0"/>
          <w:numId w:val="1"/>
        </w:numPr>
        <w:spacing w:after="0"/>
        <w:rPr>
          <w:rFonts w:ascii="Palatino Linotype" w:eastAsiaTheme="minorHAnsi" w:hAnsi="Palatino Linotype"/>
        </w:rPr>
      </w:pPr>
      <w:r w:rsidRPr="00D23CC4">
        <w:rPr>
          <w:rFonts w:ascii="Palatino Linotype" w:eastAsiaTheme="minorHAnsi" w:hAnsi="Palatino Linotype"/>
        </w:rPr>
        <w:t>Praxis Core/Praxis II: 31</w:t>
      </w:r>
    </w:p>
    <w:p w14:paraId="21894905" w14:textId="77777777" w:rsidR="00D23CC4" w:rsidRPr="00D23CC4" w:rsidRDefault="00D23CC4" w:rsidP="00D23CC4">
      <w:pPr>
        <w:numPr>
          <w:ilvl w:val="0"/>
          <w:numId w:val="1"/>
        </w:numPr>
        <w:spacing w:after="0"/>
        <w:rPr>
          <w:rFonts w:ascii="Palatino Linotype" w:eastAsiaTheme="minorHAnsi" w:hAnsi="Palatino Linotype"/>
        </w:rPr>
      </w:pPr>
      <w:r w:rsidRPr="00D23CC4">
        <w:rPr>
          <w:rFonts w:ascii="Palatino Linotype" w:eastAsiaTheme="minorHAnsi" w:hAnsi="Palatino Linotype"/>
        </w:rPr>
        <w:t>Temporary Licenses (non-Special Education): 30</w:t>
      </w:r>
    </w:p>
    <w:p w14:paraId="2AC30601" w14:textId="77777777" w:rsidR="00D23CC4" w:rsidRPr="00D23CC4" w:rsidRDefault="00D23CC4" w:rsidP="00D23CC4">
      <w:pPr>
        <w:numPr>
          <w:ilvl w:val="0"/>
          <w:numId w:val="1"/>
        </w:numPr>
        <w:spacing w:after="0"/>
        <w:rPr>
          <w:rFonts w:ascii="Palatino Linotype" w:eastAsiaTheme="minorHAnsi" w:hAnsi="Palatino Linotype"/>
        </w:rPr>
      </w:pPr>
      <w:r w:rsidRPr="00D23CC4">
        <w:rPr>
          <w:rFonts w:ascii="Palatino Linotype" w:eastAsiaTheme="minorHAnsi" w:hAnsi="Palatino Linotype"/>
        </w:rPr>
        <w:t>Administrator: 14 (mostly 3-years licensed teaching experience requirement)</w:t>
      </w:r>
    </w:p>
    <w:p w14:paraId="16CA2F41" w14:textId="77777777" w:rsidR="00D23CC4" w:rsidRPr="00D23CC4" w:rsidRDefault="00D23CC4" w:rsidP="00D23CC4">
      <w:pPr>
        <w:numPr>
          <w:ilvl w:val="0"/>
          <w:numId w:val="1"/>
        </w:numPr>
        <w:spacing w:after="0"/>
        <w:rPr>
          <w:rFonts w:ascii="Palatino Linotype" w:eastAsiaTheme="minorHAnsi" w:hAnsi="Palatino Linotype"/>
        </w:rPr>
      </w:pPr>
      <w:r w:rsidRPr="00D23CC4">
        <w:rPr>
          <w:rFonts w:ascii="Palatino Linotype" w:eastAsiaTheme="minorHAnsi" w:hAnsi="Palatino Linotype"/>
        </w:rPr>
        <w:t>Extended Substitute Teacher: 12</w:t>
      </w:r>
    </w:p>
    <w:p w14:paraId="658390C0" w14:textId="77777777" w:rsidR="00D23CC4" w:rsidRPr="00D23CC4" w:rsidRDefault="00D23CC4" w:rsidP="00D23CC4">
      <w:pPr>
        <w:numPr>
          <w:ilvl w:val="0"/>
          <w:numId w:val="1"/>
        </w:numPr>
        <w:spacing w:after="0"/>
        <w:rPr>
          <w:rFonts w:ascii="Palatino Linotype" w:eastAsiaTheme="minorHAnsi" w:hAnsi="Palatino Linotype"/>
        </w:rPr>
      </w:pPr>
      <w:r w:rsidRPr="00D23CC4">
        <w:rPr>
          <w:rFonts w:ascii="Palatino Linotype" w:eastAsiaTheme="minorHAnsi" w:hAnsi="Palatino Linotype"/>
        </w:rPr>
        <w:t>Reciprocity:</w:t>
      </w:r>
      <w:r w:rsidRPr="00D23CC4">
        <w:rPr>
          <w:rFonts w:ascii="Palatino Linotype" w:eastAsiaTheme="minorHAnsi" w:hAnsi="Palatino Linotype"/>
        </w:rPr>
        <w:tab/>
        <w:t>6</w:t>
      </w:r>
    </w:p>
    <w:p w14:paraId="0355022D" w14:textId="77777777" w:rsidR="00D23CC4" w:rsidRPr="00D23CC4" w:rsidRDefault="00D23CC4" w:rsidP="00D23CC4">
      <w:pPr>
        <w:numPr>
          <w:ilvl w:val="0"/>
          <w:numId w:val="1"/>
        </w:numPr>
        <w:spacing w:after="0"/>
        <w:rPr>
          <w:rFonts w:ascii="Palatino Linotype" w:eastAsiaTheme="minorHAnsi" w:hAnsi="Palatino Linotype"/>
        </w:rPr>
      </w:pPr>
      <w:r w:rsidRPr="00D23CC4">
        <w:rPr>
          <w:rFonts w:ascii="Palatino Linotype" w:eastAsiaTheme="minorHAnsi" w:hAnsi="Palatino Linotype"/>
        </w:rPr>
        <w:t>Driver’s Education: 5</w:t>
      </w:r>
    </w:p>
    <w:p w14:paraId="6F412574" w14:textId="77777777" w:rsidR="00D23CC4" w:rsidRPr="00D23CC4" w:rsidRDefault="00D23CC4" w:rsidP="00D23CC4">
      <w:pPr>
        <w:numPr>
          <w:ilvl w:val="0"/>
          <w:numId w:val="1"/>
        </w:numPr>
        <w:spacing w:after="0"/>
        <w:rPr>
          <w:rFonts w:ascii="Palatino Linotype" w:eastAsiaTheme="minorHAnsi" w:hAnsi="Palatino Linotype"/>
        </w:rPr>
      </w:pPr>
      <w:r w:rsidRPr="00D23CC4">
        <w:rPr>
          <w:rFonts w:ascii="Palatino Linotype" w:eastAsiaTheme="minorHAnsi" w:hAnsi="Palatino Linotype"/>
        </w:rPr>
        <w:t>Foreign Credentials: 2</w:t>
      </w:r>
    </w:p>
    <w:p w14:paraId="3146BA52" w14:textId="4593A2E0" w:rsidR="00D23CC4" w:rsidRDefault="00D23CC4" w:rsidP="00D23CC4">
      <w:pPr>
        <w:numPr>
          <w:ilvl w:val="0"/>
          <w:numId w:val="1"/>
        </w:numPr>
        <w:spacing w:after="0"/>
        <w:rPr>
          <w:rFonts w:ascii="Palatino Linotype" w:eastAsiaTheme="minorHAnsi" w:hAnsi="Palatino Linotype"/>
        </w:rPr>
      </w:pPr>
      <w:r w:rsidRPr="00D23CC4">
        <w:rPr>
          <w:rFonts w:ascii="Palatino Linotype" w:eastAsiaTheme="minorHAnsi" w:hAnsi="Palatino Linotype"/>
        </w:rPr>
        <w:t>Other: 30 (Most commonly credits required for major/minor or “B” average)</w:t>
      </w:r>
    </w:p>
    <w:p w14:paraId="4BDC5732" w14:textId="77777777" w:rsidR="00086362" w:rsidRPr="00D23CC4" w:rsidRDefault="00086362" w:rsidP="00086362">
      <w:pPr>
        <w:spacing w:after="0"/>
        <w:ind w:left="720"/>
        <w:rPr>
          <w:rFonts w:ascii="Palatino Linotype" w:eastAsiaTheme="minorHAnsi" w:hAnsi="Palatino Linotype"/>
        </w:rPr>
      </w:pPr>
    </w:p>
    <w:p w14:paraId="37D274AD" w14:textId="723734FC" w:rsidR="00D23CC4" w:rsidRDefault="00D23CC4" w:rsidP="0055719F">
      <w:pPr>
        <w:spacing w:after="0"/>
        <w:rPr>
          <w:rFonts w:ascii="Palatino Linotype" w:eastAsiaTheme="minorHAnsi" w:hAnsi="Palatino Linotype"/>
        </w:rPr>
      </w:pPr>
      <w:r>
        <w:rPr>
          <w:rFonts w:ascii="Palatino Linotype" w:eastAsiaTheme="minorHAnsi" w:hAnsi="Palatino Linotype"/>
        </w:rPr>
        <w:t>*Through 12 January 2022</w:t>
      </w:r>
    </w:p>
    <w:p w14:paraId="69108E32" w14:textId="416D7018" w:rsidR="00D23CC4" w:rsidRDefault="00D23CC4" w:rsidP="0055719F">
      <w:pPr>
        <w:spacing w:after="0"/>
        <w:rPr>
          <w:rFonts w:ascii="Palatino Linotype" w:eastAsiaTheme="minorHAnsi" w:hAnsi="Palatino Linotype"/>
        </w:rPr>
      </w:pPr>
      <w:r>
        <w:rPr>
          <w:rFonts w:ascii="Palatino Linotype" w:eastAsiaTheme="minorHAnsi" w:hAnsi="Palatino Linotype"/>
        </w:rPr>
        <w:t>#</w:t>
      </w:r>
      <w:r w:rsidRPr="00D23CC4">
        <w:rPr>
          <w:rFonts w:ascii="Palatino Linotype" w:eastAsiaTheme="minorHAnsi" w:hAnsi="Palatino Linotype"/>
        </w:rPr>
        <w:t>Does not include office review of 34 Special Education waivers authorized by VSBPE for 2021/22</w:t>
      </w:r>
    </w:p>
    <w:p w14:paraId="1E72282E" w14:textId="1C7C2FED" w:rsidR="00D23CC4" w:rsidRDefault="00D23CC4" w:rsidP="0055719F">
      <w:pPr>
        <w:spacing w:after="0"/>
        <w:rPr>
          <w:rFonts w:ascii="Palatino Linotype" w:eastAsiaTheme="minorHAnsi" w:hAnsi="Palatino Linotype"/>
        </w:rPr>
      </w:pPr>
    </w:p>
    <w:p w14:paraId="634747F3" w14:textId="57AAE2E1" w:rsidR="00D23CC4" w:rsidRDefault="00D23CC4" w:rsidP="0055719F">
      <w:pPr>
        <w:spacing w:after="0"/>
        <w:rPr>
          <w:rFonts w:ascii="Palatino Linotype" w:eastAsiaTheme="minorHAnsi" w:hAnsi="Palatino Linotype"/>
        </w:rPr>
      </w:pPr>
      <w:r>
        <w:rPr>
          <w:rFonts w:ascii="Palatino Linotype" w:eastAsiaTheme="minorHAnsi" w:hAnsi="Palatino Linotype"/>
        </w:rPr>
        <w:t xml:space="preserve">The office has created and advertised a summer internship for </w:t>
      </w:r>
      <w:r w:rsidR="00972A06">
        <w:rPr>
          <w:rFonts w:ascii="Palatino Linotype" w:eastAsiaTheme="minorHAnsi" w:hAnsi="Palatino Linotype"/>
        </w:rPr>
        <w:t xml:space="preserve">an </w:t>
      </w:r>
      <w:r>
        <w:rPr>
          <w:rFonts w:ascii="Palatino Linotype" w:eastAsiaTheme="minorHAnsi" w:hAnsi="Palatino Linotype"/>
        </w:rPr>
        <w:t xml:space="preserve">interested </w:t>
      </w:r>
      <w:r w:rsidR="00972A06">
        <w:rPr>
          <w:rFonts w:ascii="Palatino Linotype" w:eastAsiaTheme="minorHAnsi" w:hAnsi="Palatino Linotype"/>
        </w:rPr>
        <w:t>college student.  The main work will be to collect all required testing in all states, as well as looking at timelines for updates of teaching standards for appropriate national organizations.  This would be extremely helpful work for which we lack the capacity to take on.</w:t>
      </w:r>
    </w:p>
    <w:p w14:paraId="061100E2" w14:textId="77777777" w:rsidR="00972A06" w:rsidRDefault="00972A06" w:rsidP="0055719F">
      <w:pPr>
        <w:spacing w:after="0"/>
        <w:rPr>
          <w:rFonts w:ascii="Palatino Linotype" w:eastAsiaTheme="minorHAnsi" w:hAnsi="Palatino Linotype"/>
        </w:rPr>
      </w:pPr>
    </w:p>
    <w:p w14:paraId="7546D158" w14:textId="0F525CF0" w:rsidR="00972A06" w:rsidRDefault="00972A06" w:rsidP="0055719F">
      <w:pPr>
        <w:spacing w:after="0"/>
        <w:rPr>
          <w:rFonts w:ascii="Palatino Linotype" w:eastAsiaTheme="minorHAnsi" w:hAnsi="Palatino Linotype"/>
        </w:rPr>
      </w:pPr>
      <w:r>
        <w:rPr>
          <w:rFonts w:ascii="Palatino Linotype" w:eastAsiaTheme="minorHAnsi" w:hAnsi="Palatino Linotype"/>
        </w:rPr>
        <w:t xml:space="preserve">The office submitted a proposal for a presentation at the NASDTEC Annual Conference (June in Boston) on the work the Board has led regarding </w:t>
      </w:r>
      <w:r w:rsidR="002C6858">
        <w:rPr>
          <w:rFonts w:ascii="Palatino Linotype" w:eastAsiaTheme="minorHAnsi" w:hAnsi="Palatino Linotype"/>
        </w:rPr>
        <w:t xml:space="preserve">dismantling barriers that do not impact educator quality (Praxis Core, GPA, </w:t>
      </w:r>
      <w:r w:rsidR="00DB5C91">
        <w:rPr>
          <w:rFonts w:ascii="Palatino Linotype" w:eastAsiaTheme="minorHAnsi" w:hAnsi="Palatino Linotype"/>
        </w:rPr>
        <w:t>etc.</w:t>
      </w:r>
      <w:r w:rsidR="002C6858">
        <w:rPr>
          <w:rFonts w:ascii="Palatino Linotype" w:eastAsiaTheme="minorHAnsi" w:hAnsi="Palatino Linotype"/>
        </w:rPr>
        <w:t>).  The proposal was accepted.  We look forward to sharing our thinking and gathering feedback from peers.</w:t>
      </w:r>
    </w:p>
    <w:p w14:paraId="3C0202B4" w14:textId="342E9626" w:rsidR="002C6858" w:rsidRDefault="002C6858" w:rsidP="0055719F">
      <w:pPr>
        <w:spacing w:after="0"/>
        <w:rPr>
          <w:rFonts w:ascii="Palatino Linotype" w:eastAsiaTheme="minorHAnsi" w:hAnsi="Palatino Linotype"/>
        </w:rPr>
      </w:pPr>
    </w:p>
    <w:p w14:paraId="1F3FE2EF" w14:textId="450E2121" w:rsidR="001A4A13" w:rsidRDefault="002C6858" w:rsidP="0055719F">
      <w:pPr>
        <w:spacing w:after="0"/>
        <w:rPr>
          <w:rFonts w:ascii="Palatino Linotype" w:eastAsiaTheme="minorHAnsi" w:hAnsi="Palatino Linotype"/>
        </w:rPr>
      </w:pPr>
      <w:r>
        <w:rPr>
          <w:rFonts w:ascii="Palatino Linotype" w:eastAsiaTheme="minorHAnsi" w:hAnsi="Palatino Linotype"/>
        </w:rPr>
        <w:t xml:space="preserve">Nominations for the 2023 Vermont Teacher of the Year are now open.  If you have a colleague who deserves recognition, please consider completing the </w:t>
      </w:r>
      <w:hyperlink r:id="rId5" w:history="1">
        <w:r w:rsidRPr="00350FF3">
          <w:rPr>
            <w:rStyle w:val="Hyperlink"/>
            <w:rFonts w:ascii="Palatino Linotype" w:eastAsiaTheme="minorHAnsi" w:hAnsi="Palatino Linotype"/>
          </w:rPr>
          <w:t>nomination form</w:t>
        </w:r>
      </w:hyperlink>
      <w:r>
        <w:rPr>
          <w:rFonts w:ascii="Palatino Linotype" w:eastAsiaTheme="minorHAnsi" w:hAnsi="Palatino Linotype"/>
        </w:rPr>
        <w:t>.  Additionally, share this with your various circles.</w:t>
      </w:r>
    </w:p>
    <w:p w14:paraId="4A19CDFF" w14:textId="5B0095C3" w:rsidR="001A4A13" w:rsidRDefault="001A4A13" w:rsidP="0055719F">
      <w:pPr>
        <w:spacing w:after="0"/>
        <w:rPr>
          <w:rFonts w:ascii="Palatino Linotype" w:eastAsiaTheme="minorHAnsi" w:hAnsi="Palatino Linotype"/>
        </w:rPr>
      </w:pPr>
    </w:p>
    <w:p w14:paraId="407E49C8" w14:textId="36BD0EF1" w:rsidR="001A4A13" w:rsidRDefault="001A4A13" w:rsidP="0055719F">
      <w:pPr>
        <w:spacing w:after="0"/>
        <w:rPr>
          <w:rFonts w:ascii="Palatino Linotype" w:eastAsiaTheme="minorHAnsi" w:hAnsi="Palatino Linotype"/>
        </w:rPr>
      </w:pPr>
      <w:r>
        <w:rPr>
          <w:rFonts w:ascii="Palatino Linotype" w:eastAsiaTheme="minorHAnsi" w:hAnsi="Palatino Linotype"/>
        </w:rPr>
        <w:t xml:space="preserve">One educator was granted a waiver from the </w:t>
      </w:r>
      <w:r w:rsidR="00510007">
        <w:rPr>
          <w:rFonts w:ascii="Palatino Linotype" w:eastAsiaTheme="minorHAnsi" w:hAnsi="Palatino Linotype"/>
        </w:rPr>
        <w:t xml:space="preserve">Math </w:t>
      </w:r>
      <w:r>
        <w:rPr>
          <w:rFonts w:ascii="Palatino Linotype" w:eastAsiaTheme="minorHAnsi" w:hAnsi="Palatino Linotype"/>
        </w:rPr>
        <w:t xml:space="preserve">Praxis Core under </w:t>
      </w:r>
      <w:r w:rsidR="00D20FC7">
        <w:rPr>
          <w:rFonts w:ascii="Palatino Linotype" w:eastAsiaTheme="minorHAnsi" w:hAnsi="Palatino Linotype"/>
        </w:rPr>
        <w:t xml:space="preserve">the </w:t>
      </w:r>
      <w:r>
        <w:rPr>
          <w:rFonts w:ascii="Palatino Linotype" w:eastAsiaTheme="minorHAnsi" w:hAnsi="Palatino Linotype"/>
        </w:rPr>
        <w:t>existing rule.</w:t>
      </w:r>
    </w:p>
    <w:p w14:paraId="0DF30A79" w14:textId="3FE56C0B" w:rsidR="007854CB" w:rsidRDefault="007854CB" w:rsidP="0055719F">
      <w:pPr>
        <w:spacing w:after="0"/>
        <w:rPr>
          <w:rFonts w:ascii="Palatino Linotype" w:eastAsiaTheme="minorHAnsi" w:hAnsi="Palatino Linotype"/>
        </w:rPr>
      </w:pPr>
    </w:p>
    <w:p w14:paraId="5F6EC2A7" w14:textId="600B79A9" w:rsidR="007854CB" w:rsidRPr="00A24154" w:rsidRDefault="007854CB" w:rsidP="0055719F">
      <w:pPr>
        <w:spacing w:after="0"/>
        <w:rPr>
          <w:rFonts w:ascii="Palatino Linotype" w:eastAsiaTheme="minorHAnsi" w:hAnsi="Palatino Linotype"/>
        </w:rPr>
      </w:pPr>
      <w:r>
        <w:rPr>
          <w:rFonts w:ascii="Palatino Linotype" w:eastAsiaTheme="minorHAnsi" w:hAnsi="Palatino Linotype"/>
        </w:rPr>
        <w:t xml:space="preserve">One educator on a </w:t>
      </w:r>
      <w:r w:rsidR="00B948DB">
        <w:rPr>
          <w:rFonts w:ascii="Palatino Linotype" w:eastAsiaTheme="minorHAnsi" w:hAnsi="Palatino Linotype"/>
        </w:rPr>
        <w:t xml:space="preserve">temporary special education provisional waiver was given an additional month to </w:t>
      </w:r>
      <w:r w:rsidR="006925D5">
        <w:rPr>
          <w:rFonts w:ascii="Palatino Linotype" w:eastAsiaTheme="minorHAnsi" w:hAnsi="Palatino Linotype"/>
        </w:rPr>
        <w:t>complete the Special Education</w:t>
      </w:r>
      <w:r w:rsidR="009C0B5D">
        <w:rPr>
          <w:rFonts w:ascii="Palatino Linotype" w:eastAsiaTheme="minorHAnsi" w:hAnsi="Palatino Linotype"/>
        </w:rPr>
        <w:t xml:space="preserve"> Praxis II </w:t>
      </w:r>
      <w:r w:rsidR="006E338F">
        <w:rPr>
          <w:rFonts w:ascii="Palatino Linotype" w:eastAsiaTheme="minorHAnsi" w:hAnsi="Palatino Linotype"/>
        </w:rPr>
        <w:t>due a death in his family.</w:t>
      </w:r>
    </w:p>
    <w:p w14:paraId="74043DDF" w14:textId="4A8125E4" w:rsidR="00A24154" w:rsidRDefault="00A24154" w:rsidP="0055719F">
      <w:pPr>
        <w:spacing w:after="0" w:line="240" w:lineRule="auto"/>
        <w:rPr>
          <w:rFonts w:ascii="Palatino Linotype" w:hAnsi="Palatino Linotype" w:cs="Arial"/>
          <w:bCs/>
          <w:iCs/>
        </w:rPr>
      </w:pPr>
    </w:p>
    <w:p w14:paraId="2602D210" w14:textId="77777777" w:rsidR="009C45D6" w:rsidRDefault="00350FF3" w:rsidP="0055719F">
      <w:pPr>
        <w:spacing w:after="0" w:line="240" w:lineRule="auto"/>
        <w:rPr>
          <w:rFonts w:ascii="Palatino Linotype" w:hAnsi="Palatino Linotype" w:cs="Arial"/>
          <w:bCs/>
          <w:iCs/>
        </w:rPr>
      </w:pPr>
      <w:r>
        <w:rPr>
          <w:rFonts w:ascii="Palatino Linotype" w:hAnsi="Palatino Linotype" w:cs="Arial"/>
          <w:bCs/>
          <w:iCs/>
        </w:rPr>
        <w:t>Finally, per action taken by the Board at the January meeting</w:t>
      </w:r>
      <w:r w:rsidR="009C45D6">
        <w:rPr>
          <w:rFonts w:ascii="Palatino Linotype" w:hAnsi="Palatino Linotype" w:cs="Arial"/>
          <w:bCs/>
          <w:iCs/>
        </w:rPr>
        <w:t>:</w:t>
      </w:r>
    </w:p>
    <w:p w14:paraId="23BC659C" w14:textId="3D5D2678" w:rsidR="009C45D6" w:rsidRDefault="009C45D6" w:rsidP="009C45D6">
      <w:pPr>
        <w:pStyle w:val="ListParagraph"/>
        <w:numPr>
          <w:ilvl w:val="0"/>
          <w:numId w:val="3"/>
        </w:numPr>
        <w:spacing w:after="0" w:line="240" w:lineRule="auto"/>
        <w:rPr>
          <w:rFonts w:ascii="Palatino Linotype" w:hAnsi="Palatino Linotype" w:cs="Arial"/>
          <w:bCs/>
          <w:iCs/>
        </w:rPr>
      </w:pPr>
      <w:r>
        <w:rPr>
          <w:rFonts w:ascii="Palatino Linotype" w:hAnsi="Palatino Linotype" w:cs="Arial"/>
          <w:bCs/>
          <w:iCs/>
        </w:rPr>
        <w:t>Seven</w:t>
      </w:r>
      <w:r w:rsidRPr="009C45D6">
        <w:rPr>
          <w:rFonts w:ascii="Palatino Linotype" w:hAnsi="Palatino Linotype" w:cs="Arial"/>
          <w:bCs/>
          <w:iCs/>
        </w:rPr>
        <w:t xml:space="preserve"> educators used tests of basic skills approved by other states as demonstration of basic skills for an initial Vermont educator license</w:t>
      </w:r>
      <w:r w:rsidR="006D502B">
        <w:rPr>
          <w:rFonts w:ascii="Palatino Linotype" w:hAnsi="Palatino Linotype" w:cs="Arial"/>
          <w:bCs/>
          <w:iCs/>
        </w:rPr>
        <w:t>.</w:t>
      </w:r>
    </w:p>
    <w:p w14:paraId="5474024E" w14:textId="6BB616E6" w:rsidR="009C45D6" w:rsidRDefault="009C45D6" w:rsidP="009C45D6">
      <w:pPr>
        <w:pStyle w:val="ListParagraph"/>
        <w:numPr>
          <w:ilvl w:val="0"/>
          <w:numId w:val="3"/>
        </w:numPr>
        <w:spacing w:after="0" w:line="240" w:lineRule="auto"/>
        <w:rPr>
          <w:rFonts w:ascii="Palatino Linotype" w:hAnsi="Palatino Linotype" w:cs="Arial"/>
          <w:bCs/>
          <w:iCs/>
        </w:rPr>
      </w:pPr>
      <w:r>
        <w:rPr>
          <w:rFonts w:ascii="Palatino Linotype" w:hAnsi="Palatino Linotype" w:cs="Arial"/>
          <w:bCs/>
          <w:iCs/>
        </w:rPr>
        <w:t>Eight educators used a valid NY educator license to apply for a Vermont license through reciprocity.</w:t>
      </w:r>
    </w:p>
    <w:p w14:paraId="43997588" w14:textId="05915340" w:rsidR="009C45D6" w:rsidRDefault="009C45D6" w:rsidP="009C45D6">
      <w:pPr>
        <w:pStyle w:val="ListParagraph"/>
        <w:numPr>
          <w:ilvl w:val="0"/>
          <w:numId w:val="3"/>
        </w:numPr>
        <w:spacing w:after="0" w:line="240" w:lineRule="auto"/>
        <w:rPr>
          <w:rFonts w:ascii="Palatino Linotype" w:hAnsi="Palatino Linotype" w:cs="Arial"/>
          <w:bCs/>
          <w:iCs/>
        </w:rPr>
      </w:pPr>
      <w:r>
        <w:rPr>
          <w:rFonts w:ascii="Palatino Linotype" w:hAnsi="Palatino Linotype" w:cs="Arial"/>
          <w:bCs/>
          <w:iCs/>
        </w:rPr>
        <w:t>One educator used a recommendation from an approved NY EPP for initial Vermont licensure.</w:t>
      </w:r>
    </w:p>
    <w:p w14:paraId="4548408C" w14:textId="397A54DF" w:rsidR="002F4170" w:rsidRDefault="002F4170">
      <w:pPr>
        <w:spacing w:line="259" w:lineRule="auto"/>
        <w:rPr>
          <w:rFonts w:ascii="Palatino Linotype" w:eastAsiaTheme="minorHAnsi" w:hAnsi="Palatino Linotype"/>
        </w:rPr>
      </w:pPr>
      <w:r>
        <w:rPr>
          <w:rFonts w:ascii="Palatino Linotype" w:eastAsiaTheme="minorHAnsi" w:hAnsi="Palatino Linotype"/>
        </w:rPr>
        <w:br w:type="page"/>
      </w:r>
    </w:p>
    <w:p w14:paraId="4FC02A62" w14:textId="333363CA" w:rsidR="00971FD0" w:rsidRPr="009C45D6" w:rsidRDefault="00A24154" w:rsidP="0055719F">
      <w:pPr>
        <w:spacing w:after="0" w:line="240" w:lineRule="auto"/>
        <w:rPr>
          <w:rFonts w:ascii="Palatino Linotype" w:hAnsi="Palatino Linotype" w:cs="Arial"/>
          <w:b/>
          <w:i/>
          <w:u w:val="single"/>
        </w:rPr>
      </w:pPr>
      <w:r w:rsidRPr="009C45D6">
        <w:rPr>
          <w:rFonts w:ascii="Palatino Linotype" w:hAnsi="Palatino Linotype" w:cs="Arial"/>
          <w:b/>
          <w:i/>
          <w:u w:val="single"/>
        </w:rPr>
        <w:lastRenderedPageBreak/>
        <w:t>From the Education Quality Division: Ron Ryan, Education Programs Manager</w:t>
      </w:r>
    </w:p>
    <w:p w14:paraId="434E88D0" w14:textId="77777777" w:rsidR="009C45D6" w:rsidRDefault="009C45D6" w:rsidP="0055719F">
      <w:pPr>
        <w:spacing w:after="0" w:line="240" w:lineRule="auto"/>
        <w:rPr>
          <w:rFonts w:ascii="Palatino Linotype" w:eastAsia="Times New Roman" w:hAnsi="Palatino Linotype" w:cstheme="minorHAnsi"/>
          <w:b/>
        </w:rPr>
      </w:pPr>
      <w:bookmarkStart w:id="0" w:name="_Hlk97220131"/>
    </w:p>
    <w:p w14:paraId="10FE998E" w14:textId="3D38B397" w:rsidR="00971FD0" w:rsidRPr="009C45D6" w:rsidRDefault="00971FD0" w:rsidP="0055719F">
      <w:pPr>
        <w:spacing w:after="0" w:line="240" w:lineRule="auto"/>
        <w:rPr>
          <w:rFonts w:ascii="Palatino Linotype" w:eastAsia="Times New Roman" w:hAnsi="Palatino Linotype" w:cstheme="minorHAnsi"/>
          <w:b/>
        </w:rPr>
      </w:pPr>
      <w:r w:rsidRPr="009C45D6">
        <w:rPr>
          <w:rFonts w:ascii="Palatino Linotype" w:eastAsia="Times New Roman" w:hAnsi="Palatino Linotype" w:cstheme="minorHAnsi"/>
          <w:b/>
        </w:rPr>
        <w:t>Early Childhood Education application numbers:</w:t>
      </w:r>
    </w:p>
    <w:p w14:paraId="1255966F" w14:textId="2904A0D1" w:rsidR="00971FD0" w:rsidRPr="009C45D6" w:rsidRDefault="00971FD0" w:rsidP="0055719F">
      <w:pPr>
        <w:spacing w:after="0" w:line="240" w:lineRule="auto"/>
        <w:rPr>
          <w:rFonts w:ascii="Palatino Linotype" w:eastAsia="Times New Roman" w:hAnsi="Palatino Linotype" w:cstheme="minorHAnsi"/>
          <w:bCs/>
        </w:rPr>
      </w:pPr>
      <w:r w:rsidRPr="009C45D6">
        <w:rPr>
          <w:rFonts w:ascii="Palatino Linotype" w:eastAsia="Times New Roman" w:hAnsi="Palatino Linotype" w:cstheme="minorHAnsi"/>
          <w:bCs/>
        </w:rPr>
        <w:t>Currently 2</w:t>
      </w:r>
      <w:r w:rsidR="00EC3D23" w:rsidRPr="009C45D6">
        <w:rPr>
          <w:rFonts w:ascii="Palatino Linotype" w:eastAsia="Times New Roman" w:hAnsi="Palatino Linotype" w:cstheme="minorHAnsi"/>
          <w:bCs/>
        </w:rPr>
        <w:t>8</w:t>
      </w:r>
      <w:r w:rsidRPr="009C45D6">
        <w:rPr>
          <w:rFonts w:ascii="Palatino Linotype" w:eastAsia="Times New Roman" w:hAnsi="Palatino Linotype" w:cstheme="minorHAnsi"/>
          <w:bCs/>
        </w:rPr>
        <w:t xml:space="preserve"> applications have been filed.</w:t>
      </w:r>
    </w:p>
    <w:p w14:paraId="7878DC7D" w14:textId="77777777" w:rsidR="00971FD0" w:rsidRPr="009C45D6" w:rsidRDefault="00971FD0" w:rsidP="0055719F">
      <w:pPr>
        <w:spacing w:after="0" w:line="240" w:lineRule="auto"/>
        <w:rPr>
          <w:rFonts w:ascii="Palatino Linotype" w:eastAsia="Times New Roman" w:hAnsi="Palatino Linotype" w:cstheme="minorHAnsi"/>
          <w:bCs/>
        </w:rPr>
      </w:pPr>
      <w:r w:rsidRPr="009C45D6">
        <w:rPr>
          <w:rFonts w:ascii="Palatino Linotype" w:eastAsia="Times New Roman" w:hAnsi="Palatino Linotype" w:cstheme="minorHAnsi"/>
          <w:bCs/>
        </w:rPr>
        <w:t>2 applications have been closed.</w:t>
      </w:r>
    </w:p>
    <w:p w14:paraId="4FAFA224" w14:textId="77777777" w:rsidR="00971FD0" w:rsidRPr="009C45D6" w:rsidRDefault="00971FD0" w:rsidP="0055719F">
      <w:pPr>
        <w:spacing w:after="0" w:line="240" w:lineRule="auto"/>
        <w:rPr>
          <w:rFonts w:ascii="Palatino Linotype" w:eastAsia="Times New Roman" w:hAnsi="Palatino Linotype" w:cstheme="minorHAnsi"/>
          <w:bCs/>
        </w:rPr>
      </w:pPr>
    </w:p>
    <w:p w14:paraId="1FEC2D4D" w14:textId="77777777" w:rsidR="00971FD0" w:rsidRPr="009C45D6" w:rsidRDefault="00971FD0" w:rsidP="0055719F">
      <w:pPr>
        <w:spacing w:after="0" w:line="240" w:lineRule="auto"/>
        <w:rPr>
          <w:rFonts w:ascii="Palatino Linotype" w:eastAsia="Times New Roman" w:hAnsi="Palatino Linotype" w:cstheme="minorHAnsi"/>
          <w:b/>
        </w:rPr>
      </w:pPr>
      <w:r w:rsidRPr="009C45D6">
        <w:rPr>
          <w:rFonts w:ascii="Palatino Linotype" w:eastAsia="Times New Roman" w:hAnsi="Palatino Linotype" w:cstheme="minorHAnsi"/>
          <w:b/>
        </w:rPr>
        <w:t>Special Education Waiver Provisional application numbers:</w:t>
      </w:r>
    </w:p>
    <w:p w14:paraId="42929DDE" w14:textId="36E36F0D" w:rsidR="00971FD0" w:rsidRPr="009C45D6" w:rsidRDefault="00971FD0" w:rsidP="0055719F">
      <w:pPr>
        <w:spacing w:after="0" w:line="240" w:lineRule="auto"/>
        <w:rPr>
          <w:rFonts w:ascii="Palatino Linotype" w:eastAsia="Times New Roman" w:hAnsi="Palatino Linotype" w:cstheme="minorHAnsi"/>
          <w:bCs/>
        </w:rPr>
      </w:pPr>
      <w:r w:rsidRPr="009C45D6">
        <w:rPr>
          <w:rFonts w:ascii="Palatino Linotype" w:eastAsia="Times New Roman" w:hAnsi="Palatino Linotype" w:cstheme="minorHAnsi"/>
          <w:bCs/>
        </w:rPr>
        <w:t>Currently 3</w:t>
      </w:r>
      <w:r w:rsidR="00EC3D23" w:rsidRPr="009C45D6">
        <w:rPr>
          <w:rFonts w:ascii="Palatino Linotype" w:eastAsia="Times New Roman" w:hAnsi="Palatino Linotype" w:cstheme="minorHAnsi"/>
          <w:bCs/>
        </w:rPr>
        <w:t>5</w:t>
      </w:r>
      <w:r w:rsidRPr="009C45D6">
        <w:rPr>
          <w:rFonts w:ascii="Palatino Linotype" w:eastAsia="Times New Roman" w:hAnsi="Palatino Linotype" w:cstheme="minorHAnsi"/>
          <w:bCs/>
        </w:rPr>
        <w:t xml:space="preserve"> application</w:t>
      </w:r>
      <w:r w:rsidR="009C45D6">
        <w:rPr>
          <w:rFonts w:ascii="Palatino Linotype" w:eastAsia="Times New Roman" w:hAnsi="Palatino Linotype" w:cstheme="minorHAnsi"/>
          <w:bCs/>
        </w:rPr>
        <w:t>s</w:t>
      </w:r>
      <w:r w:rsidRPr="009C45D6">
        <w:rPr>
          <w:rFonts w:ascii="Palatino Linotype" w:eastAsia="Times New Roman" w:hAnsi="Palatino Linotype" w:cstheme="minorHAnsi"/>
          <w:bCs/>
        </w:rPr>
        <w:t xml:space="preserve"> have been filed.</w:t>
      </w:r>
    </w:p>
    <w:p w14:paraId="0DBF1EA6" w14:textId="24262524" w:rsidR="00971FD0" w:rsidRPr="009C45D6" w:rsidRDefault="00971FD0" w:rsidP="0055719F">
      <w:pPr>
        <w:spacing w:after="0" w:line="240" w:lineRule="auto"/>
        <w:rPr>
          <w:rFonts w:ascii="Palatino Linotype" w:eastAsia="Times New Roman" w:hAnsi="Palatino Linotype" w:cstheme="minorHAnsi"/>
          <w:bCs/>
        </w:rPr>
      </w:pPr>
      <w:r w:rsidRPr="009C45D6">
        <w:rPr>
          <w:rFonts w:ascii="Palatino Linotype" w:eastAsia="Times New Roman" w:hAnsi="Palatino Linotype" w:cstheme="minorHAnsi"/>
          <w:bCs/>
        </w:rPr>
        <w:t>2 applications have been closed.</w:t>
      </w:r>
    </w:p>
    <w:p w14:paraId="666BA8A6" w14:textId="77777777" w:rsidR="00461B6C" w:rsidRPr="009C45D6" w:rsidRDefault="00461B6C" w:rsidP="0055719F">
      <w:pPr>
        <w:spacing w:after="0" w:line="240" w:lineRule="auto"/>
        <w:rPr>
          <w:rFonts w:ascii="Palatino Linotype" w:eastAsia="Times New Roman" w:hAnsi="Palatino Linotype" w:cstheme="minorHAnsi"/>
          <w:bCs/>
        </w:rPr>
      </w:pPr>
    </w:p>
    <w:p w14:paraId="399B2C48" w14:textId="77777777" w:rsidR="00971FD0" w:rsidRPr="009C45D6" w:rsidRDefault="00971FD0" w:rsidP="0055719F">
      <w:pPr>
        <w:spacing w:after="0" w:line="276" w:lineRule="auto"/>
        <w:rPr>
          <w:rFonts w:ascii="Palatino Linotype" w:eastAsiaTheme="minorHAnsi" w:hAnsi="Palatino Linotype" w:cstheme="minorBidi"/>
          <w:b/>
        </w:rPr>
      </w:pPr>
    </w:p>
    <w:p w14:paraId="4FE90BFE" w14:textId="4E28173E" w:rsidR="00461B6C" w:rsidRPr="009C45D6" w:rsidRDefault="00971FD0" w:rsidP="0055719F">
      <w:pPr>
        <w:spacing w:after="0" w:line="240" w:lineRule="auto"/>
        <w:rPr>
          <w:rFonts w:ascii="Palatino Linotype" w:eastAsia="Times New Roman" w:hAnsi="Palatino Linotype" w:cstheme="minorHAnsi"/>
        </w:rPr>
      </w:pPr>
      <w:r w:rsidRPr="009C45D6">
        <w:rPr>
          <w:rFonts w:ascii="Palatino Linotype" w:eastAsia="Times New Roman" w:hAnsi="Palatino Linotype" w:cstheme="minorHAnsi"/>
          <w:b/>
          <w:u w:val="single"/>
        </w:rPr>
        <w:t>L</w:t>
      </w:r>
      <w:r w:rsidR="00461B6C" w:rsidRPr="009C45D6">
        <w:rPr>
          <w:rFonts w:ascii="Palatino Linotype" w:eastAsia="Times New Roman" w:hAnsi="Palatino Linotype" w:cstheme="minorHAnsi"/>
          <w:b/>
          <w:u w:val="single"/>
        </w:rPr>
        <w:t xml:space="preserve">ocal and Regional Standards Board </w:t>
      </w:r>
      <w:r w:rsidR="0012599B" w:rsidRPr="009C45D6">
        <w:rPr>
          <w:rFonts w:ascii="Palatino Linotype" w:eastAsia="Times New Roman" w:hAnsi="Palatino Linotype" w:cstheme="minorHAnsi"/>
          <w:b/>
          <w:u w:val="single"/>
        </w:rPr>
        <w:t>Follow-up:</w:t>
      </w:r>
    </w:p>
    <w:p w14:paraId="677E2ADD" w14:textId="4F27784C" w:rsidR="00971FD0" w:rsidRDefault="00971FD0" w:rsidP="0055719F">
      <w:pPr>
        <w:spacing w:after="0" w:line="240" w:lineRule="auto"/>
        <w:rPr>
          <w:rFonts w:ascii="Palatino Linotype" w:eastAsia="Times New Roman" w:hAnsi="Palatino Linotype" w:cstheme="minorHAnsi"/>
        </w:rPr>
      </w:pPr>
      <w:r w:rsidRPr="009C45D6">
        <w:rPr>
          <w:rFonts w:ascii="Palatino Linotype" w:eastAsia="Times New Roman" w:hAnsi="Palatino Linotype" w:cstheme="minorHAnsi"/>
        </w:rPr>
        <w:t>Deb Giles emailed January (1/11/2022) and February (2/23/2022) L/RSB Newsletters to all Board Chairs with renewal information and other AOE updates.</w:t>
      </w:r>
    </w:p>
    <w:p w14:paraId="383EE782" w14:textId="77777777" w:rsidR="002E1F70" w:rsidRPr="009C45D6" w:rsidRDefault="002E1F70" w:rsidP="0055719F">
      <w:pPr>
        <w:spacing w:after="0" w:line="240" w:lineRule="auto"/>
        <w:rPr>
          <w:rFonts w:ascii="Palatino Linotype" w:eastAsia="Times New Roman" w:hAnsi="Palatino Linotype" w:cstheme="minorHAnsi"/>
        </w:rPr>
      </w:pPr>
    </w:p>
    <w:p w14:paraId="6E3F4656" w14:textId="32D6BAD1" w:rsidR="00971FD0" w:rsidRDefault="00971FD0" w:rsidP="0055719F">
      <w:pPr>
        <w:spacing w:after="0" w:line="240" w:lineRule="auto"/>
        <w:rPr>
          <w:rFonts w:ascii="Palatino Linotype" w:eastAsia="Times New Roman" w:hAnsi="Palatino Linotype" w:cstheme="minorHAnsi"/>
        </w:rPr>
      </w:pPr>
      <w:r w:rsidRPr="009C45D6">
        <w:rPr>
          <w:rFonts w:ascii="Palatino Linotype" w:eastAsia="Times New Roman" w:hAnsi="Palatino Linotype" w:cstheme="minorHAnsi"/>
        </w:rPr>
        <w:t>As of February 28, 2022, 18 L/RSBs have held remote meetings/trainings with Deb.  Another five LSB</w:t>
      </w:r>
      <w:r w:rsidR="002E1F70">
        <w:rPr>
          <w:rFonts w:ascii="Palatino Linotype" w:eastAsia="Times New Roman" w:hAnsi="Palatino Linotype" w:cstheme="minorHAnsi"/>
        </w:rPr>
        <w:t>s</w:t>
      </w:r>
      <w:r w:rsidRPr="009C45D6">
        <w:rPr>
          <w:rFonts w:ascii="Palatino Linotype" w:eastAsia="Times New Roman" w:hAnsi="Palatino Linotype" w:cstheme="minorHAnsi"/>
        </w:rPr>
        <w:t xml:space="preserve"> have scheduled a meeting in March.  Boards are continuing to request meeting dates.  Grant allocations are contingent upon a meeting.</w:t>
      </w:r>
    </w:p>
    <w:p w14:paraId="72C9BFB6" w14:textId="77777777" w:rsidR="002E1F70" w:rsidRPr="009C45D6" w:rsidRDefault="002E1F70" w:rsidP="0055719F">
      <w:pPr>
        <w:spacing w:after="0" w:line="240" w:lineRule="auto"/>
        <w:rPr>
          <w:rFonts w:ascii="Palatino Linotype" w:eastAsia="Times New Roman" w:hAnsi="Palatino Linotype" w:cstheme="minorHAnsi"/>
        </w:rPr>
      </w:pPr>
    </w:p>
    <w:p w14:paraId="16948365" w14:textId="73109756" w:rsidR="00461B6C" w:rsidRPr="009C45D6" w:rsidRDefault="00971FD0" w:rsidP="0055719F">
      <w:pPr>
        <w:spacing w:after="0" w:line="240" w:lineRule="auto"/>
        <w:rPr>
          <w:rFonts w:ascii="Palatino Linotype" w:eastAsia="Times New Roman" w:hAnsi="Palatino Linotype" w:cstheme="minorHAnsi"/>
        </w:rPr>
      </w:pPr>
      <w:r w:rsidRPr="009C45D6">
        <w:rPr>
          <w:rFonts w:ascii="Palatino Linotype" w:eastAsia="Times New Roman" w:hAnsi="Palatino Linotype" w:cstheme="minorHAnsi"/>
        </w:rPr>
        <w:t>Deb also continues to address questions and concerns from L/RSBs and educators regarding relicensure and review all incoming renewal applications each day.</w:t>
      </w:r>
    </w:p>
    <w:p w14:paraId="3165A662" w14:textId="23ACBF2A" w:rsidR="00461B6C" w:rsidRPr="009C45D6" w:rsidRDefault="00461B6C" w:rsidP="0055719F">
      <w:pPr>
        <w:spacing w:after="0" w:line="240" w:lineRule="auto"/>
        <w:rPr>
          <w:rFonts w:ascii="Palatino Linotype" w:eastAsia="Times New Roman" w:hAnsi="Palatino Linotype" w:cstheme="minorHAnsi"/>
        </w:rPr>
      </w:pPr>
    </w:p>
    <w:p w14:paraId="4A40236C" w14:textId="5FB9CC54" w:rsidR="00971FD0" w:rsidRDefault="0012599B" w:rsidP="009C45D6">
      <w:pPr>
        <w:spacing w:after="0" w:line="240" w:lineRule="auto"/>
        <w:rPr>
          <w:rFonts w:ascii="Palatino Linotype" w:eastAsia="Times New Roman" w:hAnsi="Palatino Linotype" w:cstheme="minorHAnsi"/>
          <w:b/>
          <w:bCs/>
          <w:u w:val="single"/>
        </w:rPr>
      </w:pPr>
      <w:r w:rsidRPr="009C45D6">
        <w:rPr>
          <w:rFonts w:ascii="Palatino Linotype" w:eastAsia="Times New Roman" w:hAnsi="Palatino Linotype" w:cstheme="minorHAnsi"/>
          <w:b/>
          <w:bCs/>
          <w:u w:val="single"/>
        </w:rPr>
        <w:t>Renewal Information 2022:</w:t>
      </w:r>
    </w:p>
    <w:p w14:paraId="75E0A42E" w14:textId="77777777" w:rsidR="00AA2937" w:rsidRDefault="00AA2937" w:rsidP="009C45D6">
      <w:pPr>
        <w:spacing w:after="0" w:line="240" w:lineRule="auto"/>
        <w:rPr>
          <w:rFonts w:ascii="Palatino Linotype" w:eastAsia="Times New Roman" w:hAnsi="Palatino Linotype" w:cstheme="minorHAnsi"/>
          <w:b/>
          <w:bCs/>
          <w:u w:val="single"/>
        </w:rPr>
      </w:pPr>
    </w:p>
    <w:p w14:paraId="24D81492" w14:textId="77777777" w:rsidR="00AA2937" w:rsidRPr="009C45D6" w:rsidRDefault="00AA2937" w:rsidP="00AA2937">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heme="minorBidi"/>
        </w:rPr>
      </w:pPr>
      <w:r w:rsidRPr="009C45D6">
        <w:rPr>
          <w:rFonts w:ascii="Palatino Linotype" w:eastAsiaTheme="minorHAnsi" w:hAnsi="Palatino Linotype" w:cstheme="minorBidi"/>
        </w:rPr>
        <w:t>Renewals 2022 – approx</w:t>
      </w:r>
      <w:r>
        <w:rPr>
          <w:rFonts w:ascii="Palatino Linotype" w:eastAsiaTheme="minorHAnsi" w:hAnsi="Palatino Linotype" w:cstheme="minorBidi"/>
        </w:rPr>
        <w:t>imately</w:t>
      </w:r>
      <w:r w:rsidRPr="009C45D6">
        <w:rPr>
          <w:rFonts w:ascii="Palatino Linotype" w:eastAsiaTheme="minorHAnsi" w:hAnsi="Palatino Linotype" w:cstheme="minorBidi"/>
        </w:rPr>
        <w:t xml:space="preserve"> 3700</w:t>
      </w:r>
    </w:p>
    <w:p w14:paraId="44454C70" w14:textId="54ABD93D" w:rsidR="00AA2937" w:rsidRDefault="00AA2937" w:rsidP="00AA2937">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heme="minorBidi"/>
        </w:rPr>
      </w:pPr>
      <w:r w:rsidRPr="009C45D6">
        <w:rPr>
          <w:rFonts w:ascii="Palatino Linotype" w:eastAsiaTheme="minorHAnsi" w:hAnsi="Palatino Linotype" w:cstheme="minorBidi"/>
        </w:rPr>
        <w:t xml:space="preserve">Renewals 2021 </w:t>
      </w:r>
      <w:r>
        <w:rPr>
          <w:rFonts w:ascii="Palatino Linotype" w:eastAsiaTheme="minorHAnsi" w:hAnsi="Palatino Linotype" w:cstheme="minorBidi"/>
        </w:rPr>
        <w:t>–</w:t>
      </w:r>
      <w:r w:rsidRPr="009C45D6">
        <w:rPr>
          <w:rFonts w:ascii="Palatino Linotype" w:eastAsiaTheme="minorHAnsi" w:hAnsi="Palatino Linotype" w:cstheme="minorBidi"/>
        </w:rPr>
        <w:t xml:space="preserve"> 5072</w:t>
      </w:r>
    </w:p>
    <w:p w14:paraId="5CD9A692" w14:textId="1AB84584" w:rsidR="00AA2937" w:rsidRDefault="00AA2937" w:rsidP="00AA2937">
      <w:pPr>
        <w:spacing w:line="240" w:lineRule="auto"/>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heme="minorBidi"/>
        </w:rPr>
      </w:pPr>
      <w:r w:rsidRPr="009C45D6">
        <w:rPr>
          <w:rFonts w:ascii="Palatino Linotype" w:eastAsiaTheme="minorHAnsi" w:hAnsi="Palatino Linotype" w:cstheme="minorBidi"/>
        </w:rPr>
        <w:t xml:space="preserve">Renewals 2020 </w:t>
      </w:r>
      <w:r>
        <w:rPr>
          <w:rFonts w:ascii="Palatino Linotype" w:eastAsiaTheme="minorHAnsi" w:hAnsi="Palatino Linotype" w:cstheme="minorBidi"/>
        </w:rPr>
        <w:t>–</w:t>
      </w:r>
      <w:r w:rsidRPr="009C45D6">
        <w:rPr>
          <w:rFonts w:ascii="Palatino Linotype" w:eastAsiaTheme="minorHAnsi" w:hAnsi="Palatino Linotype" w:cstheme="minorBidi"/>
        </w:rPr>
        <w:t xml:space="preserve"> 5282</w:t>
      </w:r>
    </w:p>
    <w:p w14:paraId="73D85E3F" w14:textId="77777777" w:rsidR="00AA2937" w:rsidRPr="00AA2937" w:rsidRDefault="00AA2937" w:rsidP="00AA2937">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heme="minorBidi"/>
        </w:rPr>
      </w:pPr>
    </w:p>
    <w:tbl>
      <w:tblPr>
        <w:tblStyle w:val="PlainTable1"/>
        <w:tblW w:w="9350" w:type="dxa"/>
        <w:tblLayout w:type="fixed"/>
        <w:tblLook w:val="0620" w:firstRow="1" w:lastRow="0" w:firstColumn="0" w:lastColumn="0" w:noHBand="1" w:noVBand="1"/>
      </w:tblPr>
      <w:tblGrid>
        <w:gridCol w:w="1261"/>
        <w:gridCol w:w="1254"/>
        <w:gridCol w:w="1170"/>
        <w:gridCol w:w="1260"/>
        <w:gridCol w:w="1440"/>
        <w:gridCol w:w="1530"/>
        <w:gridCol w:w="1435"/>
      </w:tblGrid>
      <w:tr w:rsidR="00971FD0" w:rsidRPr="009C45D6" w14:paraId="03AC7D95" w14:textId="77777777" w:rsidTr="00AA2937">
        <w:trPr>
          <w:cnfStyle w:val="100000000000" w:firstRow="1" w:lastRow="0" w:firstColumn="0" w:lastColumn="0" w:oddVBand="0" w:evenVBand="0" w:oddHBand="0" w:evenHBand="0" w:firstRowFirstColumn="0" w:firstRowLastColumn="0" w:lastRowFirstColumn="0" w:lastRowLastColumn="0"/>
          <w:trHeight w:val="586"/>
          <w:tblHeader/>
        </w:trPr>
        <w:tc>
          <w:tcPr>
            <w:tcW w:w="1261" w:type="dxa"/>
          </w:tcPr>
          <w:p w14:paraId="7B014D0E" w14:textId="77777777" w:rsidR="00971FD0" w:rsidRPr="009C45D6" w:rsidRDefault="00971FD0" w:rsidP="0055719F">
            <w:pPr>
              <w:spacing w:line="240" w:lineRule="auto"/>
              <w:jc w:val="center"/>
              <w:rPr>
                <w:rFonts w:ascii="Palatino Linotype" w:eastAsiaTheme="minorHAnsi" w:hAnsi="Palatino Linotype" w:cstheme="minorBidi"/>
                <w:b w:val="0"/>
                <w:bCs w:val="0"/>
              </w:rPr>
            </w:pPr>
            <w:r w:rsidRPr="009C45D6">
              <w:rPr>
                <w:rFonts w:ascii="Palatino Linotype" w:eastAsiaTheme="minorHAnsi" w:hAnsi="Palatino Linotype" w:cstheme="minorBidi"/>
              </w:rPr>
              <w:t>Month</w:t>
            </w:r>
          </w:p>
        </w:tc>
        <w:tc>
          <w:tcPr>
            <w:tcW w:w="1254" w:type="dxa"/>
          </w:tcPr>
          <w:p w14:paraId="055BE8CD" w14:textId="77777777" w:rsidR="00AA2937" w:rsidRPr="00AA2937" w:rsidRDefault="00AA2937" w:rsidP="00AA2937">
            <w:pPr>
              <w:spacing w:line="240" w:lineRule="auto"/>
              <w:jc w:val="center"/>
              <w:rPr>
                <w:rFonts w:ascii="Palatino Linotype" w:eastAsiaTheme="minorHAnsi" w:hAnsi="Palatino Linotype" w:cstheme="minorBidi"/>
                <w:b w:val="0"/>
                <w:bCs w:val="0"/>
              </w:rPr>
            </w:pPr>
            <w:r w:rsidRPr="00AA2937">
              <w:rPr>
                <w:rFonts w:ascii="Palatino Linotype" w:eastAsiaTheme="minorHAnsi" w:hAnsi="Palatino Linotype" w:cstheme="minorBidi"/>
              </w:rPr>
              <w:t xml:space="preserve">Received </w:t>
            </w:r>
          </w:p>
          <w:p w14:paraId="7BF614FB" w14:textId="6FD2CEFE" w:rsidR="00971FD0" w:rsidRPr="009C45D6" w:rsidRDefault="00971FD0" w:rsidP="0055719F">
            <w:pPr>
              <w:spacing w:line="240" w:lineRule="auto"/>
              <w:jc w:val="center"/>
              <w:rPr>
                <w:rFonts w:ascii="Palatino Linotype" w:eastAsiaTheme="minorHAnsi" w:hAnsi="Palatino Linotype" w:cstheme="minorBidi"/>
                <w:b w:val="0"/>
                <w:bCs w:val="0"/>
              </w:rPr>
            </w:pPr>
            <w:r w:rsidRPr="009C45D6">
              <w:rPr>
                <w:rFonts w:ascii="Palatino Linotype" w:eastAsiaTheme="minorHAnsi" w:hAnsi="Palatino Linotype" w:cstheme="minorBidi"/>
              </w:rPr>
              <w:t>2020</w:t>
            </w:r>
          </w:p>
        </w:tc>
        <w:tc>
          <w:tcPr>
            <w:tcW w:w="1170" w:type="dxa"/>
          </w:tcPr>
          <w:p w14:paraId="312EE9F9" w14:textId="77777777" w:rsidR="00AA2937" w:rsidRPr="00AA2937" w:rsidRDefault="00AA2937" w:rsidP="00AA2937">
            <w:pPr>
              <w:spacing w:line="240" w:lineRule="auto"/>
              <w:jc w:val="center"/>
              <w:rPr>
                <w:rFonts w:ascii="Palatino Linotype" w:eastAsiaTheme="minorHAnsi" w:hAnsi="Palatino Linotype" w:cstheme="minorBidi"/>
                <w:b w:val="0"/>
                <w:bCs w:val="0"/>
              </w:rPr>
            </w:pPr>
            <w:r w:rsidRPr="00AA2937">
              <w:rPr>
                <w:rFonts w:ascii="Palatino Linotype" w:eastAsiaTheme="minorHAnsi" w:hAnsi="Palatino Linotype" w:cstheme="minorBidi"/>
              </w:rPr>
              <w:t xml:space="preserve">Received </w:t>
            </w:r>
          </w:p>
          <w:p w14:paraId="2A8FEDFA" w14:textId="369C9C8F" w:rsidR="00971FD0" w:rsidRPr="009C45D6" w:rsidRDefault="00971FD0" w:rsidP="0055719F">
            <w:pPr>
              <w:spacing w:line="240" w:lineRule="auto"/>
              <w:jc w:val="center"/>
              <w:rPr>
                <w:rFonts w:ascii="Palatino Linotype" w:eastAsiaTheme="minorHAnsi" w:hAnsi="Palatino Linotype" w:cstheme="minorBidi"/>
                <w:b w:val="0"/>
                <w:bCs w:val="0"/>
              </w:rPr>
            </w:pPr>
            <w:r w:rsidRPr="009C45D6">
              <w:rPr>
                <w:rFonts w:ascii="Palatino Linotype" w:eastAsiaTheme="minorHAnsi" w:hAnsi="Palatino Linotype" w:cstheme="minorBidi"/>
              </w:rPr>
              <w:t>2021</w:t>
            </w:r>
          </w:p>
        </w:tc>
        <w:tc>
          <w:tcPr>
            <w:tcW w:w="1260" w:type="dxa"/>
            <w:shd w:val="clear" w:color="auto" w:fill="D9D9D9" w:themeFill="background1" w:themeFillShade="D9"/>
          </w:tcPr>
          <w:p w14:paraId="6EA94EFB" w14:textId="77777777" w:rsidR="00971FD0" w:rsidRPr="00AA2937" w:rsidRDefault="00971FD0" w:rsidP="0055719F">
            <w:pPr>
              <w:spacing w:line="240" w:lineRule="auto"/>
              <w:jc w:val="center"/>
              <w:rPr>
                <w:rFonts w:ascii="Palatino Linotype" w:eastAsiaTheme="minorHAnsi" w:hAnsi="Palatino Linotype" w:cstheme="minorBidi"/>
                <w:b w:val="0"/>
                <w:bCs w:val="0"/>
              </w:rPr>
            </w:pPr>
            <w:r w:rsidRPr="00AA2937">
              <w:rPr>
                <w:rFonts w:ascii="Palatino Linotype" w:eastAsiaTheme="minorHAnsi" w:hAnsi="Palatino Linotype" w:cstheme="minorBidi"/>
              </w:rPr>
              <w:t xml:space="preserve">Received </w:t>
            </w:r>
          </w:p>
          <w:p w14:paraId="7047F81B" w14:textId="77777777" w:rsidR="00971FD0" w:rsidRPr="00AA2937" w:rsidRDefault="00971FD0" w:rsidP="0055719F">
            <w:pPr>
              <w:spacing w:line="240" w:lineRule="auto"/>
              <w:jc w:val="center"/>
              <w:rPr>
                <w:rFonts w:ascii="Palatino Linotype" w:eastAsiaTheme="minorHAnsi" w:hAnsi="Palatino Linotype" w:cstheme="minorBidi"/>
                <w:b w:val="0"/>
                <w:bCs w:val="0"/>
              </w:rPr>
            </w:pPr>
            <w:r w:rsidRPr="00AA2937">
              <w:rPr>
                <w:rFonts w:ascii="Palatino Linotype" w:eastAsiaTheme="minorHAnsi" w:hAnsi="Palatino Linotype" w:cstheme="minorBidi"/>
              </w:rPr>
              <w:t>2022</w:t>
            </w:r>
          </w:p>
        </w:tc>
        <w:tc>
          <w:tcPr>
            <w:tcW w:w="1440" w:type="dxa"/>
          </w:tcPr>
          <w:p w14:paraId="140606A4" w14:textId="77777777" w:rsidR="00971FD0" w:rsidRPr="009C45D6" w:rsidRDefault="00971FD0" w:rsidP="0055719F">
            <w:pPr>
              <w:spacing w:line="240" w:lineRule="auto"/>
              <w:jc w:val="center"/>
              <w:rPr>
                <w:rFonts w:ascii="Palatino Linotype" w:eastAsiaTheme="minorHAnsi" w:hAnsi="Palatino Linotype" w:cstheme="minorBidi"/>
                <w:b w:val="0"/>
                <w:bCs w:val="0"/>
              </w:rPr>
            </w:pPr>
            <w:r w:rsidRPr="009C45D6">
              <w:rPr>
                <w:rFonts w:ascii="Palatino Linotype" w:eastAsiaTheme="minorHAnsi" w:hAnsi="Palatino Linotype" w:cstheme="minorBidi"/>
              </w:rPr>
              <w:t>Paid/</w:t>
            </w:r>
          </w:p>
          <w:p w14:paraId="46398B88" w14:textId="77777777" w:rsidR="00971FD0" w:rsidRPr="009C45D6" w:rsidRDefault="00971FD0" w:rsidP="0055719F">
            <w:pPr>
              <w:spacing w:line="240" w:lineRule="auto"/>
              <w:jc w:val="center"/>
              <w:rPr>
                <w:rFonts w:ascii="Palatino Linotype" w:eastAsiaTheme="minorHAnsi" w:hAnsi="Palatino Linotype" w:cstheme="minorBidi"/>
                <w:b w:val="0"/>
                <w:bCs w:val="0"/>
              </w:rPr>
            </w:pPr>
            <w:r w:rsidRPr="009C45D6">
              <w:rPr>
                <w:rFonts w:ascii="Palatino Linotype" w:eastAsiaTheme="minorHAnsi" w:hAnsi="Palatino Linotype" w:cstheme="minorBidi"/>
              </w:rPr>
              <w:t>Approved</w:t>
            </w:r>
          </w:p>
          <w:p w14:paraId="28AAC4F6" w14:textId="77777777" w:rsidR="00971FD0" w:rsidRPr="009C45D6" w:rsidRDefault="00971FD0" w:rsidP="0055719F">
            <w:pPr>
              <w:spacing w:line="240" w:lineRule="auto"/>
              <w:jc w:val="center"/>
              <w:rPr>
                <w:rFonts w:ascii="Palatino Linotype" w:eastAsiaTheme="minorHAnsi" w:hAnsi="Palatino Linotype" w:cstheme="minorBidi"/>
                <w:b w:val="0"/>
                <w:bCs w:val="0"/>
              </w:rPr>
            </w:pPr>
            <w:r w:rsidRPr="009C45D6">
              <w:rPr>
                <w:rFonts w:ascii="Palatino Linotype" w:eastAsiaTheme="minorHAnsi" w:hAnsi="Palatino Linotype" w:cstheme="minorBidi"/>
              </w:rPr>
              <w:t>2020</w:t>
            </w:r>
          </w:p>
        </w:tc>
        <w:tc>
          <w:tcPr>
            <w:tcW w:w="1530" w:type="dxa"/>
          </w:tcPr>
          <w:p w14:paraId="3A52E211" w14:textId="77777777" w:rsidR="00971FD0" w:rsidRPr="009C45D6" w:rsidRDefault="00971FD0" w:rsidP="0055719F">
            <w:pPr>
              <w:spacing w:line="240" w:lineRule="auto"/>
              <w:jc w:val="center"/>
              <w:rPr>
                <w:rFonts w:ascii="Palatino Linotype" w:eastAsiaTheme="minorHAnsi" w:hAnsi="Palatino Linotype" w:cstheme="minorBidi"/>
                <w:b w:val="0"/>
                <w:bCs w:val="0"/>
              </w:rPr>
            </w:pPr>
            <w:r w:rsidRPr="009C45D6">
              <w:rPr>
                <w:rFonts w:ascii="Palatino Linotype" w:eastAsiaTheme="minorHAnsi" w:hAnsi="Palatino Linotype" w:cstheme="minorBidi"/>
              </w:rPr>
              <w:t>Paid/</w:t>
            </w:r>
          </w:p>
          <w:p w14:paraId="18B771B5" w14:textId="77777777" w:rsidR="00971FD0" w:rsidRPr="009C45D6" w:rsidRDefault="00971FD0" w:rsidP="0055719F">
            <w:pPr>
              <w:spacing w:line="240" w:lineRule="auto"/>
              <w:jc w:val="center"/>
              <w:rPr>
                <w:rFonts w:ascii="Palatino Linotype" w:eastAsiaTheme="minorHAnsi" w:hAnsi="Palatino Linotype" w:cstheme="minorBidi"/>
                <w:b w:val="0"/>
                <w:bCs w:val="0"/>
              </w:rPr>
            </w:pPr>
            <w:r w:rsidRPr="009C45D6">
              <w:rPr>
                <w:rFonts w:ascii="Palatino Linotype" w:eastAsiaTheme="minorHAnsi" w:hAnsi="Palatino Linotype" w:cstheme="minorBidi"/>
              </w:rPr>
              <w:t>Approved</w:t>
            </w:r>
          </w:p>
          <w:p w14:paraId="5091E3D3" w14:textId="77777777" w:rsidR="00971FD0" w:rsidRPr="009C45D6" w:rsidRDefault="00971FD0" w:rsidP="0055719F">
            <w:pPr>
              <w:spacing w:line="240" w:lineRule="auto"/>
              <w:jc w:val="center"/>
              <w:rPr>
                <w:rFonts w:ascii="Palatino Linotype" w:eastAsiaTheme="minorHAnsi" w:hAnsi="Palatino Linotype" w:cstheme="minorBidi"/>
                <w:b w:val="0"/>
                <w:bCs w:val="0"/>
              </w:rPr>
            </w:pPr>
            <w:r w:rsidRPr="009C45D6">
              <w:rPr>
                <w:rFonts w:ascii="Palatino Linotype" w:eastAsiaTheme="minorHAnsi" w:hAnsi="Palatino Linotype" w:cstheme="minorBidi"/>
              </w:rPr>
              <w:t xml:space="preserve"> 2021</w:t>
            </w:r>
          </w:p>
        </w:tc>
        <w:tc>
          <w:tcPr>
            <w:tcW w:w="1435" w:type="dxa"/>
            <w:shd w:val="clear" w:color="auto" w:fill="D9D9D9" w:themeFill="background1" w:themeFillShade="D9"/>
          </w:tcPr>
          <w:p w14:paraId="07DE02E7" w14:textId="77777777" w:rsidR="00971FD0" w:rsidRPr="00AA2937" w:rsidRDefault="00971FD0" w:rsidP="0055719F">
            <w:pPr>
              <w:spacing w:line="240" w:lineRule="auto"/>
              <w:jc w:val="center"/>
              <w:rPr>
                <w:rFonts w:ascii="Palatino Linotype" w:eastAsiaTheme="minorHAnsi" w:hAnsi="Palatino Linotype" w:cstheme="minorBidi"/>
                <w:b w:val="0"/>
                <w:bCs w:val="0"/>
              </w:rPr>
            </w:pPr>
            <w:r w:rsidRPr="00AA2937">
              <w:rPr>
                <w:rFonts w:ascii="Palatino Linotype" w:eastAsiaTheme="minorHAnsi" w:hAnsi="Palatino Linotype" w:cstheme="minorBidi"/>
              </w:rPr>
              <w:t>Paid/</w:t>
            </w:r>
          </w:p>
          <w:p w14:paraId="6B2204F3" w14:textId="77777777" w:rsidR="00971FD0" w:rsidRPr="00AA2937" w:rsidRDefault="00971FD0" w:rsidP="0055719F">
            <w:pPr>
              <w:spacing w:line="240" w:lineRule="auto"/>
              <w:jc w:val="center"/>
              <w:rPr>
                <w:rFonts w:ascii="Palatino Linotype" w:eastAsiaTheme="minorHAnsi" w:hAnsi="Palatino Linotype" w:cstheme="minorBidi"/>
                <w:b w:val="0"/>
                <w:bCs w:val="0"/>
              </w:rPr>
            </w:pPr>
            <w:r w:rsidRPr="00AA2937">
              <w:rPr>
                <w:rFonts w:ascii="Palatino Linotype" w:eastAsiaTheme="minorHAnsi" w:hAnsi="Palatino Linotype" w:cstheme="minorBidi"/>
              </w:rPr>
              <w:t>Approved</w:t>
            </w:r>
          </w:p>
          <w:p w14:paraId="1324BE7D" w14:textId="77777777" w:rsidR="00971FD0" w:rsidRPr="009C45D6" w:rsidRDefault="00971FD0" w:rsidP="0055719F">
            <w:pPr>
              <w:spacing w:line="240" w:lineRule="auto"/>
              <w:jc w:val="center"/>
              <w:rPr>
                <w:rFonts w:ascii="Palatino Linotype" w:eastAsiaTheme="minorHAnsi" w:hAnsi="Palatino Linotype" w:cstheme="minorBidi"/>
                <w:b w:val="0"/>
                <w:bCs w:val="0"/>
              </w:rPr>
            </w:pPr>
            <w:r w:rsidRPr="00AA2937">
              <w:rPr>
                <w:rFonts w:ascii="Palatino Linotype" w:eastAsiaTheme="minorHAnsi" w:hAnsi="Palatino Linotype" w:cstheme="minorBidi"/>
              </w:rPr>
              <w:t>2022</w:t>
            </w:r>
          </w:p>
        </w:tc>
      </w:tr>
      <w:tr w:rsidR="00971FD0" w:rsidRPr="009C45D6" w14:paraId="590239F6" w14:textId="77777777" w:rsidTr="00AA2937">
        <w:trPr>
          <w:trHeight w:val="602"/>
        </w:trPr>
        <w:tc>
          <w:tcPr>
            <w:tcW w:w="1261" w:type="dxa"/>
          </w:tcPr>
          <w:p w14:paraId="0B5A6B23"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July – Oct 15th</w:t>
            </w:r>
          </w:p>
        </w:tc>
        <w:tc>
          <w:tcPr>
            <w:tcW w:w="1254" w:type="dxa"/>
          </w:tcPr>
          <w:p w14:paraId="26CCE56C"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228</w:t>
            </w:r>
          </w:p>
        </w:tc>
        <w:tc>
          <w:tcPr>
            <w:tcW w:w="1170" w:type="dxa"/>
          </w:tcPr>
          <w:p w14:paraId="1D8A338F" w14:textId="4194B013"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7*</w:t>
            </w:r>
          </w:p>
          <w:p w14:paraId="59E8A7D3" w14:textId="0033AF8F"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July</w:t>
            </w:r>
          </w:p>
        </w:tc>
        <w:tc>
          <w:tcPr>
            <w:tcW w:w="1260" w:type="dxa"/>
            <w:shd w:val="clear" w:color="auto" w:fill="D9D9D9" w:themeFill="background1" w:themeFillShade="D9"/>
          </w:tcPr>
          <w:p w14:paraId="4D7B304E" w14:textId="77777777" w:rsidR="00971FD0" w:rsidRPr="00AA2937" w:rsidRDefault="00971FD0" w:rsidP="00AA2937">
            <w:pPr>
              <w:spacing w:line="240" w:lineRule="auto"/>
              <w:jc w:val="center"/>
              <w:rPr>
                <w:rFonts w:ascii="Palatino Linotype" w:eastAsiaTheme="minorHAnsi" w:hAnsi="Palatino Linotype" w:cstheme="minorBidi"/>
              </w:rPr>
            </w:pPr>
          </w:p>
        </w:tc>
        <w:tc>
          <w:tcPr>
            <w:tcW w:w="1440" w:type="dxa"/>
          </w:tcPr>
          <w:p w14:paraId="09F8F456"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701</w:t>
            </w:r>
          </w:p>
          <w:p w14:paraId="2EC22C1C"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July 2020 – March 2021</w:t>
            </w:r>
          </w:p>
        </w:tc>
        <w:tc>
          <w:tcPr>
            <w:tcW w:w="1530" w:type="dxa"/>
          </w:tcPr>
          <w:p w14:paraId="6A22EFBB" w14:textId="59E2AE94"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214*</w:t>
            </w:r>
          </w:p>
          <w:p w14:paraId="5953D6A9"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July – Nov 2021</w:t>
            </w:r>
          </w:p>
        </w:tc>
        <w:tc>
          <w:tcPr>
            <w:tcW w:w="1435" w:type="dxa"/>
            <w:shd w:val="clear" w:color="auto" w:fill="D9D9D9" w:themeFill="background1" w:themeFillShade="D9"/>
          </w:tcPr>
          <w:p w14:paraId="005F09A9" w14:textId="77777777" w:rsidR="00971FD0" w:rsidRPr="00AA2937" w:rsidRDefault="00971FD0" w:rsidP="00AA2937">
            <w:pPr>
              <w:spacing w:line="240" w:lineRule="auto"/>
              <w:rPr>
                <w:rFonts w:ascii="Palatino Linotype" w:eastAsiaTheme="minorHAnsi" w:hAnsi="Palatino Linotype" w:cstheme="minorBidi"/>
                <w:color w:val="00B050"/>
              </w:rPr>
            </w:pPr>
          </w:p>
        </w:tc>
      </w:tr>
      <w:tr w:rsidR="00971FD0" w:rsidRPr="009C45D6" w14:paraId="517E0F03" w14:textId="77777777" w:rsidTr="00AA2937">
        <w:trPr>
          <w:trHeight w:val="602"/>
        </w:trPr>
        <w:tc>
          <w:tcPr>
            <w:tcW w:w="1261" w:type="dxa"/>
          </w:tcPr>
          <w:p w14:paraId="45767A98"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June</w:t>
            </w:r>
          </w:p>
        </w:tc>
        <w:tc>
          <w:tcPr>
            <w:tcW w:w="1254" w:type="dxa"/>
          </w:tcPr>
          <w:p w14:paraId="6D49F47B"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345</w:t>
            </w:r>
          </w:p>
        </w:tc>
        <w:tc>
          <w:tcPr>
            <w:tcW w:w="1170" w:type="dxa"/>
          </w:tcPr>
          <w:p w14:paraId="4934F5AA"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276</w:t>
            </w:r>
          </w:p>
        </w:tc>
        <w:tc>
          <w:tcPr>
            <w:tcW w:w="1260" w:type="dxa"/>
            <w:shd w:val="clear" w:color="auto" w:fill="D9D9D9" w:themeFill="background1" w:themeFillShade="D9"/>
          </w:tcPr>
          <w:p w14:paraId="0FC152A7" w14:textId="77777777" w:rsidR="00971FD0" w:rsidRPr="00AA2937" w:rsidRDefault="00971FD0" w:rsidP="00AA2937">
            <w:pPr>
              <w:spacing w:line="240" w:lineRule="auto"/>
              <w:jc w:val="center"/>
              <w:rPr>
                <w:rFonts w:ascii="Palatino Linotype" w:eastAsiaTheme="minorHAnsi" w:hAnsi="Palatino Linotype" w:cstheme="minorBidi"/>
              </w:rPr>
            </w:pPr>
          </w:p>
        </w:tc>
        <w:tc>
          <w:tcPr>
            <w:tcW w:w="1440" w:type="dxa"/>
          </w:tcPr>
          <w:p w14:paraId="068C869F"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312</w:t>
            </w:r>
          </w:p>
        </w:tc>
        <w:tc>
          <w:tcPr>
            <w:tcW w:w="1530" w:type="dxa"/>
          </w:tcPr>
          <w:p w14:paraId="58152CD8"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489</w:t>
            </w:r>
          </w:p>
        </w:tc>
        <w:tc>
          <w:tcPr>
            <w:tcW w:w="1435" w:type="dxa"/>
            <w:shd w:val="clear" w:color="auto" w:fill="D9D9D9" w:themeFill="background1" w:themeFillShade="D9"/>
          </w:tcPr>
          <w:p w14:paraId="3F664551" w14:textId="77777777" w:rsidR="00971FD0" w:rsidRPr="00AA2937" w:rsidRDefault="00971FD0" w:rsidP="00AA2937">
            <w:pPr>
              <w:spacing w:line="240" w:lineRule="auto"/>
              <w:rPr>
                <w:rFonts w:ascii="Palatino Linotype" w:eastAsiaTheme="minorHAnsi" w:hAnsi="Palatino Linotype" w:cstheme="minorBidi"/>
                <w:color w:val="00B050"/>
              </w:rPr>
            </w:pPr>
          </w:p>
        </w:tc>
      </w:tr>
      <w:tr w:rsidR="00971FD0" w:rsidRPr="009C45D6" w14:paraId="6CE56485" w14:textId="77777777" w:rsidTr="00AA2937">
        <w:trPr>
          <w:trHeight w:val="602"/>
        </w:trPr>
        <w:tc>
          <w:tcPr>
            <w:tcW w:w="1261" w:type="dxa"/>
          </w:tcPr>
          <w:p w14:paraId="6C12D714"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May</w:t>
            </w:r>
          </w:p>
        </w:tc>
        <w:tc>
          <w:tcPr>
            <w:tcW w:w="1254" w:type="dxa"/>
          </w:tcPr>
          <w:p w14:paraId="29D2172C"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407</w:t>
            </w:r>
          </w:p>
        </w:tc>
        <w:tc>
          <w:tcPr>
            <w:tcW w:w="1170" w:type="dxa"/>
          </w:tcPr>
          <w:p w14:paraId="7BCFC507"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472</w:t>
            </w:r>
          </w:p>
        </w:tc>
        <w:tc>
          <w:tcPr>
            <w:tcW w:w="1260" w:type="dxa"/>
            <w:shd w:val="clear" w:color="auto" w:fill="D9D9D9" w:themeFill="background1" w:themeFillShade="D9"/>
          </w:tcPr>
          <w:p w14:paraId="6CC699C6" w14:textId="77777777" w:rsidR="00971FD0" w:rsidRPr="00AA2937" w:rsidRDefault="00971FD0" w:rsidP="00AA2937">
            <w:pPr>
              <w:spacing w:line="240" w:lineRule="auto"/>
              <w:jc w:val="center"/>
              <w:rPr>
                <w:rFonts w:ascii="Palatino Linotype" w:eastAsiaTheme="minorHAnsi" w:hAnsi="Palatino Linotype" w:cstheme="minorBidi"/>
              </w:rPr>
            </w:pPr>
          </w:p>
        </w:tc>
        <w:tc>
          <w:tcPr>
            <w:tcW w:w="1440" w:type="dxa"/>
          </w:tcPr>
          <w:p w14:paraId="1A062111"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307</w:t>
            </w:r>
          </w:p>
        </w:tc>
        <w:tc>
          <w:tcPr>
            <w:tcW w:w="1530" w:type="dxa"/>
          </w:tcPr>
          <w:p w14:paraId="782F3E72"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494</w:t>
            </w:r>
          </w:p>
        </w:tc>
        <w:tc>
          <w:tcPr>
            <w:tcW w:w="1435" w:type="dxa"/>
            <w:shd w:val="clear" w:color="auto" w:fill="D9D9D9" w:themeFill="background1" w:themeFillShade="D9"/>
          </w:tcPr>
          <w:p w14:paraId="477BA13C" w14:textId="77777777" w:rsidR="00971FD0" w:rsidRPr="00AA2937" w:rsidRDefault="00971FD0" w:rsidP="00AA2937">
            <w:pPr>
              <w:spacing w:line="240" w:lineRule="auto"/>
              <w:rPr>
                <w:rFonts w:ascii="Palatino Linotype" w:eastAsiaTheme="minorHAnsi" w:hAnsi="Palatino Linotype" w:cstheme="minorBidi"/>
                <w:color w:val="00B050"/>
              </w:rPr>
            </w:pPr>
          </w:p>
        </w:tc>
      </w:tr>
      <w:tr w:rsidR="00971FD0" w:rsidRPr="009C45D6" w14:paraId="36743455" w14:textId="77777777" w:rsidTr="00AA2937">
        <w:trPr>
          <w:trHeight w:val="602"/>
        </w:trPr>
        <w:tc>
          <w:tcPr>
            <w:tcW w:w="1261" w:type="dxa"/>
          </w:tcPr>
          <w:p w14:paraId="374E2778"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April</w:t>
            </w:r>
          </w:p>
        </w:tc>
        <w:tc>
          <w:tcPr>
            <w:tcW w:w="1254" w:type="dxa"/>
          </w:tcPr>
          <w:p w14:paraId="4C4D08D3"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774</w:t>
            </w:r>
          </w:p>
        </w:tc>
        <w:tc>
          <w:tcPr>
            <w:tcW w:w="1170" w:type="dxa"/>
          </w:tcPr>
          <w:p w14:paraId="42586583"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672</w:t>
            </w:r>
          </w:p>
        </w:tc>
        <w:tc>
          <w:tcPr>
            <w:tcW w:w="1260" w:type="dxa"/>
            <w:shd w:val="clear" w:color="auto" w:fill="D9D9D9" w:themeFill="background1" w:themeFillShade="D9"/>
          </w:tcPr>
          <w:p w14:paraId="543B2AC8" w14:textId="77777777" w:rsidR="00971FD0" w:rsidRPr="00AA2937" w:rsidRDefault="00971FD0" w:rsidP="00AA2937">
            <w:pPr>
              <w:spacing w:line="240" w:lineRule="auto"/>
              <w:jc w:val="center"/>
              <w:rPr>
                <w:rFonts w:ascii="Palatino Linotype" w:eastAsiaTheme="minorHAnsi" w:hAnsi="Palatino Linotype" w:cstheme="minorBidi"/>
              </w:rPr>
            </w:pPr>
          </w:p>
        </w:tc>
        <w:tc>
          <w:tcPr>
            <w:tcW w:w="1440" w:type="dxa"/>
          </w:tcPr>
          <w:p w14:paraId="7CE50C79"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767</w:t>
            </w:r>
          </w:p>
        </w:tc>
        <w:tc>
          <w:tcPr>
            <w:tcW w:w="1530" w:type="dxa"/>
          </w:tcPr>
          <w:p w14:paraId="7A1C8BA5"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782</w:t>
            </w:r>
          </w:p>
        </w:tc>
        <w:tc>
          <w:tcPr>
            <w:tcW w:w="1435" w:type="dxa"/>
            <w:shd w:val="clear" w:color="auto" w:fill="D9D9D9" w:themeFill="background1" w:themeFillShade="D9"/>
          </w:tcPr>
          <w:p w14:paraId="3426255D" w14:textId="77777777" w:rsidR="00971FD0" w:rsidRPr="00AA2937" w:rsidRDefault="00971FD0" w:rsidP="00AA2937">
            <w:pPr>
              <w:spacing w:line="240" w:lineRule="auto"/>
              <w:rPr>
                <w:rFonts w:ascii="Palatino Linotype" w:eastAsiaTheme="minorHAnsi" w:hAnsi="Palatino Linotype" w:cstheme="minorBidi"/>
                <w:color w:val="00B050"/>
              </w:rPr>
            </w:pPr>
          </w:p>
        </w:tc>
      </w:tr>
      <w:tr w:rsidR="00971FD0" w:rsidRPr="009C45D6" w14:paraId="050B8C50" w14:textId="77777777" w:rsidTr="00AA2937">
        <w:trPr>
          <w:trHeight w:val="602"/>
        </w:trPr>
        <w:tc>
          <w:tcPr>
            <w:tcW w:w="1261" w:type="dxa"/>
          </w:tcPr>
          <w:p w14:paraId="230868AA"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March</w:t>
            </w:r>
          </w:p>
        </w:tc>
        <w:tc>
          <w:tcPr>
            <w:tcW w:w="1254" w:type="dxa"/>
          </w:tcPr>
          <w:p w14:paraId="14A3F5B0"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667</w:t>
            </w:r>
          </w:p>
        </w:tc>
        <w:tc>
          <w:tcPr>
            <w:tcW w:w="1170" w:type="dxa"/>
          </w:tcPr>
          <w:p w14:paraId="71150FB1"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1158</w:t>
            </w:r>
          </w:p>
        </w:tc>
        <w:tc>
          <w:tcPr>
            <w:tcW w:w="1260" w:type="dxa"/>
            <w:shd w:val="clear" w:color="auto" w:fill="D9D9D9" w:themeFill="background1" w:themeFillShade="D9"/>
          </w:tcPr>
          <w:p w14:paraId="5007E054" w14:textId="77777777" w:rsidR="00971FD0" w:rsidRPr="00AA2937" w:rsidRDefault="00971FD0" w:rsidP="00AA2937">
            <w:pPr>
              <w:spacing w:line="240" w:lineRule="auto"/>
              <w:jc w:val="center"/>
              <w:rPr>
                <w:rFonts w:ascii="Palatino Linotype" w:eastAsiaTheme="minorHAnsi" w:hAnsi="Palatino Linotype" w:cstheme="minorBidi"/>
              </w:rPr>
            </w:pPr>
          </w:p>
        </w:tc>
        <w:tc>
          <w:tcPr>
            <w:tcW w:w="1440" w:type="dxa"/>
          </w:tcPr>
          <w:p w14:paraId="5935C710"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532</w:t>
            </w:r>
          </w:p>
        </w:tc>
        <w:tc>
          <w:tcPr>
            <w:tcW w:w="1530" w:type="dxa"/>
          </w:tcPr>
          <w:p w14:paraId="7F2294C3" w14:textId="77777777" w:rsidR="00971FD0" w:rsidRPr="00AA2937" w:rsidRDefault="00971FD0" w:rsidP="00AA2937">
            <w:pPr>
              <w:spacing w:line="240" w:lineRule="auto"/>
              <w:jc w:val="center"/>
              <w:rPr>
                <w:rFonts w:ascii="Palatino Linotype" w:eastAsiaTheme="minorHAnsi" w:hAnsi="Palatino Linotype" w:cstheme="minorBidi"/>
              </w:rPr>
            </w:pPr>
            <w:r w:rsidRPr="00AA2937">
              <w:rPr>
                <w:rFonts w:ascii="Palatino Linotype" w:eastAsiaTheme="minorHAnsi" w:hAnsi="Palatino Linotype" w:cstheme="minorBidi"/>
              </w:rPr>
              <w:t>1007</w:t>
            </w:r>
          </w:p>
        </w:tc>
        <w:tc>
          <w:tcPr>
            <w:tcW w:w="1435" w:type="dxa"/>
            <w:shd w:val="clear" w:color="auto" w:fill="D9D9D9" w:themeFill="background1" w:themeFillShade="D9"/>
          </w:tcPr>
          <w:p w14:paraId="6CB208E1" w14:textId="77777777" w:rsidR="00971FD0" w:rsidRPr="00AA2937" w:rsidRDefault="00971FD0" w:rsidP="00AA2937">
            <w:pPr>
              <w:spacing w:line="240" w:lineRule="auto"/>
              <w:rPr>
                <w:rFonts w:ascii="Palatino Linotype" w:eastAsiaTheme="minorHAnsi" w:hAnsi="Palatino Linotype" w:cstheme="minorBidi"/>
                <w:color w:val="00B050"/>
              </w:rPr>
            </w:pPr>
          </w:p>
        </w:tc>
      </w:tr>
      <w:tr w:rsidR="00971FD0" w:rsidRPr="009C45D6" w14:paraId="0F1330E3" w14:textId="77777777" w:rsidTr="00AA2937">
        <w:trPr>
          <w:trHeight w:val="586"/>
        </w:trPr>
        <w:tc>
          <w:tcPr>
            <w:tcW w:w="1261" w:type="dxa"/>
          </w:tcPr>
          <w:p w14:paraId="2712942F"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lastRenderedPageBreak/>
              <w:t>February</w:t>
            </w:r>
          </w:p>
        </w:tc>
        <w:tc>
          <w:tcPr>
            <w:tcW w:w="1254" w:type="dxa"/>
          </w:tcPr>
          <w:p w14:paraId="0ECB8E9E"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620</w:t>
            </w:r>
          </w:p>
        </w:tc>
        <w:tc>
          <w:tcPr>
            <w:tcW w:w="1170" w:type="dxa"/>
          </w:tcPr>
          <w:p w14:paraId="322AF813"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676</w:t>
            </w:r>
          </w:p>
        </w:tc>
        <w:tc>
          <w:tcPr>
            <w:tcW w:w="1260" w:type="dxa"/>
            <w:shd w:val="clear" w:color="auto" w:fill="D9D9D9" w:themeFill="background1" w:themeFillShade="D9"/>
          </w:tcPr>
          <w:p w14:paraId="357BBEFB" w14:textId="77777777" w:rsidR="00971FD0" w:rsidRPr="009C45D6" w:rsidRDefault="00971FD0" w:rsidP="0055719F">
            <w:pPr>
              <w:spacing w:line="240" w:lineRule="auto"/>
              <w:jc w:val="center"/>
              <w:rPr>
                <w:rFonts w:ascii="Palatino Linotype" w:eastAsiaTheme="minorHAnsi" w:hAnsi="Palatino Linotype" w:cstheme="minorBidi"/>
                <w:b/>
                <w:bCs/>
              </w:rPr>
            </w:pPr>
          </w:p>
        </w:tc>
        <w:tc>
          <w:tcPr>
            <w:tcW w:w="1440" w:type="dxa"/>
          </w:tcPr>
          <w:p w14:paraId="675A60FF"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542</w:t>
            </w:r>
          </w:p>
        </w:tc>
        <w:tc>
          <w:tcPr>
            <w:tcW w:w="1530" w:type="dxa"/>
          </w:tcPr>
          <w:p w14:paraId="11481139"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514</w:t>
            </w:r>
          </w:p>
        </w:tc>
        <w:tc>
          <w:tcPr>
            <w:tcW w:w="1435" w:type="dxa"/>
            <w:shd w:val="clear" w:color="auto" w:fill="D9D9D9" w:themeFill="background1" w:themeFillShade="D9"/>
          </w:tcPr>
          <w:p w14:paraId="14C9717B" w14:textId="77777777" w:rsidR="00971FD0" w:rsidRPr="009C45D6" w:rsidRDefault="00971FD0" w:rsidP="0055719F">
            <w:pPr>
              <w:spacing w:line="240" w:lineRule="auto"/>
              <w:jc w:val="center"/>
              <w:rPr>
                <w:rFonts w:ascii="Palatino Linotype" w:eastAsiaTheme="minorHAnsi" w:hAnsi="Palatino Linotype" w:cstheme="minorBidi"/>
                <w:b/>
                <w:bCs/>
                <w:color w:val="00B050"/>
              </w:rPr>
            </w:pPr>
          </w:p>
        </w:tc>
      </w:tr>
      <w:tr w:rsidR="00971FD0" w:rsidRPr="009C45D6" w14:paraId="257FAAA3" w14:textId="77777777" w:rsidTr="00AA2937">
        <w:trPr>
          <w:trHeight w:val="602"/>
        </w:trPr>
        <w:tc>
          <w:tcPr>
            <w:tcW w:w="1261" w:type="dxa"/>
          </w:tcPr>
          <w:p w14:paraId="6E472697"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January</w:t>
            </w:r>
          </w:p>
        </w:tc>
        <w:tc>
          <w:tcPr>
            <w:tcW w:w="1254" w:type="dxa"/>
          </w:tcPr>
          <w:p w14:paraId="3AA05C8D"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593</w:t>
            </w:r>
          </w:p>
        </w:tc>
        <w:tc>
          <w:tcPr>
            <w:tcW w:w="1170" w:type="dxa"/>
          </w:tcPr>
          <w:p w14:paraId="350B6411"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266</w:t>
            </w:r>
          </w:p>
        </w:tc>
        <w:tc>
          <w:tcPr>
            <w:tcW w:w="1260" w:type="dxa"/>
            <w:shd w:val="clear" w:color="auto" w:fill="D9D9D9" w:themeFill="background1" w:themeFillShade="D9"/>
          </w:tcPr>
          <w:p w14:paraId="110AA7A9" w14:textId="77777777" w:rsidR="00971FD0" w:rsidRPr="009C45D6" w:rsidRDefault="00971FD0" w:rsidP="0055719F">
            <w:pPr>
              <w:spacing w:line="240" w:lineRule="auto"/>
              <w:jc w:val="center"/>
              <w:rPr>
                <w:rFonts w:ascii="Palatino Linotype" w:eastAsiaTheme="minorHAnsi" w:hAnsi="Palatino Linotype" w:cstheme="minorBidi"/>
                <w:b/>
                <w:bCs/>
              </w:rPr>
            </w:pPr>
            <w:r w:rsidRPr="00AA2937">
              <w:rPr>
                <w:rFonts w:ascii="Palatino Linotype" w:eastAsiaTheme="minorHAnsi" w:hAnsi="Palatino Linotype" w:cstheme="minorBidi"/>
                <w:b/>
                <w:bCs/>
              </w:rPr>
              <w:t>226</w:t>
            </w:r>
          </w:p>
        </w:tc>
        <w:tc>
          <w:tcPr>
            <w:tcW w:w="1440" w:type="dxa"/>
          </w:tcPr>
          <w:p w14:paraId="60CEBCCF"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320</w:t>
            </w:r>
          </w:p>
        </w:tc>
        <w:tc>
          <w:tcPr>
            <w:tcW w:w="1530" w:type="dxa"/>
          </w:tcPr>
          <w:p w14:paraId="762E36CD"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99</w:t>
            </w:r>
          </w:p>
        </w:tc>
        <w:tc>
          <w:tcPr>
            <w:tcW w:w="1435" w:type="dxa"/>
            <w:shd w:val="clear" w:color="auto" w:fill="D9D9D9" w:themeFill="background1" w:themeFillShade="D9"/>
          </w:tcPr>
          <w:p w14:paraId="65F93C00" w14:textId="77777777" w:rsidR="00971FD0" w:rsidRPr="009C45D6" w:rsidRDefault="00971FD0" w:rsidP="0055719F">
            <w:pPr>
              <w:spacing w:line="240" w:lineRule="auto"/>
              <w:jc w:val="center"/>
              <w:rPr>
                <w:rFonts w:ascii="Palatino Linotype" w:eastAsiaTheme="minorHAnsi" w:hAnsi="Palatino Linotype" w:cstheme="minorBidi"/>
                <w:b/>
                <w:bCs/>
                <w:color w:val="00B050"/>
              </w:rPr>
            </w:pPr>
            <w:r w:rsidRPr="00AA2937">
              <w:rPr>
                <w:rFonts w:ascii="Palatino Linotype" w:eastAsiaTheme="minorHAnsi" w:hAnsi="Palatino Linotype" w:cstheme="minorBidi"/>
                <w:b/>
                <w:bCs/>
              </w:rPr>
              <w:t>110</w:t>
            </w:r>
          </w:p>
        </w:tc>
      </w:tr>
      <w:tr w:rsidR="00971FD0" w:rsidRPr="009C45D6" w14:paraId="7F37EBB2" w14:textId="77777777" w:rsidTr="00AA2937">
        <w:trPr>
          <w:trHeight w:val="602"/>
        </w:trPr>
        <w:tc>
          <w:tcPr>
            <w:tcW w:w="1261" w:type="dxa"/>
          </w:tcPr>
          <w:p w14:paraId="2DC1F280" w14:textId="77777777" w:rsidR="00971FD0" w:rsidRPr="009C45D6" w:rsidRDefault="00971FD0" w:rsidP="0055719F">
            <w:pPr>
              <w:spacing w:line="240" w:lineRule="auto"/>
              <w:jc w:val="center"/>
              <w:rPr>
                <w:rFonts w:ascii="Palatino Linotype" w:eastAsiaTheme="minorHAnsi" w:hAnsi="Palatino Linotype" w:cstheme="minorBidi"/>
                <w:b/>
                <w:bCs/>
              </w:rPr>
            </w:pPr>
          </w:p>
        </w:tc>
        <w:tc>
          <w:tcPr>
            <w:tcW w:w="1254" w:type="dxa"/>
          </w:tcPr>
          <w:p w14:paraId="0480F6B0" w14:textId="77777777" w:rsidR="00971FD0" w:rsidRPr="009C45D6" w:rsidRDefault="00971FD0" w:rsidP="0055719F">
            <w:pPr>
              <w:spacing w:line="240" w:lineRule="auto"/>
              <w:jc w:val="center"/>
              <w:rPr>
                <w:rFonts w:ascii="Palatino Linotype" w:eastAsiaTheme="minorHAnsi" w:hAnsi="Palatino Linotype" w:cstheme="minorBidi"/>
                <w:b/>
                <w:bCs/>
              </w:rPr>
            </w:pPr>
          </w:p>
        </w:tc>
        <w:tc>
          <w:tcPr>
            <w:tcW w:w="1170" w:type="dxa"/>
          </w:tcPr>
          <w:p w14:paraId="62847DC6" w14:textId="77777777" w:rsidR="00971FD0" w:rsidRPr="009C45D6" w:rsidRDefault="00971FD0" w:rsidP="0055719F">
            <w:pPr>
              <w:spacing w:line="240" w:lineRule="auto"/>
              <w:jc w:val="center"/>
              <w:rPr>
                <w:rFonts w:ascii="Palatino Linotype" w:eastAsiaTheme="minorHAnsi" w:hAnsi="Palatino Linotype" w:cstheme="minorBidi"/>
                <w:b/>
                <w:bCs/>
              </w:rPr>
            </w:pPr>
          </w:p>
        </w:tc>
        <w:tc>
          <w:tcPr>
            <w:tcW w:w="1260" w:type="dxa"/>
            <w:shd w:val="clear" w:color="auto" w:fill="D9D9D9" w:themeFill="background1" w:themeFillShade="D9"/>
          </w:tcPr>
          <w:p w14:paraId="0FDA0BD8" w14:textId="77777777" w:rsidR="00971FD0" w:rsidRPr="009C45D6" w:rsidRDefault="00971FD0" w:rsidP="0055719F">
            <w:pPr>
              <w:spacing w:line="240" w:lineRule="auto"/>
              <w:jc w:val="center"/>
              <w:rPr>
                <w:rFonts w:ascii="Palatino Linotype" w:eastAsiaTheme="minorHAnsi" w:hAnsi="Palatino Linotype" w:cstheme="minorBidi"/>
                <w:b/>
                <w:bCs/>
              </w:rPr>
            </w:pPr>
          </w:p>
        </w:tc>
        <w:tc>
          <w:tcPr>
            <w:tcW w:w="1440" w:type="dxa"/>
          </w:tcPr>
          <w:p w14:paraId="3B051B0F" w14:textId="77777777" w:rsidR="00971FD0" w:rsidRPr="009C45D6" w:rsidRDefault="00971FD0" w:rsidP="0055719F">
            <w:pPr>
              <w:spacing w:line="240" w:lineRule="auto"/>
              <w:jc w:val="center"/>
              <w:rPr>
                <w:rFonts w:ascii="Palatino Linotype" w:eastAsiaTheme="minorHAnsi" w:hAnsi="Palatino Linotype" w:cstheme="minorBidi"/>
                <w:b/>
                <w:bCs/>
              </w:rPr>
            </w:pPr>
          </w:p>
        </w:tc>
        <w:tc>
          <w:tcPr>
            <w:tcW w:w="1530" w:type="dxa"/>
          </w:tcPr>
          <w:p w14:paraId="4DEBF420" w14:textId="77777777" w:rsidR="00971FD0" w:rsidRPr="009C45D6" w:rsidRDefault="00971FD0" w:rsidP="0055719F">
            <w:pPr>
              <w:spacing w:line="240" w:lineRule="auto"/>
              <w:jc w:val="center"/>
              <w:rPr>
                <w:rFonts w:ascii="Palatino Linotype" w:eastAsiaTheme="minorHAnsi" w:hAnsi="Palatino Linotype" w:cstheme="minorBidi"/>
                <w:b/>
                <w:bCs/>
              </w:rPr>
            </w:pPr>
          </w:p>
        </w:tc>
        <w:tc>
          <w:tcPr>
            <w:tcW w:w="1435" w:type="dxa"/>
            <w:shd w:val="clear" w:color="auto" w:fill="D9D9D9" w:themeFill="background1" w:themeFillShade="D9"/>
          </w:tcPr>
          <w:p w14:paraId="70015C1E" w14:textId="77777777" w:rsidR="00971FD0" w:rsidRPr="009C45D6" w:rsidRDefault="00971FD0" w:rsidP="0055719F">
            <w:pPr>
              <w:spacing w:line="240" w:lineRule="auto"/>
              <w:jc w:val="center"/>
              <w:rPr>
                <w:rFonts w:ascii="Palatino Linotype" w:eastAsiaTheme="minorHAnsi" w:hAnsi="Palatino Linotype" w:cstheme="minorBidi"/>
                <w:b/>
                <w:bCs/>
                <w:color w:val="00B050"/>
              </w:rPr>
            </w:pPr>
          </w:p>
        </w:tc>
      </w:tr>
      <w:tr w:rsidR="00971FD0" w:rsidRPr="009C45D6" w14:paraId="39EC86E5" w14:textId="77777777" w:rsidTr="00AA2937">
        <w:trPr>
          <w:trHeight w:val="602"/>
        </w:trPr>
        <w:tc>
          <w:tcPr>
            <w:tcW w:w="1261" w:type="dxa"/>
          </w:tcPr>
          <w:p w14:paraId="1F5A1529"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Total</w:t>
            </w:r>
          </w:p>
        </w:tc>
        <w:tc>
          <w:tcPr>
            <w:tcW w:w="1254" w:type="dxa"/>
          </w:tcPr>
          <w:p w14:paraId="5DEA855B"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3,634</w:t>
            </w:r>
          </w:p>
        </w:tc>
        <w:tc>
          <w:tcPr>
            <w:tcW w:w="1170" w:type="dxa"/>
          </w:tcPr>
          <w:p w14:paraId="090AEE7F"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approx. 3,527</w:t>
            </w:r>
          </w:p>
        </w:tc>
        <w:tc>
          <w:tcPr>
            <w:tcW w:w="1260" w:type="dxa"/>
            <w:shd w:val="clear" w:color="auto" w:fill="D9D9D9" w:themeFill="background1" w:themeFillShade="D9"/>
          </w:tcPr>
          <w:p w14:paraId="036C29F9" w14:textId="77777777" w:rsidR="00971FD0" w:rsidRPr="009C45D6" w:rsidRDefault="00971FD0" w:rsidP="0055719F">
            <w:pPr>
              <w:spacing w:line="240" w:lineRule="auto"/>
              <w:jc w:val="center"/>
              <w:rPr>
                <w:rFonts w:ascii="Palatino Linotype" w:eastAsiaTheme="minorHAnsi" w:hAnsi="Palatino Linotype" w:cstheme="minorBidi"/>
                <w:b/>
                <w:bCs/>
              </w:rPr>
            </w:pPr>
          </w:p>
        </w:tc>
        <w:tc>
          <w:tcPr>
            <w:tcW w:w="1440" w:type="dxa"/>
          </w:tcPr>
          <w:p w14:paraId="6792F2E5"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3,481</w:t>
            </w:r>
          </w:p>
        </w:tc>
        <w:tc>
          <w:tcPr>
            <w:tcW w:w="1530" w:type="dxa"/>
          </w:tcPr>
          <w:p w14:paraId="0B7D394D"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 xml:space="preserve">approx. </w:t>
            </w:r>
          </w:p>
          <w:p w14:paraId="5E0BE6FC" w14:textId="77777777" w:rsidR="00971FD0" w:rsidRPr="009C45D6" w:rsidRDefault="00971FD0" w:rsidP="0055719F">
            <w:pPr>
              <w:spacing w:line="240" w:lineRule="auto"/>
              <w:jc w:val="center"/>
              <w:rPr>
                <w:rFonts w:ascii="Palatino Linotype" w:eastAsiaTheme="minorHAnsi" w:hAnsi="Palatino Linotype" w:cstheme="minorBidi"/>
                <w:b/>
                <w:bCs/>
              </w:rPr>
            </w:pPr>
            <w:r w:rsidRPr="009C45D6">
              <w:rPr>
                <w:rFonts w:ascii="Palatino Linotype" w:eastAsiaTheme="minorHAnsi" w:hAnsi="Palatino Linotype" w:cstheme="minorBidi"/>
                <w:b/>
                <w:bCs/>
              </w:rPr>
              <w:t>3,599</w:t>
            </w:r>
          </w:p>
        </w:tc>
        <w:tc>
          <w:tcPr>
            <w:tcW w:w="1435" w:type="dxa"/>
            <w:shd w:val="clear" w:color="auto" w:fill="D9D9D9" w:themeFill="background1" w:themeFillShade="D9"/>
          </w:tcPr>
          <w:p w14:paraId="09A92B3D" w14:textId="77777777" w:rsidR="00971FD0" w:rsidRPr="009C45D6" w:rsidRDefault="00971FD0" w:rsidP="0055719F">
            <w:pPr>
              <w:spacing w:line="240" w:lineRule="auto"/>
              <w:jc w:val="center"/>
              <w:rPr>
                <w:rFonts w:ascii="Palatino Linotype" w:eastAsiaTheme="minorHAnsi" w:hAnsi="Palatino Linotype" w:cstheme="minorBidi"/>
                <w:b/>
                <w:bCs/>
                <w:color w:val="00B050"/>
              </w:rPr>
            </w:pPr>
          </w:p>
        </w:tc>
      </w:tr>
    </w:tbl>
    <w:p w14:paraId="6CE77A5E" w14:textId="77777777" w:rsidR="00AA2937" w:rsidRDefault="00AA2937" w:rsidP="0055719F">
      <w:pPr>
        <w:spacing w:after="0" w:line="240" w:lineRule="auto"/>
        <w:rPr>
          <w:rFonts w:ascii="Palatino Linotype" w:eastAsia="Times New Roman" w:hAnsi="Palatino Linotype" w:cs="Arial"/>
          <w:bCs/>
        </w:rPr>
      </w:pPr>
    </w:p>
    <w:p w14:paraId="64EF430F" w14:textId="77777777" w:rsidR="00AA2937" w:rsidRDefault="00AA2937" w:rsidP="0055719F">
      <w:pPr>
        <w:spacing w:after="0" w:line="240" w:lineRule="auto"/>
        <w:rPr>
          <w:rFonts w:ascii="Palatino Linotype" w:eastAsia="Times New Roman" w:hAnsi="Palatino Linotype" w:cs="Arial"/>
          <w:bCs/>
        </w:rPr>
      </w:pPr>
    </w:p>
    <w:p w14:paraId="44F2B7B0" w14:textId="074E6116" w:rsidR="00461B6C" w:rsidRPr="009C45D6" w:rsidRDefault="00461B6C" w:rsidP="0055719F">
      <w:pPr>
        <w:spacing w:after="0" w:line="240" w:lineRule="auto"/>
        <w:rPr>
          <w:rFonts w:ascii="Palatino Linotype" w:eastAsia="Times New Roman" w:hAnsi="Palatino Linotype" w:cs="Arial"/>
          <w:i/>
          <w:iCs/>
        </w:rPr>
      </w:pPr>
      <w:r w:rsidRPr="009C45D6">
        <w:rPr>
          <w:rFonts w:ascii="Palatino Linotype" w:eastAsia="Times New Roman" w:hAnsi="Palatino Linotype" w:cs="Arial"/>
          <w:bCs/>
        </w:rPr>
        <w:t xml:space="preserve">Current Work Queue per application type as of 2-24-2022: </w:t>
      </w:r>
      <w:r w:rsidRPr="009C45D6">
        <w:rPr>
          <w:rFonts w:ascii="Palatino Linotype" w:eastAsia="Times New Roman" w:hAnsi="Palatino Linotype" w:cs="Arial"/>
          <w:i/>
          <w:iCs/>
        </w:rPr>
        <w:t>Applications in the work queue are in various stages of processing from just received to waiting for payment from applicant.</w:t>
      </w:r>
    </w:p>
    <w:p w14:paraId="2E7DB5C1" w14:textId="77777777" w:rsidR="00461B6C" w:rsidRPr="009C45D6" w:rsidRDefault="00461B6C" w:rsidP="0055719F">
      <w:pPr>
        <w:spacing w:after="0" w:line="240" w:lineRule="auto"/>
        <w:rPr>
          <w:rFonts w:ascii="Palatino Linotype" w:eastAsia="Times New Roman" w:hAnsi="Palatino Linotype" w:cs="Arial"/>
          <w:i/>
          <w:iCs/>
        </w:rPr>
      </w:pPr>
    </w:p>
    <w:p w14:paraId="020AC8B4" w14:textId="77777777" w:rsidR="00461B6C" w:rsidRPr="009C45D6" w:rsidRDefault="00461B6C" w:rsidP="0055719F">
      <w:pPr>
        <w:spacing w:after="0" w:line="240" w:lineRule="auto"/>
        <w:rPr>
          <w:rFonts w:ascii="Palatino Linotype" w:eastAsia="Times New Roman" w:hAnsi="Palatino Linotype" w:cs="Arial"/>
          <w:b/>
          <w:bCs/>
          <w:i/>
          <w:u w:val="single"/>
        </w:rPr>
      </w:pPr>
    </w:p>
    <w:tbl>
      <w:tblPr>
        <w:tblStyle w:val="GridTable2-Accent6"/>
        <w:tblW w:w="6480" w:type="dxa"/>
        <w:jc w:val="center"/>
        <w:tblLook w:val="04A0" w:firstRow="1" w:lastRow="0" w:firstColumn="1" w:lastColumn="0" w:noHBand="0" w:noVBand="1"/>
      </w:tblPr>
      <w:tblGrid>
        <w:gridCol w:w="4590"/>
        <w:gridCol w:w="1890"/>
      </w:tblGrid>
      <w:tr w:rsidR="00461B6C" w:rsidRPr="009C45D6" w14:paraId="4BF1F219" w14:textId="77777777" w:rsidTr="002059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72C24E1F" w14:textId="77777777" w:rsidR="00461B6C" w:rsidRPr="009C45D6" w:rsidRDefault="00461B6C" w:rsidP="0055719F">
            <w:pPr>
              <w:spacing w:line="240" w:lineRule="auto"/>
              <w:rPr>
                <w:rFonts w:ascii="Palatino Linotype" w:eastAsia="Times New Roman" w:hAnsi="Palatino Linotype" w:cs="Arial"/>
                <w:bCs w:val="0"/>
              </w:rPr>
            </w:pPr>
            <w:r w:rsidRPr="009C45D6">
              <w:rPr>
                <w:rFonts w:ascii="Palatino Linotype" w:eastAsia="Times New Roman" w:hAnsi="Palatino Linotype" w:cs="Arial"/>
              </w:rPr>
              <w:t>Application Type</w:t>
            </w:r>
          </w:p>
        </w:tc>
        <w:tc>
          <w:tcPr>
            <w:tcW w:w="1890" w:type="dxa"/>
            <w:hideMark/>
          </w:tcPr>
          <w:p w14:paraId="233BE5F7" w14:textId="77777777" w:rsidR="00461B6C" w:rsidRPr="009C45D6" w:rsidRDefault="00461B6C" w:rsidP="0055719F">
            <w:pPr>
              <w:spacing w:line="240" w:lineRule="auto"/>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Cs w:val="0"/>
              </w:rPr>
            </w:pPr>
            <w:r w:rsidRPr="009C45D6">
              <w:rPr>
                <w:rFonts w:ascii="Palatino Linotype" w:eastAsia="Times New Roman" w:hAnsi="Palatino Linotype" w:cs="Arial"/>
              </w:rPr>
              <w:t xml:space="preserve"> Total</w:t>
            </w:r>
          </w:p>
        </w:tc>
      </w:tr>
      <w:tr w:rsidR="00461B6C" w:rsidRPr="009C45D6" w14:paraId="62588766" w14:textId="77777777" w:rsidTr="00205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1BE179DB"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 xml:space="preserve">Initial </w:t>
            </w:r>
          </w:p>
        </w:tc>
        <w:tc>
          <w:tcPr>
            <w:tcW w:w="1890" w:type="dxa"/>
            <w:hideMark/>
          </w:tcPr>
          <w:p w14:paraId="340C990E" w14:textId="057971C5" w:rsidR="00461B6C" w:rsidRPr="009C45D6" w:rsidRDefault="00461B6C" w:rsidP="0055719F">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97</w:t>
            </w:r>
          </w:p>
        </w:tc>
      </w:tr>
      <w:tr w:rsidR="00461B6C" w:rsidRPr="009C45D6" w14:paraId="7959D9F5" w14:textId="77777777" w:rsidTr="0020598D">
        <w:trPr>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794F41AC"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Reinstatement</w:t>
            </w:r>
          </w:p>
        </w:tc>
        <w:tc>
          <w:tcPr>
            <w:tcW w:w="1890" w:type="dxa"/>
            <w:hideMark/>
          </w:tcPr>
          <w:p w14:paraId="709759B8" w14:textId="0256FD86" w:rsidR="00461B6C" w:rsidRPr="009C45D6" w:rsidRDefault="00461B6C" w:rsidP="0055719F">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18</w:t>
            </w:r>
          </w:p>
        </w:tc>
      </w:tr>
      <w:tr w:rsidR="00461B6C" w:rsidRPr="009C45D6" w14:paraId="465A877A" w14:textId="77777777" w:rsidTr="00205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070B7E6C"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Renewal</w:t>
            </w:r>
          </w:p>
        </w:tc>
        <w:tc>
          <w:tcPr>
            <w:tcW w:w="1890" w:type="dxa"/>
            <w:hideMark/>
          </w:tcPr>
          <w:p w14:paraId="5EFDB6CC" w14:textId="5419D097" w:rsidR="00461B6C" w:rsidRPr="009C45D6" w:rsidRDefault="00461B6C" w:rsidP="0055719F">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203</w:t>
            </w:r>
          </w:p>
        </w:tc>
      </w:tr>
      <w:tr w:rsidR="00461B6C" w:rsidRPr="009C45D6" w14:paraId="1C2A6EA8" w14:textId="77777777" w:rsidTr="0020598D">
        <w:trPr>
          <w:trHeight w:val="403"/>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1A0C2538"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 xml:space="preserve">Retired </w:t>
            </w:r>
          </w:p>
        </w:tc>
        <w:tc>
          <w:tcPr>
            <w:tcW w:w="1890" w:type="dxa"/>
            <w:hideMark/>
          </w:tcPr>
          <w:p w14:paraId="5EFC9D46" w14:textId="77777777" w:rsidR="00461B6C" w:rsidRPr="009C45D6" w:rsidRDefault="00461B6C" w:rsidP="0055719F">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3</w:t>
            </w:r>
          </w:p>
        </w:tc>
      </w:tr>
      <w:tr w:rsidR="00461B6C" w:rsidRPr="009C45D6" w14:paraId="0C522BE2" w14:textId="77777777" w:rsidTr="00205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22E3EFE9"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 xml:space="preserve">Temporary </w:t>
            </w:r>
          </w:p>
        </w:tc>
        <w:tc>
          <w:tcPr>
            <w:tcW w:w="1890" w:type="dxa"/>
            <w:hideMark/>
          </w:tcPr>
          <w:p w14:paraId="1D777F0F" w14:textId="03990DB8" w:rsidR="00461B6C" w:rsidRPr="009C45D6" w:rsidRDefault="00461B6C" w:rsidP="0055719F">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47</w:t>
            </w:r>
          </w:p>
        </w:tc>
      </w:tr>
      <w:tr w:rsidR="00461B6C" w:rsidRPr="009C45D6" w14:paraId="29979CA4" w14:textId="77777777" w:rsidTr="0020598D">
        <w:trPr>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476A30E0"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1 Yr. Temporary – extenuating circumstance</w:t>
            </w:r>
          </w:p>
        </w:tc>
        <w:tc>
          <w:tcPr>
            <w:tcW w:w="1890" w:type="dxa"/>
            <w:hideMark/>
          </w:tcPr>
          <w:p w14:paraId="4FE1EEEB" w14:textId="77777777" w:rsidR="00461B6C" w:rsidRPr="009C45D6" w:rsidRDefault="00461B6C" w:rsidP="0055719F">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0</w:t>
            </w:r>
          </w:p>
        </w:tc>
      </w:tr>
      <w:tr w:rsidR="00461B6C" w:rsidRPr="009C45D6" w14:paraId="3088A9A6" w14:textId="77777777" w:rsidTr="0020598D">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38610F4D"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Transcript Review – Initial</w:t>
            </w:r>
          </w:p>
        </w:tc>
        <w:tc>
          <w:tcPr>
            <w:tcW w:w="1890" w:type="dxa"/>
            <w:hideMark/>
          </w:tcPr>
          <w:p w14:paraId="7E94E100" w14:textId="21EED6CE" w:rsidR="00461B6C" w:rsidRPr="009C45D6" w:rsidRDefault="00461B6C" w:rsidP="0055719F">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21</w:t>
            </w:r>
          </w:p>
        </w:tc>
      </w:tr>
      <w:tr w:rsidR="00461B6C" w:rsidRPr="009C45D6" w14:paraId="7E449C79" w14:textId="77777777" w:rsidTr="0020598D">
        <w:trPr>
          <w:trHeight w:val="403"/>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05E10778"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Transcript Review – Add endorsement</w:t>
            </w:r>
          </w:p>
        </w:tc>
        <w:tc>
          <w:tcPr>
            <w:tcW w:w="1890" w:type="dxa"/>
            <w:hideMark/>
          </w:tcPr>
          <w:p w14:paraId="24E848FB" w14:textId="33DA7344" w:rsidR="00461B6C" w:rsidRPr="009C45D6" w:rsidRDefault="00461B6C" w:rsidP="0055719F">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42</w:t>
            </w:r>
          </w:p>
        </w:tc>
      </w:tr>
      <w:tr w:rsidR="00461B6C" w:rsidRPr="009C45D6" w14:paraId="53905FD3" w14:textId="77777777" w:rsidTr="0020598D">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2933BF40"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Peer Review - Initial</w:t>
            </w:r>
          </w:p>
        </w:tc>
        <w:tc>
          <w:tcPr>
            <w:tcW w:w="1890" w:type="dxa"/>
            <w:hideMark/>
          </w:tcPr>
          <w:p w14:paraId="413CC64D" w14:textId="361B1496" w:rsidR="00461B6C" w:rsidRPr="009C45D6" w:rsidRDefault="00461B6C" w:rsidP="0055719F">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57</w:t>
            </w:r>
          </w:p>
        </w:tc>
      </w:tr>
      <w:tr w:rsidR="00461B6C" w:rsidRPr="009C45D6" w14:paraId="4F17EA94" w14:textId="77777777" w:rsidTr="0020598D">
        <w:trPr>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64B8F20C" w14:textId="77777777" w:rsidR="00461B6C" w:rsidRPr="009C45D6" w:rsidRDefault="00461B6C" w:rsidP="0055719F">
            <w:pPr>
              <w:spacing w:line="240" w:lineRule="auto"/>
              <w:rPr>
                <w:rFonts w:ascii="Palatino Linotype" w:eastAsia="Times New Roman" w:hAnsi="Palatino Linotype" w:cs="Arial"/>
              </w:rPr>
            </w:pPr>
            <w:r w:rsidRPr="009C45D6">
              <w:rPr>
                <w:rFonts w:ascii="Palatino Linotype" w:eastAsia="Times New Roman" w:hAnsi="Palatino Linotype" w:cs="Arial"/>
              </w:rPr>
              <w:t>Peer Review – Add endorsement</w:t>
            </w:r>
          </w:p>
        </w:tc>
        <w:tc>
          <w:tcPr>
            <w:tcW w:w="1890" w:type="dxa"/>
            <w:hideMark/>
          </w:tcPr>
          <w:p w14:paraId="262AB2BE" w14:textId="1B621B90" w:rsidR="00461B6C" w:rsidRPr="009C45D6" w:rsidRDefault="00461B6C" w:rsidP="0055719F">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rPr>
            </w:pPr>
            <w:r w:rsidRPr="009C45D6">
              <w:rPr>
                <w:rFonts w:ascii="Palatino Linotype" w:eastAsia="Times New Roman" w:hAnsi="Palatino Linotype" w:cs="Arial"/>
              </w:rPr>
              <w:t xml:space="preserve"> 24</w:t>
            </w:r>
          </w:p>
        </w:tc>
      </w:tr>
      <w:bookmarkEnd w:id="0"/>
    </w:tbl>
    <w:p w14:paraId="2AE85FB2" w14:textId="77777777" w:rsidR="005F27D8" w:rsidRPr="009C45D6" w:rsidRDefault="005F27D8" w:rsidP="0055719F">
      <w:pPr>
        <w:spacing w:after="0"/>
        <w:rPr>
          <w:rFonts w:ascii="Palatino Linotype" w:hAnsi="Palatino Linotype"/>
        </w:rPr>
      </w:pPr>
    </w:p>
    <w:sectPr w:rsidR="005F27D8" w:rsidRPr="009C45D6" w:rsidSect="00557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A23"/>
    <w:multiLevelType w:val="hybridMultilevel"/>
    <w:tmpl w:val="03C6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D6FFF"/>
    <w:multiLevelType w:val="hybridMultilevel"/>
    <w:tmpl w:val="A8E86A86"/>
    <w:lvl w:ilvl="0" w:tplc="0A2200F6">
      <w:start w:val="1"/>
      <w:numFmt w:val="bullet"/>
      <w:lvlText w:val=""/>
      <w:lvlJc w:val="left"/>
      <w:pPr>
        <w:tabs>
          <w:tab w:val="num" w:pos="720"/>
        </w:tabs>
        <w:ind w:left="720" w:hanging="360"/>
      </w:pPr>
      <w:rPr>
        <w:rFonts w:ascii="Wingdings 2" w:hAnsi="Wingdings 2" w:hint="default"/>
      </w:rPr>
    </w:lvl>
    <w:lvl w:ilvl="1" w:tplc="1D14EDD0" w:tentative="1">
      <w:start w:val="1"/>
      <w:numFmt w:val="bullet"/>
      <w:lvlText w:val=""/>
      <w:lvlJc w:val="left"/>
      <w:pPr>
        <w:tabs>
          <w:tab w:val="num" w:pos="1440"/>
        </w:tabs>
        <w:ind w:left="1440" w:hanging="360"/>
      </w:pPr>
      <w:rPr>
        <w:rFonts w:ascii="Wingdings 2" w:hAnsi="Wingdings 2" w:hint="default"/>
      </w:rPr>
    </w:lvl>
    <w:lvl w:ilvl="2" w:tplc="E99C9740" w:tentative="1">
      <w:start w:val="1"/>
      <w:numFmt w:val="bullet"/>
      <w:lvlText w:val=""/>
      <w:lvlJc w:val="left"/>
      <w:pPr>
        <w:tabs>
          <w:tab w:val="num" w:pos="2160"/>
        </w:tabs>
        <w:ind w:left="2160" w:hanging="360"/>
      </w:pPr>
      <w:rPr>
        <w:rFonts w:ascii="Wingdings 2" w:hAnsi="Wingdings 2" w:hint="default"/>
      </w:rPr>
    </w:lvl>
    <w:lvl w:ilvl="3" w:tplc="D8EC5F8E" w:tentative="1">
      <w:start w:val="1"/>
      <w:numFmt w:val="bullet"/>
      <w:lvlText w:val=""/>
      <w:lvlJc w:val="left"/>
      <w:pPr>
        <w:tabs>
          <w:tab w:val="num" w:pos="2880"/>
        </w:tabs>
        <w:ind w:left="2880" w:hanging="360"/>
      </w:pPr>
      <w:rPr>
        <w:rFonts w:ascii="Wingdings 2" w:hAnsi="Wingdings 2" w:hint="default"/>
      </w:rPr>
    </w:lvl>
    <w:lvl w:ilvl="4" w:tplc="4AD8A10E" w:tentative="1">
      <w:start w:val="1"/>
      <w:numFmt w:val="bullet"/>
      <w:lvlText w:val=""/>
      <w:lvlJc w:val="left"/>
      <w:pPr>
        <w:tabs>
          <w:tab w:val="num" w:pos="3600"/>
        </w:tabs>
        <w:ind w:left="3600" w:hanging="360"/>
      </w:pPr>
      <w:rPr>
        <w:rFonts w:ascii="Wingdings 2" w:hAnsi="Wingdings 2" w:hint="default"/>
      </w:rPr>
    </w:lvl>
    <w:lvl w:ilvl="5" w:tplc="19A2E134" w:tentative="1">
      <w:start w:val="1"/>
      <w:numFmt w:val="bullet"/>
      <w:lvlText w:val=""/>
      <w:lvlJc w:val="left"/>
      <w:pPr>
        <w:tabs>
          <w:tab w:val="num" w:pos="4320"/>
        </w:tabs>
        <w:ind w:left="4320" w:hanging="360"/>
      </w:pPr>
      <w:rPr>
        <w:rFonts w:ascii="Wingdings 2" w:hAnsi="Wingdings 2" w:hint="default"/>
      </w:rPr>
    </w:lvl>
    <w:lvl w:ilvl="6" w:tplc="20D622BE" w:tentative="1">
      <w:start w:val="1"/>
      <w:numFmt w:val="bullet"/>
      <w:lvlText w:val=""/>
      <w:lvlJc w:val="left"/>
      <w:pPr>
        <w:tabs>
          <w:tab w:val="num" w:pos="5040"/>
        </w:tabs>
        <w:ind w:left="5040" w:hanging="360"/>
      </w:pPr>
      <w:rPr>
        <w:rFonts w:ascii="Wingdings 2" w:hAnsi="Wingdings 2" w:hint="default"/>
      </w:rPr>
    </w:lvl>
    <w:lvl w:ilvl="7" w:tplc="557C01CA" w:tentative="1">
      <w:start w:val="1"/>
      <w:numFmt w:val="bullet"/>
      <w:lvlText w:val=""/>
      <w:lvlJc w:val="left"/>
      <w:pPr>
        <w:tabs>
          <w:tab w:val="num" w:pos="5760"/>
        </w:tabs>
        <w:ind w:left="5760" w:hanging="360"/>
      </w:pPr>
      <w:rPr>
        <w:rFonts w:ascii="Wingdings 2" w:hAnsi="Wingdings 2" w:hint="default"/>
      </w:rPr>
    </w:lvl>
    <w:lvl w:ilvl="8" w:tplc="2010805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5404DD7"/>
    <w:multiLevelType w:val="hybridMultilevel"/>
    <w:tmpl w:val="C902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D0"/>
    <w:rsid w:val="00086362"/>
    <w:rsid w:val="0012599B"/>
    <w:rsid w:val="001A4A13"/>
    <w:rsid w:val="0020598D"/>
    <w:rsid w:val="002C6858"/>
    <w:rsid w:val="002E1F70"/>
    <w:rsid w:val="002F4170"/>
    <w:rsid w:val="00350FF3"/>
    <w:rsid w:val="00461B6C"/>
    <w:rsid w:val="00510007"/>
    <w:rsid w:val="0055719F"/>
    <w:rsid w:val="005F27D8"/>
    <w:rsid w:val="00645BCF"/>
    <w:rsid w:val="006925D5"/>
    <w:rsid w:val="006D502B"/>
    <w:rsid w:val="006E338F"/>
    <w:rsid w:val="007854CB"/>
    <w:rsid w:val="0080691E"/>
    <w:rsid w:val="00905918"/>
    <w:rsid w:val="00971FD0"/>
    <w:rsid w:val="00972A06"/>
    <w:rsid w:val="009C0B5D"/>
    <w:rsid w:val="009C45D6"/>
    <w:rsid w:val="00A24154"/>
    <w:rsid w:val="00AA2937"/>
    <w:rsid w:val="00B948DB"/>
    <w:rsid w:val="00CC6533"/>
    <w:rsid w:val="00D20FC7"/>
    <w:rsid w:val="00D23CC4"/>
    <w:rsid w:val="00DB5C91"/>
    <w:rsid w:val="00EC3D23"/>
    <w:rsid w:val="6C528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01C7"/>
  <w15:chartTrackingRefBased/>
  <w15:docId w15:val="{A7DB07AD-C974-4CCE-98DE-D3897106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FD0"/>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971F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C6858"/>
    <w:rPr>
      <w:color w:val="0563C1" w:themeColor="hyperlink"/>
      <w:u w:val="single"/>
    </w:rPr>
  </w:style>
  <w:style w:type="character" w:styleId="UnresolvedMention">
    <w:name w:val="Unresolved Mention"/>
    <w:basedOn w:val="DefaultParagraphFont"/>
    <w:uiPriority w:val="99"/>
    <w:semiHidden/>
    <w:unhideWhenUsed/>
    <w:rsid w:val="002C6858"/>
    <w:rPr>
      <w:color w:val="605E5C"/>
      <w:shd w:val="clear" w:color="auto" w:fill="E1DFDD"/>
    </w:rPr>
  </w:style>
  <w:style w:type="paragraph" w:styleId="ListParagraph">
    <w:name w:val="List Paragraph"/>
    <w:basedOn w:val="Normal"/>
    <w:uiPriority w:val="34"/>
    <w:qFormat/>
    <w:rsid w:val="00350FF3"/>
    <w:pPr>
      <w:ind w:left="720"/>
      <w:contextualSpacing/>
    </w:pPr>
  </w:style>
  <w:style w:type="table" w:styleId="GridTable2-Accent6">
    <w:name w:val="Grid Table 2 Accent 6"/>
    <w:basedOn w:val="TableNormal"/>
    <w:uiPriority w:val="47"/>
    <w:rsid w:val="0020598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7150">
      <w:bodyDiv w:val="1"/>
      <w:marLeft w:val="0"/>
      <w:marRight w:val="0"/>
      <w:marTop w:val="0"/>
      <w:marBottom w:val="0"/>
      <w:divBdr>
        <w:top w:val="none" w:sz="0" w:space="0" w:color="auto"/>
        <w:left w:val="none" w:sz="0" w:space="0" w:color="auto"/>
        <w:bottom w:val="none" w:sz="0" w:space="0" w:color="auto"/>
        <w:right w:val="none" w:sz="0" w:space="0" w:color="auto"/>
      </w:divBdr>
    </w:div>
    <w:div w:id="535122341">
      <w:bodyDiv w:val="1"/>
      <w:marLeft w:val="0"/>
      <w:marRight w:val="0"/>
      <w:marTop w:val="0"/>
      <w:marBottom w:val="0"/>
      <w:divBdr>
        <w:top w:val="none" w:sz="0" w:space="0" w:color="auto"/>
        <w:left w:val="none" w:sz="0" w:space="0" w:color="auto"/>
        <w:bottom w:val="none" w:sz="0" w:space="0" w:color="auto"/>
        <w:right w:val="none" w:sz="0" w:space="0" w:color="auto"/>
      </w:divBdr>
    </w:div>
    <w:div w:id="1084688910">
      <w:bodyDiv w:val="1"/>
      <w:marLeft w:val="0"/>
      <w:marRight w:val="0"/>
      <w:marTop w:val="0"/>
      <w:marBottom w:val="0"/>
      <w:divBdr>
        <w:top w:val="none" w:sz="0" w:space="0" w:color="auto"/>
        <w:left w:val="none" w:sz="0" w:space="0" w:color="auto"/>
        <w:bottom w:val="none" w:sz="0" w:space="0" w:color="auto"/>
        <w:right w:val="none" w:sz="0" w:space="0" w:color="auto"/>
      </w:divBdr>
    </w:div>
    <w:div w:id="1402562998">
      <w:bodyDiv w:val="1"/>
      <w:marLeft w:val="0"/>
      <w:marRight w:val="0"/>
      <w:marTop w:val="0"/>
      <w:marBottom w:val="0"/>
      <w:divBdr>
        <w:top w:val="none" w:sz="0" w:space="0" w:color="auto"/>
        <w:left w:val="none" w:sz="0" w:space="0" w:color="auto"/>
        <w:bottom w:val="none" w:sz="0" w:space="0" w:color="auto"/>
        <w:right w:val="none" w:sz="0" w:space="0" w:color="auto"/>
      </w:divBdr>
    </w:div>
    <w:div w:id="1763992525">
      <w:bodyDiv w:val="1"/>
      <w:marLeft w:val="0"/>
      <w:marRight w:val="0"/>
      <w:marTop w:val="0"/>
      <w:marBottom w:val="0"/>
      <w:divBdr>
        <w:top w:val="none" w:sz="0" w:space="0" w:color="auto"/>
        <w:left w:val="none" w:sz="0" w:space="0" w:color="auto"/>
        <w:bottom w:val="none" w:sz="0" w:space="0" w:color="auto"/>
        <w:right w:val="none" w:sz="0" w:space="0" w:color="auto"/>
      </w:divBdr>
    </w:div>
    <w:div w:id="1777485263">
      <w:bodyDiv w:val="1"/>
      <w:marLeft w:val="0"/>
      <w:marRight w:val="0"/>
      <w:marTop w:val="0"/>
      <w:marBottom w:val="0"/>
      <w:divBdr>
        <w:top w:val="none" w:sz="0" w:space="0" w:color="auto"/>
        <w:left w:val="none" w:sz="0" w:space="0" w:color="auto"/>
        <w:bottom w:val="none" w:sz="0" w:space="0" w:color="auto"/>
        <w:right w:val="none" w:sz="0" w:space="0" w:color="auto"/>
      </w:divBdr>
      <w:divsChild>
        <w:div w:id="154807373">
          <w:marLeft w:val="475"/>
          <w:marRight w:val="0"/>
          <w:marTop w:val="106"/>
          <w:marBottom w:val="120"/>
          <w:divBdr>
            <w:top w:val="none" w:sz="0" w:space="0" w:color="auto"/>
            <w:left w:val="none" w:sz="0" w:space="0" w:color="auto"/>
            <w:bottom w:val="none" w:sz="0" w:space="0" w:color="auto"/>
            <w:right w:val="none" w:sz="0" w:space="0" w:color="auto"/>
          </w:divBdr>
        </w:div>
        <w:div w:id="693698710">
          <w:marLeft w:val="475"/>
          <w:marRight w:val="0"/>
          <w:marTop w:val="106"/>
          <w:marBottom w:val="120"/>
          <w:divBdr>
            <w:top w:val="none" w:sz="0" w:space="0" w:color="auto"/>
            <w:left w:val="none" w:sz="0" w:space="0" w:color="auto"/>
            <w:bottom w:val="none" w:sz="0" w:space="0" w:color="auto"/>
            <w:right w:val="none" w:sz="0" w:space="0" w:color="auto"/>
          </w:divBdr>
        </w:div>
        <w:div w:id="597447177">
          <w:marLeft w:val="475"/>
          <w:marRight w:val="0"/>
          <w:marTop w:val="106"/>
          <w:marBottom w:val="120"/>
          <w:divBdr>
            <w:top w:val="none" w:sz="0" w:space="0" w:color="auto"/>
            <w:left w:val="none" w:sz="0" w:space="0" w:color="auto"/>
            <w:bottom w:val="none" w:sz="0" w:space="0" w:color="auto"/>
            <w:right w:val="none" w:sz="0" w:space="0" w:color="auto"/>
          </w:divBdr>
        </w:div>
        <w:div w:id="477038212">
          <w:marLeft w:val="475"/>
          <w:marRight w:val="0"/>
          <w:marTop w:val="106"/>
          <w:marBottom w:val="120"/>
          <w:divBdr>
            <w:top w:val="none" w:sz="0" w:space="0" w:color="auto"/>
            <w:left w:val="none" w:sz="0" w:space="0" w:color="auto"/>
            <w:bottom w:val="none" w:sz="0" w:space="0" w:color="auto"/>
            <w:right w:val="none" w:sz="0" w:space="0" w:color="auto"/>
          </w:divBdr>
        </w:div>
        <w:div w:id="1798261492">
          <w:marLeft w:val="475"/>
          <w:marRight w:val="0"/>
          <w:marTop w:val="106"/>
          <w:marBottom w:val="120"/>
          <w:divBdr>
            <w:top w:val="none" w:sz="0" w:space="0" w:color="auto"/>
            <w:left w:val="none" w:sz="0" w:space="0" w:color="auto"/>
            <w:bottom w:val="none" w:sz="0" w:space="0" w:color="auto"/>
            <w:right w:val="none" w:sz="0" w:space="0" w:color="auto"/>
          </w:divBdr>
        </w:div>
        <w:div w:id="1019041368">
          <w:marLeft w:val="475"/>
          <w:marRight w:val="0"/>
          <w:marTop w:val="106"/>
          <w:marBottom w:val="120"/>
          <w:divBdr>
            <w:top w:val="none" w:sz="0" w:space="0" w:color="auto"/>
            <w:left w:val="none" w:sz="0" w:space="0" w:color="auto"/>
            <w:bottom w:val="none" w:sz="0" w:space="0" w:color="auto"/>
            <w:right w:val="none" w:sz="0" w:space="0" w:color="auto"/>
          </w:divBdr>
        </w:div>
        <w:div w:id="267281153">
          <w:marLeft w:val="475"/>
          <w:marRight w:val="0"/>
          <w:marTop w:val="106"/>
          <w:marBottom w:val="120"/>
          <w:divBdr>
            <w:top w:val="none" w:sz="0" w:space="0" w:color="auto"/>
            <w:left w:val="none" w:sz="0" w:space="0" w:color="auto"/>
            <w:bottom w:val="none" w:sz="0" w:space="0" w:color="auto"/>
            <w:right w:val="none" w:sz="0" w:space="0" w:color="auto"/>
          </w:divBdr>
        </w:div>
        <w:div w:id="549534637">
          <w:marLeft w:val="475"/>
          <w:marRight w:val="0"/>
          <w:marTop w:val="106"/>
          <w:marBottom w:val="120"/>
          <w:divBdr>
            <w:top w:val="none" w:sz="0" w:space="0" w:color="auto"/>
            <w:left w:val="none" w:sz="0" w:space="0" w:color="auto"/>
            <w:bottom w:val="none" w:sz="0" w:space="0" w:color="auto"/>
            <w:right w:val="none" w:sz="0" w:space="0" w:color="auto"/>
          </w:divBdr>
        </w:div>
        <w:div w:id="1076825272">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gnitoforms.com/VermontAgencyOfEducation/_2023VermontTeacherOfTheYearNomination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Links>
    <vt:vector size="6" baseType="variant">
      <vt:variant>
        <vt:i4>1638519</vt:i4>
      </vt:variant>
      <vt:variant>
        <vt:i4>0</vt:i4>
      </vt:variant>
      <vt:variant>
        <vt:i4>0</vt:i4>
      </vt:variant>
      <vt:variant>
        <vt:i4>5</vt:i4>
      </vt:variant>
      <vt:variant>
        <vt:lpwstr>https://www.cognitoforms.com/VermontAgencyOfEducation/_2023VermontTeacherOfTheYearNominationForm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Ronald</dc:creator>
  <cp:keywords/>
  <dc:description/>
  <cp:lastModifiedBy>Scalabrini, Amy</cp:lastModifiedBy>
  <cp:revision>2</cp:revision>
  <dcterms:created xsi:type="dcterms:W3CDTF">2022-03-04T17:34:00Z</dcterms:created>
  <dcterms:modified xsi:type="dcterms:W3CDTF">2022-03-04T17:34:00Z</dcterms:modified>
</cp:coreProperties>
</file>