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5C35A" w14:textId="77777777" w:rsidR="00D52300" w:rsidRPr="00C27649" w:rsidRDefault="00D52300" w:rsidP="00D52300">
      <w:pPr>
        <w:spacing w:after="0"/>
        <w:rPr>
          <w:rFonts w:ascii="Palatino Linotype" w:hAnsi="Palatino Linotype"/>
          <w:b/>
          <w:sz w:val="24"/>
          <w:szCs w:val="24"/>
        </w:rPr>
      </w:pPr>
      <w:r w:rsidRPr="00C27649">
        <w:rPr>
          <w:rFonts w:ascii="Palatino Linotype" w:hAnsi="Palatino Linotype"/>
          <w:b/>
          <w:sz w:val="24"/>
          <w:szCs w:val="24"/>
        </w:rPr>
        <w:t>VSBPE</w:t>
      </w:r>
    </w:p>
    <w:p w14:paraId="7F241B79" w14:textId="2A50E35B" w:rsidR="00D52300" w:rsidRPr="00C27649" w:rsidRDefault="00664E75" w:rsidP="00D52300">
      <w:pPr>
        <w:spacing w:after="0"/>
        <w:rPr>
          <w:rFonts w:ascii="Palatino Linotype" w:hAnsi="Palatino Linotype"/>
          <w:b/>
          <w:sz w:val="24"/>
          <w:szCs w:val="24"/>
        </w:rPr>
      </w:pPr>
      <w:r w:rsidRPr="00C27649">
        <w:rPr>
          <w:rFonts w:ascii="Palatino Linotype" w:hAnsi="Palatino Linotype"/>
          <w:b/>
          <w:sz w:val="24"/>
          <w:szCs w:val="24"/>
        </w:rPr>
        <w:t xml:space="preserve">Date: </w:t>
      </w:r>
      <w:r w:rsidR="00F73CD7" w:rsidRPr="00C27649">
        <w:rPr>
          <w:rFonts w:ascii="Palatino Linotype" w:hAnsi="Palatino Linotype"/>
          <w:b/>
          <w:sz w:val="24"/>
          <w:szCs w:val="24"/>
        </w:rPr>
        <w:t>Nov</w:t>
      </w:r>
      <w:r w:rsidR="00FF08CF" w:rsidRPr="00C27649">
        <w:rPr>
          <w:rFonts w:ascii="Palatino Linotype" w:hAnsi="Palatino Linotype"/>
          <w:b/>
          <w:sz w:val="24"/>
          <w:szCs w:val="24"/>
        </w:rPr>
        <w:t>. 1</w:t>
      </w:r>
      <w:r w:rsidR="00F73CD7" w:rsidRPr="00C27649">
        <w:rPr>
          <w:rFonts w:ascii="Palatino Linotype" w:hAnsi="Palatino Linotype"/>
          <w:b/>
          <w:sz w:val="24"/>
          <w:szCs w:val="24"/>
        </w:rPr>
        <w:t>9</w:t>
      </w:r>
      <w:r w:rsidR="00213F24" w:rsidRPr="00C27649">
        <w:rPr>
          <w:rFonts w:ascii="Palatino Linotype" w:hAnsi="Palatino Linotype"/>
          <w:b/>
          <w:sz w:val="24"/>
          <w:szCs w:val="24"/>
        </w:rPr>
        <w:t>, 2020</w:t>
      </w:r>
    </w:p>
    <w:p w14:paraId="273EF19C" w14:textId="19EF78CC" w:rsidR="00D52300" w:rsidRPr="00C27649" w:rsidRDefault="00D52300" w:rsidP="00D52300">
      <w:pPr>
        <w:spacing w:after="0"/>
        <w:rPr>
          <w:rFonts w:ascii="Palatino Linotype" w:hAnsi="Palatino Linotype"/>
          <w:b/>
          <w:sz w:val="24"/>
          <w:szCs w:val="24"/>
        </w:rPr>
      </w:pPr>
      <w:r w:rsidRPr="00C27649">
        <w:rPr>
          <w:rFonts w:ascii="Palatino Linotype" w:hAnsi="Palatino Linotype"/>
          <w:b/>
          <w:sz w:val="24"/>
          <w:szCs w:val="24"/>
        </w:rPr>
        <w:t xml:space="preserve">Item: </w:t>
      </w:r>
      <w:bookmarkStart w:id="0" w:name="_Hlk25579822"/>
      <w:r w:rsidR="009D3697" w:rsidRPr="00C27649">
        <w:rPr>
          <w:rFonts w:ascii="Palatino Linotype" w:hAnsi="Palatino Linotype"/>
          <w:b/>
          <w:sz w:val="24"/>
          <w:szCs w:val="24"/>
        </w:rPr>
        <w:t xml:space="preserve">Castleton’s </w:t>
      </w:r>
      <w:r w:rsidR="007D4E0B" w:rsidRPr="00C27649">
        <w:rPr>
          <w:rFonts w:ascii="Palatino Linotype" w:hAnsi="Palatino Linotype"/>
          <w:b/>
          <w:sz w:val="24"/>
          <w:szCs w:val="24"/>
        </w:rPr>
        <w:t>Substantive Change to Music Education Program</w:t>
      </w:r>
    </w:p>
    <w:p w14:paraId="04B5638B" w14:textId="16D38EC5" w:rsidR="008D7F08" w:rsidRPr="00C27649" w:rsidRDefault="008D7F08" w:rsidP="00D52300">
      <w:pPr>
        <w:spacing w:after="0"/>
        <w:rPr>
          <w:rFonts w:ascii="Palatino Linotype" w:hAnsi="Palatino Linotype"/>
          <w:b/>
          <w:sz w:val="24"/>
          <w:szCs w:val="24"/>
        </w:rPr>
      </w:pPr>
    </w:p>
    <w:p w14:paraId="4D18DD21" w14:textId="0F0773B4" w:rsidR="008D7F08" w:rsidRPr="00C27649" w:rsidRDefault="008D7F08" w:rsidP="00D52300">
      <w:pPr>
        <w:spacing w:after="0"/>
        <w:rPr>
          <w:rFonts w:ascii="Palatino Linotype" w:hAnsi="Palatino Linotype"/>
          <w:b/>
          <w:sz w:val="24"/>
          <w:szCs w:val="24"/>
        </w:rPr>
      </w:pPr>
      <w:r w:rsidRPr="00C27649">
        <w:rPr>
          <w:rFonts w:ascii="Palatino Linotype" w:hAnsi="Palatino Linotype"/>
          <w:b/>
          <w:sz w:val="24"/>
          <w:szCs w:val="24"/>
        </w:rPr>
        <w:t xml:space="preserve">Shall the VSBPE </w:t>
      </w:r>
      <w:bookmarkStart w:id="1" w:name="_Hlk56064573"/>
      <w:r w:rsidRPr="00C27649">
        <w:rPr>
          <w:rFonts w:ascii="Palatino Linotype" w:hAnsi="Palatino Linotype"/>
          <w:b/>
          <w:sz w:val="24"/>
          <w:szCs w:val="24"/>
        </w:rPr>
        <w:t xml:space="preserve">approve </w:t>
      </w:r>
      <w:r w:rsidR="00246709" w:rsidRPr="00C27649">
        <w:rPr>
          <w:rFonts w:ascii="Palatino Linotype" w:hAnsi="Palatino Linotype"/>
          <w:b/>
          <w:sz w:val="24"/>
          <w:szCs w:val="24"/>
        </w:rPr>
        <w:t xml:space="preserve">Castleton’s </w:t>
      </w:r>
      <w:bookmarkEnd w:id="1"/>
      <w:r w:rsidR="007D4E0B" w:rsidRPr="00C27649">
        <w:rPr>
          <w:rFonts w:ascii="Palatino Linotype" w:hAnsi="Palatino Linotype"/>
          <w:b/>
          <w:sz w:val="24"/>
          <w:szCs w:val="24"/>
        </w:rPr>
        <w:t>Substantive Change to their Music Education Program</w:t>
      </w:r>
      <w:r w:rsidR="00246709" w:rsidRPr="00C27649">
        <w:rPr>
          <w:rFonts w:ascii="Palatino Linotype" w:hAnsi="Palatino Linotype"/>
          <w:b/>
          <w:sz w:val="24"/>
          <w:szCs w:val="24"/>
        </w:rPr>
        <w:t>?</w:t>
      </w:r>
    </w:p>
    <w:bookmarkEnd w:id="0"/>
    <w:p w14:paraId="79AB4481" w14:textId="77777777" w:rsidR="00D52300" w:rsidRPr="00C27649" w:rsidRDefault="00D52300" w:rsidP="00D52300">
      <w:pPr>
        <w:spacing w:after="0"/>
        <w:rPr>
          <w:rFonts w:ascii="Palatino Linotype" w:hAnsi="Palatino Linotype"/>
          <w:b/>
        </w:rPr>
      </w:pPr>
      <w:r w:rsidRPr="00C27649">
        <w:rPr>
          <w:rFonts w:ascii="Palatino Linotype" w:hAnsi="Palatino Linotype"/>
          <w:b/>
          <w:noProof/>
        </w:rPr>
        <mc:AlternateContent>
          <mc:Choice Requires="wps">
            <w:drawing>
              <wp:anchor distT="45720" distB="45720" distL="114300" distR="114300" simplePos="0" relativeHeight="251659264" behindDoc="0" locked="0" layoutInCell="1" allowOverlap="1" wp14:anchorId="14B6E5E0" wp14:editId="33A2D43E">
                <wp:simplePos x="0" y="0"/>
                <wp:positionH relativeFrom="margin">
                  <wp:align>left</wp:align>
                </wp:positionH>
                <wp:positionV relativeFrom="paragraph">
                  <wp:posOffset>391160</wp:posOffset>
                </wp:positionV>
                <wp:extent cx="6149340" cy="83820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838200"/>
                        </a:xfrm>
                        <a:prstGeom prst="rect">
                          <a:avLst/>
                        </a:prstGeom>
                        <a:solidFill>
                          <a:srgbClr val="FFFFFF"/>
                        </a:solidFill>
                        <a:ln w="9525">
                          <a:solidFill>
                            <a:srgbClr val="000000"/>
                          </a:solidFill>
                          <a:miter lim="800000"/>
                          <a:headEnd/>
                          <a:tailEnd/>
                        </a:ln>
                      </wps:spPr>
                      <wps:txbx>
                        <w:txbxContent>
                          <w:p w14:paraId="135788EA" w14:textId="1DB9A903" w:rsidR="00D52300" w:rsidRPr="00006EC1" w:rsidRDefault="00D52300" w:rsidP="00D52300">
                            <w:pPr>
                              <w:rPr>
                                <w:rFonts w:ascii="Palatino Linotype" w:hAnsi="Palatino Linotype"/>
                                <w:b/>
                                <w:sz w:val="24"/>
                                <w:szCs w:val="24"/>
                              </w:rPr>
                            </w:pPr>
                            <w:r w:rsidRPr="00006EC1">
                              <w:rPr>
                                <w:rFonts w:ascii="Palatino Linotype" w:hAnsi="Palatino Linotype"/>
                                <w:b/>
                                <w:sz w:val="24"/>
                                <w:szCs w:val="24"/>
                              </w:rPr>
                              <w:t xml:space="preserve">AGENCY </w:t>
                            </w:r>
                            <w:r w:rsidRPr="007D4E0B">
                              <w:rPr>
                                <w:rFonts w:ascii="Palatino Linotype" w:hAnsi="Palatino Linotype"/>
                                <w:bCs/>
                                <w:sz w:val="24"/>
                                <w:szCs w:val="24"/>
                              </w:rPr>
                              <w:t>RECOMMENDED ACTION:</w:t>
                            </w:r>
                            <w:r w:rsidR="008D7F08" w:rsidRPr="007D4E0B">
                              <w:rPr>
                                <w:rFonts w:ascii="Palatino Linotype" w:hAnsi="Palatino Linotype"/>
                                <w:bCs/>
                                <w:sz w:val="24"/>
                                <w:szCs w:val="24"/>
                              </w:rPr>
                              <w:t xml:space="preserve"> That the VSBPE </w:t>
                            </w:r>
                            <w:r w:rsidR="00246709" w:rsidRPr="007D4E0B">
                              <w:rPr>
                                <w:rFonts w:ascii="Palatino Linotype" w:hAnsi="Palatino Linotype"/>
                                <w:bCs/>
                                <w:sz w:val="24"/>
                                <w:szCs w:val="24"/>
                              </w:rPr>
                              <w:t xml:space="preserve">approve Castleton’s </w:t>
                            </w:r>
                            <w:r w:rsidR="007D4E0B" w:rsidRPr="007D4E0B">
                              <w:rPr>
                                <w:rFonts w:ascii="Palatino Linotype" w:hAnsi="Palatino Linotype"/>
                                <w:bCs/>
                                <w:sz w:val="24"/>
                                <w:szCs w:val="24"/>
                              </w:rPr>
                              <w:t>Substantive Change to their Music Education Program</w:t>
                            </w:r>
                            <w:r w:rsidR="00246709" w:rsidRPr="007D4E0B">
                              <w:rPr>
                                <w:rFonts w:ascii="Palatino Linotype" w:hAnsi="Palatino Linotype"/>
                                <w:bCs/>
                                <w:sz w:val="24"/>
                                <w:szCs w:val="24"/>
                              </w:rPr>
                              <w:t>.</w:t>
                            </w:r>
                          </w:p>
                          <w:p w14:paraId="5A265D8B" w14:textId="77777777" w:rsidR="00D52300" w:rsidRPr="00E26F2F" w:rsidRDefault="00D52300" w:rsidP="00D52300">
                            <w:pPr>
                              <w:rPr>
                                <w:rFonts w:ascii="Palatino Linotype" w:hAnsi="Palatino Linotype"/>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B6E5E0" id="_x0000_t202" coordsize="21600,21600" o:spt="202" path="m,l,21600r21600,l21600,xe">
                <v:stroke joinstyle="miter"/>
                <v:path gradientshapeok="t" o:connecttype="rect"/>
              </v:shapetype>
              <v:shape id="Text Box 2" o:spid="_x0000_s1026" type="#_x0000_t202" style="position:absolute;margin-left:0;margin-top:30.8pt;width:484.2pt;height:6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E2GIgIAAEYEAAAOAAAAZHJzL2Uyb0RvYy54bWysU9uO2yAQfa/Uf0C8N068yW5ixVlts01V&#10;aXuRdvsBGOMYFRgKJHb69R2wN01vL1V5QAwzHGbOmVnf9lqRo3BeginpbDKlRBgOtTT7kn5+2r1a&#10;UuIDMzVTYERJT8LT283LF+vOFiKHFlQtHEEQ44vOlrQNwRZZ5nkrNPMTsMKgswGnWUDT7bPasQ7R&#10;tcry6fQ668DV1gEX3uPt/eCkm4TfNIKHj03jRSCqpJhbSLtLexX3bLNmxd4x20o+psH+IQvNpMFP&#10;z1D3LDBycPI3KC25Aw9NmHDQGTSN5CLVgNXMpr9U89gyK1ItSI63Z5r8/4PlH46fHJF1SfPZDSWG&#10;aRTpSfSBvIae5JGfzvoCwx4tBoYer1HnVKu3D8C/eGJg2zKzF3fOQdcKVmN+s/gyu3g64PgIUnXv&#10;ocZv2CFAAuobpyN5SAdBdNTpdNYmpsLx8no2X13N0cXRt7xaovjpC1Y8v7bOh7cCNImHkjrUPqGz&#10;44MPMRtWPIfEzzwoWe+kUslw+2qrHDky7JNdWiP6T2HKkK6kq0W+GAj4K8Q0rT9BaBmw4ZXUWMU5&#10;iBWRtjemTu0YmFTDGVNWZuQxUjeQGPqqH3WpoD4how6GxsZBxEML7hslHTZ1Sf3XA3OCEvXOoCqr&#10;2TxSGJIxX9zkaLhLT3XpYYYjVEkDJcNxG9LkRMIM3KF6jUzERpmHTMZcsVkT3+NgxWm4tFPUj/Hf&#10;fAcAAP//AwBQSwMEFAAGAAgAAAAhAPbJU9ndAAAABwEAAA8AAABkcnMvZG93bnJldi54bWxMj8FO&#10;wzAQRO9I/IO1SFwQdUork4Q4FUICwQ0Kgqsbb5OIeB1sNw1/z3KC42hGM2+qzewGMWGIvScNy0UG&#10;AqnxtqdWw9vr/WUOIiZD1gyeUMM3RtjUpyeVKa0/0gtO29QKLqFYGg1dSmMpZWw6dCYu/IjE3t4H&#10;ZxLL0EobzJHL3SCvskxJZ3rihc6MeNdh87k9OA35+nH6iE+r5/dG7YciXVxPD19B6/Oz+fYGRMI5&#10;/YXhF5/RoWamnT+QjWLQwEeSBrVUINgtVL4GseNYsVIg60r+569/AAAA//8DAFBLAQItABQABgAI&#10;AAAAIQC2gziS/gAAAOEBAAATAAAAAAAAAAAAAAAAAAAAAABbQ29udGVudF9UeXBlc10ueG1sUEsB&#10;Ai0AFAAGAAgAAAAhADj9If/WAAAAlAEAAAsAAAAAAAAAAAAAAAAALwEAAF9yZWxzLy5yZWxzUEsB&#10;Ai0AFAAGAAgAAAAhAEfITYYiAgAARgQAAA4AAAAAAAAAAAAAAAAALgIAAGRycy9lMm9Eb2MueG1s&#10;UEsBAi0AFAAGAAgAAAAhAPbJU9ndAAAABwEAAA8AAAAAAAAAAAAAAAAAfAQAAGRycy9kb3ducmV2&#10;LnhtbFBLBQYAAAAABAAEAPMAAACGBQAAAAA=&#10;">
                <v:textbox>
                  <w:txbxContent>
                    <w:p w14:paraId="135788EA" w14:textId="1DB9A903" w:rsidR="00D52300" w:rsidRPr="00006EC1" w:rsidRDefault="00D52300" w:rsidP="00D52300">
                      <w:pPr>
                        <w:rPr>
                          <w:rFonts w:ascii="Palatino Linotype" w:hAnsi="Palatino Linotype"/>
                          <w:b/>
                          <w:sz w:val="24"/>
                          <w:szCs w:val="24"/>
                        </w:rPr>
                      </w:pPr>
                      <w:r w:rsidRPr="00006EC1">
                        <w:rPr>
                          <w:rFonts w:ascii="Palatino Linotype" w:hAnsi="Palatino Linotype"/>
                          <w:b/>
                          <w:sz w:val="24"/>
                          <w:szCs w:val="24"/>
                        </w:rPr>
                        <w:t xml:space="preserve">AGENCY </w:t>
                      </w:r>
                      <w:r w:rsidRPr="007D4E0B">
                        <w:rPr>
                          <w:rFonts w:ascii="Palatino Linotype" w:hAnsi="Palatino Linotype"/>
                          <w:bCs/>
                          <w:sz w:val="24"/>
                          <w:szCs w:val="24"/>
                        </w:rPr>
                        <w:t>RECOMMENDED ACTION:</w:t>
                      </w:r>
                      <w:r w:rsidR="008D7F08" w:rsidRPr="007D4E0B">
                        <w:rPr>
                          <w:rFonts w:ascii="Palatino Linotype" w:hAnsi="Palatino Linotype"/>
                          <w:bCs/>
                          <w:sz w:val="24"/>
                          <w:szCs w:val="24"/>
                        </w:rPr>
                        <w:t xml:space="preserve"> That the VSBPE </w:t>
                      </w:r>
                      <w:r w:rsidR="00246709" w:rsidRPr="007D4E0B">
                        <w:rPr>
                          <w:rFonts w:ascii="Palatino Linotype" w:hAnsi="Palatino Linotype"/>
                          <w:bCs/>
                          <w:sz w:val="24"/>
                          <w:szCs w:val="24"/>
                        </w:rPr>
                        <w:t xml:space="preserve">approve Castleton’s </w:t>
                      </w:r>
                      <w:r w:rsidR="007D4E0B" w:rsidRPr="007D4E0B">
                        <w:rPr>
                          <w:rFonts w:ascii="Palatino Linotype" w:hAnsi="Palatino Linotype"/>
                          <w:bCs/>
                          <w:sz w:val="24"/>
                          <w:szCs w:val="24"/>
                        </w:rPr>
                        <w:t>Substantive Change to their Music Education Program</w:t>
                      </w:r>
                      <w:r w:rsidR="00246709" w:rsidRPr="007D4E0B">
                        <w:rPr>
                          <w:rFonts w:ascii="Palatino Linotype" w:hAnsi="Palatino Linotype"/>
                          <w:bCs/>
                          <w:sz w:val="24"/>
                          <w:szCs w:val="24"/>
                        </w:rPr>
                        <w:t>.</w:t>
                      </w:r>
                    </w:p>
                    <w:p w14:paraId="5A265D8B" w14:textId="77777777" w:rsidR="00D52300" w:rsidRPr="00E26F2F" w:rsidRDefault="00D52300" w:rsidP="00D52300">
                      <w:pPr>
                        <w:rPr>
                          <w:rFonts w:ascii="Palatino Linotype" w:hAnsi="Palatino Linotype"/>
                          <w:b/>
                          <w:sz w:val="24"/>
                          <w:szCs w:val="24"/>
                        </w:rPr>
                      </w:pPr>
                    </w:p>
                  </w:txbxContent>
                </v:textbox>
                <w10:wrap type="square" anchorx="margin"/>
              </v:shape>
            </w:pict>
          </mc:Fallback>
        </mc:AlternateContent>
      </w:r>
    </w:p>
    <w:p w14:paraId="3A700CAA" w14:textId="5C0BFA56" w:rsidR="00D52300" w:rsidRPr="00C27649" w:rsidRDefault="00D52300" w:rsidP="00D52300">
      <w:pPr>
        <w:spacing w:after="0"/>
        <w:rPr>
          <w:rFonts w:ascii="Palatino Linotype" w:hAnsi="Palatino Linotype"/>
          <w:b/>
        </w:rPr>
      </w:pPr>
    </w:p>
    <w:p w14:paraId="528FA602" w14:textId="6BE082BA" w:rsidR="00FF08CF" w:rsidRPr="00C27649" w:rsidRDefault="00FF08CF" w:rsidP="00D52300">
      <w:pPr>
        <w:spacing w:after="0"/>
        <w:rPr>
          <w:rFonts w:ascii="Palatino Linotype" w:hAnsi="Palatino Linotype"/>
          <w:b/>
          <w:sz w:val="24"/>
          <w:szCs w:val="24"/>
        </w:rPr>
      </w:pPr>
    </w:p>
    <w:p w14:paraId="0FE20E5C" w14:textId="47D20EBA" w:rsidR="00916074" w:rsidRPr="00C27649" w:rsidRDefault="00FF08CF" w:rsidP="00AC2D6F">
      <w:pPr>
        <w:spacing w:after="0"/>
        <w:rPr>
          <w:rFonts w:ascii="Palatino Linotype" w:hAnsi="Palatino Linotype"/>
          <w:b/>
          <w:sz w:val="24"/>
          <w:szCs w:val="24"/>
        </w:rPr>
      </w:pPr>
      <w:r w:rsidRPr="00C27649">
        <w:rPr>
          <w:rFonts w:ascii="Palatino Linotype" w:hAnsi="Palatino Linotype"/>
          <w:b/>
          <w:sz w:val="24"/>
          <w:szCs w:val="24"/>
        </w:rPr>
        <w:t>Background:</w:t>
      </w:r>
      <w:r w:rsidR="008D7F08" w:rsidRPr="00C27649">
        <w:rPr>
          <w:rFonts w:ascii="Palatino Linotype" w:hAnsi="Palatino Linotype"/>
          <w:b/>
          <w:sz w:val="24"/>
          <w:szCs w:val="24"/>
        </w:rPr>
        <w:t xml:space="preserve"> </w:t>
      </w:r>
    </w:p>
    <w:p w14:paraId="75F3FC8E" w14:textId="55A2E6CC" w:rsidR="00CD4F9E" w:rsidRPr="00C27649" w:rsidRDefault="00246709" w:rsidP="007D4E0B">
      <w:pPr>
        <w:spacing w:after="0"/>
        <w:rPr>
          <w:rFonts w:ascii="Palatino Linotype" w:hAnsi="Palatino Linotype"/>
          <w:bCs/>
          <w:sz w:val="24"/>
          <w:szCs w:val="24"/>
        </w:rPr>
      </w:pPr>
      <w:r w:rsidRPr="00C27649">
        <w:rPr>
          <w:rFonts w:ascii="Palatino Linotype" w:hAnsi="Palatino Linotype"/>
          <w:bCs/>
          <w:sz w:val="24"/>
          <w:szCs w:val="24"/>
        </w:rPr>
        <w:t xml:space="preserve">Castleton </w:t>
      </w:r>
      <w:r w:rsidR="007D4E0B" w:rsidRPr="00C27649">
        <w:rPr>
          <w:rFonts w:ascii="Palatino Linotype" w:hAnsi="Palatino Linotype"/>
          <w:bCs/>
          <w:sz w:val="24"/>
          <w:szCs w:val="24"/>
        </w:rPr>
        <w:t xml:space="preserve">sent the substantive change documents shown below to the AOE on Oct. 21. </w:t>
      </w:r>
      <w:r w:rsidR="008655AE" w:rsidRPr="00C27649">
        <w:rPr>
          <w:rFonts w:ascii="Palatino Linotype" w:hAnsi="Palatino Linotype"/>
          <w:bCs/>
          <w:sz w:val="24"/>
          <w:szCs w:val="24"/>
        </w:rPr>
        <w:t>The office</w:t>
      </w:r>
      <w:r w:rsidR="007D4E0B" w:rsidRPr="00C27649">
        <w:rPr>
          <w:rFonts w:ascii="Palatino Linotype" w:hAnsi="Palatino Linotype"/>
          <w:bCs/>
          <w:sz w:val="24"/>
          <w:szCs w:val="24"/>
        </w:rPr>
        <w:t xml:space="preserve"> sent </w:t>
      </w:r>
      <w:r w:rsidR="0009798C" w:rsidRPr="00C27649">
        <w:rPr>
          <w:rFonts w:ascii="Palatino Linotype" w:hAnsi="Palatino Linotype"/>
          <w:bCs/>
          <w:sz w:val="24"/>
          <w:szCs w:val="24"/>
        </w:rPr>
        <w:t xml:space="preserve">some </w:t>
      </w:r>
      <w:r w:rsidR="008655AE" w:rsidRPr="00C27649">
        <w:rPr>
          <w:rFonts w:ascii="Palatino Linotype" w:hAnsi="Palatino Linotype"/>
          <w:bCs/>
          <w:sz w:val="24"/>
          <w:szCs w:val="24"/>
        </w:rPr>
        <w:t>questions to Castleton, and received the answers in red</w:t>
      </w:r>
      <w:r w:rsidR="0009798C" w:rsidRPr="00C27649">
        <w:rPr>
          <w:rFonts w:ascii="Palatino Linotype" w:hAnsi="Palatino Linotype"/>
          <w:bCs/>
          <w:sz w:val="24"/>
          <w:szCs w:val="24"/>
        </w:rPr>
        <w:t>, below.</w:t>
      </w:r>
      <w:bookmarkStart w:id="2" w:name="_GoBack"/>
      <w:bookmarkEnd w:id="2"/>
    </w:p>
    <w:p w14:paraId="1E7A3C65" w14:textId="526BA490" w:rsidR="00694C9E" w:rsidRPr="00C27649" w:rsidRDefault="00694C9E" w:rsidP="007D4E0B">
      <w:pPr>
        <w:spacing w:after="0"/>
        <w:rPr>
          <w:rFonts w:ascii="Palatino Linotype" w:hAnsi="Palatino Linotype"/>
          <w:bCs/>
          <w:sz w:val="24"/>
          <w:szCs w:val="24"/>
        </w:rPr>
      </w:pPr>
    </w:p>
    <w:p w14:paraId="3920CCB0" w14:textId="77777777" w:rsidR="00CD4F9E" w:rsidRPr="00C27649" w:rsidRDefault="00CD4F9E" w:rsidP="00AC2D6F">
      <w:pPr>
        <w:spacing w:after="0"/>
        <w:rPr>
          <w:rFonts w:ascii="Palatino Linotype" w:hAnsi="Palatino Linotype"/>
          <w:bCs/>
          <w:sz w:val="24"/>
          <w:szCs w:val="24"/>
        </w:rPr>
      </w:pPr>
    </w:p>
    <w:p w14:paraId="060D1F13" w14:textId="406DD7D8" w:rsidR="00916074" w:rsidRPr="00C27649" w:rsidRDefault="00916074" w:rsidP="00D52300">
      <w:pPr>
        <w:spacing w:after="0"/>
        <w:rPr>
          <w:rFonts w:ascii="Palatino Linotype" w:hAnsi="Palatino Linotype"/>
          <w:bCs/>
          <w:sz w:val="24"/>
          <w:szCs w:val="24"/>
        </w:rPr>
      </w:pPr>
    </w:p>
    <w:p w14:paraId="615E842B" w14:textId="26C9741F" w:rsidR="00AC2D6F" w:rsidRPr="00C27649" w:rsidRDefault="00916074" w:rsidP="00D52300">
      <w:pPr>
        <w:spacing w:after="0"/>
        <w:rPr>
          <w:rFonts w:ascii="Palatino Linotype" w:hAnsi="Palatino Linotype"/>
          <w:b/>
          <w:sz w:val="24"/>
          <w:szCs w:val="24"/>
        </w:rPr>
      </w:pPr>
      <w:r w:rsidRPr="00C27649">
        <w:rPr>
          <w:rFonts w:ascii="Palatino Linotype" w:hAnsi="Palatino Linotype"/>
          <w:b/>
          <w:sz w:val="24"/>
          <w:szCs w:val="24"/>
        </w:rPr>
        <w:t>Supporting Docume</w:t>
      </w:r>
      <w:r w:rsidR="00AC2D6F" w:rsidRPr="00C27649">
        <w:rPr>
          <w:rFonts w:ascii="Palatino Linotype" w:hAnsi="Palatino Linotype"/>
          <w:b/>
          <w:sz w:val="24"/>
          <w:szCs w:val="24"/>
        </w:rPr>
        <w:t>nt</w:t>
      </w:r>
      <w:r w:rsidR="001A6F20" w:rsidRPr="00C27649">
        <w:rPr>
          <w:rFonts w:ascii="Palatino Linotype" w:hAnsi="Palatino Linotype"/>
          <w:b/>
          <w:sz w:val="24"/>
          <w:szCs w:val="24"/>
        </w:rPr>
        <w:t>s</w:t>
      </w:r>
      <w:r w:rsidR="00AC2D6F" w:rsidRPr="00C27649">
        <w:rPr>
          <w:rFonts w:ascii="Palatino Linotype" w:hAnsi="Palatino Linotype"/>
          <w:b/>
          <w:sz w:val="24"/>
          <w:szCs w:val="24"/>
        </w:rPr>
        <w:t xml:space="preserve">: </w:t>
      </w:r>
    </w:p>
    <w:p w14:paraId="0D00770E" w14:textId="54B3BEA1" w:rsidR="00C27649" w:rsidRPr="00C27649" w:rsidRDefault="00C27649" w:rsidP="00D52300">
      <w:pPr>
        <w:spacing w:after="0"/>
        <w:rPr>
          <w:rFonts w:ascii="Palatino Linotype" w:hAnsi="Palatino Linotype"/>
        </w:rPr>
      </w:pPr>
      <w:r w:rsidRPr="00C27649">
        <w:rPr>
          <w:rFonts w:ascii="Palatino Linotype" w:hAnsi="Palatino Linotype"/>
        </w:rPr>
        <w:object w:dxaOrig="1534" w:dyaOrig="997" w14:anchorId="50A0CB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1" o:title=""/>
          </v:shape>
          <o:OLEObject Type="Embed" ProgID="Word.Document.12" ShapeID="_x0000_i1025" DrawAspect="Icon" ObjectID="_1667147795" r:id="rId12">
            <o:FieldCodes>\s</o:FieldCodes>
          </o:OLEObject>
        </w:object>
      </w:r>
      <w:bookmarkStart w:id="3" w:name="_MON_1667147656"/>
      <w:bookmarkEnd w:id="3"/>
      <w:r w:rsidR="0009798C" w:rsidRPr="00C27649">
        <w:rPr>
          <w:rFonts w:ascii="Palatino Linotype" w:hAnsi="Palatino Linotype"/>
        </w:rPr>
        <w:object w:dxaOrig="1534" w:dyaOrig="997" w14:anchorId="053D7E5A">
          <v:shape id="_x0000_i1026" type="#_x0000_t75" style="width:76.5pt;height:49.5pt" o:ole="">
            <v:imagedata r:id="rId13" o:title=""/>
          </v:shape>
          <o:OLEObject Type="Embed" ProgID="Word.Document.12" ShapeID="_x0000_i1026" DrawAspect="Icon" ObjectID="_1667147796" r:id="rId14">
            <o:FieldCodes>\s</o:FieldCodes>
          </o:OLEObject>
        </w:object>
      </w:r>
      <w:bookmarkStart w:id="4" w:name="_MON_1666694837"/>
      <w:bookmarkEnd w:id="4"/>
      <w:r w:rsidR="0009798C" w:rsidRPr="00C27649">
        <w:rPr>
          <w:rFonts w:ascii="Palatino Linotype" w:hAnsi="Palatino Linotype"/>
        </w:rPr>
        <w:object w:dxaOrig="1534" w:dyaOrig="997" w14:anchorId="474211E9">
          <v:shape id="_x0000_i1027" type="#_x0000_t75" style="width:76.5pt;height:49.5pt" o:ole="">
            <v:imagedata r:id="rId15" o:title=""/>
          </v:shape>
          <o:OLEObject Type="Embed" ProgID="Word.Document.12" ShapeID="_x0000_i1027" DrawAspect="Icon" ObjectID="_1667147797" r:id="rId16">
            <o:FieldCodes>\s</o:FieldCodes>
          </o:OLEObject>
        </w:object>
      </w:r>
      <w:r w:rsidR="0009798C" w:rsidRPr="00C27649">
        <w:rPr>
          <w:rFonts w:ascii="Palatino Linotype" w:hAnsi="Palatino Linotype"/>
        </w:rPr>
        <w:t xml:space="preserve">  </w:t>
      </w:r>
    </w:p>
    <w:p w14:paraId="7A83F424" w14:textId="77777777" w:rsidR="00C27649" w:rsidRPr="00C27649" w:rsidRDefault="00C27649" w:rsidP="00D52300">
      <w:pPr>
        <w:spacing w:after="0"/>
        <w:rPr>
          <w:rFonts w:ascii="Palatino Linotype" w:hAnsi="Palatino Linotype"/>
        </w:rPr>
      </w:pPr>
    </w:p>
    <w:p w14:paraId="0902B478" w14:textId="65E41845" w:rsidR="00AC2D6F" w:rsidRPr="00C27649" w:rsidRDefault="0009798C" w:rsidP="00D52300">
      <w:pPr>
        <w:spacing w:after="0"/>
        <w:rPr>
          <w:rFonts w:ascii="Palatino Linotype" w:hAnsi="Palatino Linotype"/>
          <w:b/>
          <w:sz w:val="24"/>
          <w:szCs w:val="24"/>
        </w:rPr>
      </w:pPr>
      <w:r w:rsidRPr="00C27649">
        <w:rPr>
          <w:rFonts w:ascii="Palatino Linotype" w:hAnsi="Palatino Linotype"/>
        </w:rPr>
        <w:t xml:space="preserve">  Email exchange, below.</w:t>
      </w:r>
    </w:p>
    <w:p w14:paraId="56A307DD" w14:textId="6D6E9B20" w:rsidR="001A6F20" w:rsidRPr="00C27649" w:rsidRDefault="0009798C" w:rsidP="00D52300">
      <w:pPr>
        <w:spacing w:after="0"/>
        <w:rPr>
          <w:rFonts w:ascii="Palatino Linotype" w:hAnsi="Palatino Linotype"/>
        </w:rPr>
      </w:pPr>
      <w:r w:rsidRPr="00C27649">
        <w:rPr>
          <w:rFonts w:ascii="Palatino Linotype" w:hAnsi="Palatino Linotype"/>
        </w:rPr>
        <w:object w:dxaOrig="9360" w:dyaOrig="12891" w14:anchorId="43913DAF">
          <v:shape id="_x0000_i1028" type="#_x0000_t75" style="width:468pt;height:644.25pt" o:ole="">
            <v:imagedata r:id="rId17" o:title=""/>
          </v:shape>
          <o:OLEObject Type="Embed" ProgID="Word.Document.12" ShapeID="_x0000_i1028" DrawAspect="Content" ObjectID="_1667147798" r:id="rId18">
            <o:FieldCodes>\s</o:FieldCodes>
          </o:OLEObject>
        </w:object>
      </w:r>
    </w:p>
    <w:p w14:paraId="35376FAA" w14:textId="2AC3A028" w:rsidR="0009798C" w:rsidRPr="00C27649" w:rsidRDefault="0009798C" w:rsidP="00D52300">
      <w:pPr>
        <w:spacing w:after="0"/>
        <w:rPr>
          <w:rFonts w:ascii="Palatino Linotype" w:hAnsi="Palatino Linotype"/>
        </w:rPr>
      </w:pPr>
    </w:p>
    <w:p w14:paraId="2DE3D861" w14:textId="657CFA19" w:rsidR="0009798C" w:rsidRPr="00C27649" w:rsidRDefault="0009798C" w:rsidP="00D52300">
      <w:pPr>
        <w:spacing w:after="0"/>
        <w:rPr>
          <w:rFonts w:ascii="Palatino Linotype" w:hAnsi="Palatino Linotype"/>
          <w:bCs/>
          <w:sz w:val="24"/>
          <w:szCs w:val="24"/>
        </w:rPr>
      </w:pPr>
    </w:p>
    <w:p w14:paraId="06F54148" w14:textId="77777777" w:rsidR="0009798C" w:rsidRPr="00C27649" w:rsidRDefault="0009798C" w:rsidP="0009798C">
      <w:pPr>
        <w:pStyle w:val="ListParagraph"/>
        <w:numPr>
          <w:ilvl w:val="0"/>
          <w:numId w:val="31"/>
        </w:numPr>
        <w:spacing w:after="0" w:line="240" w:lineRule="auto"/>
        <w:contextualSpacing w:val="0"/>
        <w:rPr>
          <w:rFonts w:ascii="Palatino Linotype" w:eastAsia="Times New Roman" w:hAnsi="Palatino Linotype"/>
          <w:color w:val="002060"/>
        </w:rPr>
      </w:pPr>
      <w:r w:rsidRPr="00C27649">
        <w:rPr>
          <w:rFonts w:ascii="Palatino Linotype" w:eastAsia="Times New Roman" w:hAnsi="Palatino Linotype"/>
          <w:color w:val="002060"/>
          <w:sz w:val="24"/>
          <w:szCs w:val="24"/>
        </w:rPr>
        <w:t>Per VSBPE Policy, you as the licensure officer will still need to ensure all requirements are met prior to the recommendation stamp being added to the transcripts:</w:t>
      </w:r>
    </w:p>
    <w:p w14:paraId="7829EF1A" w14:textId="30A0B5F7" w:rsidR="0009798C" w:rsidRPr="00C27649" w:rsidRDefault="0009798C" w:rsidP="0009798C">
      <w:pPr>
        <w:pStyle w:val="ListParagraph"/>
        <w:ind w:left="1440"/>
        <w:rPr>
          <w:rFonts w:ascii="Palatino Linotype" w:hAnsi="Palatino Linotype"/>
        </w:rPr>
      </w:pPr>
      <w:r w:rsidRPr="00C27649">
        <w:rPr>
          <w:rFonts w:ascii="Palatino Linotype" w:hAnsi="Palatino Linotype"/>
          <w:sz w:val="24"/>
          <w:szCs w:val="24"/>
        </w:rPr>
        <w:t>Every institution must identify a licensure officer whose responsibilities consist of reviewing transcripts or the equivalent to confirm that each educator has met all licensure requirements including the endorsement requirements. The licensure officer should be an administrator or faculty member who works closely with each program area (elementary, counseling, administrator, etc.) and delivery model (undergraduate, post-baccalaureate, graduate, alternative routes) at the institution and is knowledgeable of the curriculum of the program(s). Institutions are responsible for confirming that the licensing officer can accurately verify that candidates have completed all requirements for entry to the program, for student teaching, and for a final recommendation on the transcript.</w:t>
      </w:r>
    </w:p>
    <w:p w14:paraId="7BC6C0E3" w14:textId="77777777" w:rsidR="0009798C" w:rsidRPr="00C27649" w:rsidRDefault="0009798C" w:rsidP="0009798C">
      <w:pPr>
        <w:rPr>
          <w:rFonts w:ascii="Palatino Linotype" w:hAnsi="Palatino Linotype"/>
          <w:color w:val="FF0000"/>
        </w:rPr>
      </w:pPr>
      <w:r w:rsidRPr="00C27649">
        <w:rPr>
          <w:rFonts w:ascii="Palatino Linotype" w:hAnsi="Palatino Linotype"/>
          <w:color w:val="FF0000"/>
        </w:rPr>
        <w:t>This issue will easily be dealt with given the changes we have already made based on our ROPA review from last October. We no longer have PE, Health and Music coordinators contacting the registrar indicating that their students have met all licensure requirements- all of those student names now come to me. I work with my department senior staff assistant, Kate Spaulding, to check on GPA, Praxis, and all other requirements, connect with the seminar leader, Dr. McEnerny on portfolio progress, and then I make the connection with our Senior Assistant Registrar, Heather Morrison, requesting that the appropriate recommendation be affixed to a student’s transcript. She typically responds the same day indicating that the transcript has been updated. For those who graduate still needing to meet a requirement, I am the contact for that and when evidence comes in that a Praxis II is now successful, I notify Heather. This process will work very well for music even when they are operating away from our own program.</w:t>
      </w:r>
    </w:p>
    <w:p w14:paraId="12E2BBD4" w14:textId="77777777" w:rsidR="0009798C" w:rsidRPr="00C27649" w:rsidRDefault="0009798C" w:rsidP="0009798C">
      <w:pPr>
        <w:rPr>
          <w:rFonts w:ascii="Palatino Linotype" w:hAnsi="Palatino Linotype"/>
        </w:rPr>
      </w:pPr>
    </w:p>
    <w:p w14:paraId="1F4C7521" w14:textId="77777777" w:rsidR="0009798C" w:rsidRPr="00C27649" w:rsidRDefault="0009798C" w:rsidP="0009798C">
      <w:pPr>
        <w:rPr>
          <w:rFonts w:ascii="Palatino Linotype" w:hAnsi="Palatino Linotype"/>
        </w:rPr>
      </w:pPr>
    </w:p>
    <w:p w14:paraId="069370B2" w14:textId="77777777" w:rsidR="0009798C" w:rsidRPr="00C27649" w:rsidRDefault="0009798C" w:rsidP="00D52300">
      <w:pPr>
        <w:spacing w:after="0"/>
        <w:rPr>
          <w:rFonts w:ascii="Palatino Linotype" w:hAnsi="Palatino Linotype"/>
          <w:bCs/>
          <w:sz w:val="24"/>
          <w:szCs w:val="24"/>
        </w:rPr>
      </w:pPr>
    </w:p>
    <w:sectPr w:rsidR="0009798C" w:rsidRPr="00C27649" w:rsidSect="00256309">
      <w:footerReference w:type="default" r:id="rId19"/>
      <w:pgSz w:w="12240" w:h="15840"/>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F564A" w14:textId="77777777" w:rsidR="00C01B36" w:rsidRDefault="00C01B36" w:rsidP="004062C7">
      <w:r>
        <w:separator/>
      </w:r>
    </w:p>
  </w:endnote>
  <w:endnote w:type="continuationSeparator" w:id="0">
    <w:p w14:paraId="5C1970C5" w14:textId="77777777" w:rsidR="00C01B36" w:rsidRDefault="00C01B36" w:rsidP="0040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139"/>
      <w:gridCol w:w="1585"/>
      <w:gridCol w:w="3636"/>
    </w:tblGrid>
    <w:tr w:rsidR="00796D5F" w14:paraId="198BF969" w14:textId="77777777" w:rsidTr="00F53994">
      <w:trPr>
        <w:cantSplit/>
        <w:trHeight w:val="633"/>
        <w:tblHeader/>
      </w:trPr>
      <w:tc>
        <w:tcPr>
          <w:tcW w:w="4248" w:type="dxa"/>
        </w:tcPr>
        <w:p w14:paraId="0E12E07B" w14:textId="543DFAC2" w:rsidR="00796D5F" w:rsidRDefault="002E6702" w:rsidP="00796D5F">
          <w:pPr>
            <w:rPr>
              <w:sz w:val="20"/>
              <w:szCs w:val="20"/>
            </w:rPr>
          </w:pPr>
          <w:r>
            <w:rPr>
              <w:sz w:val="20"/>
              <w:szCs w:val="20"/>
            </w:rPr>
            <w:t xml:space="preserve">C.U. </w:t>
          </w:r>
          <w:r w:rsidR="00694C9E">
            <w:rPr>
              <w:sz w:val="20"/>
              <w:szCs w:val="20"/>
            </w:rPr>
            <w:t>Music Ed Substantive Change Request</w:t>
          </w:r>
        </w:p>
        <w:p w14:paraId="053A97F8" w14:textId="1359A254" w:rsidR="00C115FF" w:rsidRPr="00937FFC" w:rsidRDefault="002E6702" w:rsidP="00796D5F">
          <w:pPr>
            <w:rPr>
              <w:sz w:val="20"/>
            </w:rPr>
          </w:pPr>
          <w:r>
            <w:rPr>
              <w:sz w:val="20"/>
            </w:rPr>
            <w:t xml:space="preserve">Nov. </w:t>
          </w:r>
          <w:r w:rsidR="00916074">
            <w:rPr>
              <w:sz w:val="20"/>
            </w:rPr>
            <w:t>1</w:t>
          </w:r>
          <w:r>
            <w:rPr>
              <w:sz w:val="20"/>
            </w:rPr>
            <w:t>9</w:t>
          </w:r>
          <w:r w:rsidR="00C115FF">
            <w:rPr>
              <w:sz w:val="20"/>
            </w:rPr>
            <w:t>, 2020</w:t>
          </w:r>
        </w:p>
      </w:tc>
      <w:tc>
        <w:tcPr>
          <w:tcW w:w="1620" w:type="dxa"/>
        </w:tcPr>
        <w:p w14:paraId="33E4AAEF" w14:textId="77777777" w:rsidR="00796D5F" w:rsidRPr="00937FFC" w:rsidRDefault="00796D5F" w:rsidP="00796D5F">
          <w:pPr>
            <w:jc w:val="center"/>
            <w:rPr>
              <w:sz w:val="20"/>
            </w:rPr>
          </w:pPr>
          <w:r w:rsidRPr="00937FFC">
            <w:rPr>
              <w:sz w:val="20"/>
            </w:rPr>
            <w:t xml:space="preserve">Page </w:t>
          </w:r>
          <w:r w:rsidRPr="00937FFC">
            <w:rPr>
              <w:b/>
              <w:sz w:val="20"/>
            </w:rPr>
            <w:fldChar w:fldCharType="begin"/>
          </w:r>
          <w:r w:rsidRPr="00937FFC">
            <w:rPr>
              <w:b/>
              <w:sz w:val="20"/>
            </w:rPr>
            <w:instrText xml:space="preserve"> PAGE  \* Arabic  \* MERGEFORMAT </w:instrText>
          </w:r>
          <w:r w:rsidRPr="00937FFC">
            <w:rPr>
              <w:b/>
              <w:sz w:val="20"/>
            </w:rPr>
            <w:fldChar w:fldCharType="separate"/>
          </w:r>
          <w:r w:rsidR="00B521D2">
            <w:rPr>
              <w:b/>
              <w:noProof/>
              <w:sz w:val="20"/>
            </w:rPr>
            <w:t>3</w:t>
          </w:r>
          <w:r w:rsidRPr="00937FFC">
            <w:rPr>
              <w:b/>
              <w:sz w:val="20"/>
            </w:rPr>
            <w:fldChar w:fldCharType="end"/>
          </w:r>
          <w:r w:rsidRPr="00937FFC">
            <w:rPr>
              <w:sz w:val="20"/>
            </w:rPr>
            <w:t xml:space="preserve"> of </w:t>
          </w:r>
          <w:r w:rsidRPr="00937FFC">
            <w:rPr>
              <w:sz w:val="20"/>
            </w:rPr>
            <w:fldChar w:fldCharType="begin"/>
          </w:r>
          <w:r w:rsidRPr="00937FFC">
            <w:rPr>
              <w:sz w:val="20"/>
            </w:rPr>
            <w:instrText xml:space="preserve"> NUMPAGES  \* Arabic  \* MERGEFORMAT </w:instrText>
          </w:r>
          <w:r w:rsidRPr="00937FFC">
            <w:rPr>
              <w:sz w:val="20"/>
            </w:rPr>
            <w:fldChar w:fldCharType="separate"/>
          </w:r>
          <w:r w:rsidR="00B521D2" w:rsidRPr="00B521D2">
            <w:rPr>
              <w:b/>
              <w:noProof/>
              <w:sz w:val="20"/>
            </w:rPr>
            <w:t>3</w:t>
          </w:r>
          <w:r w:rsidRPr="00937FFC">
            <w:rPr>
              <w:b/>
              <w:noProof/>
              <w:sz w:val="20"/>
            </w:rPr>
            <w:fldChar w:fldCharType="end"/>
          </w:r>
        </w:p>
      </w:tc>
      <w:tc>
        <w:tcPr>
          <w:tcW w:w="3708" w:type="dxa"/>
        </w:tcPr>
        <w:p w14:paraId="667E623F" w14:textId="77777777" w:rsidR="00796D5F" w:rsidRPr="00937FFC" w:rsidRDefault="00796D5F" w:rsidP="00796D5F">
          <w:pPr>
            <w:jc w:val="right"/>
            <w:rPr>
              <w:sz w:val="20"/>
              <w:szCs w:val="18"/>
            </w:rPr>
          </w:pPr>
          <w:r w:rsidRPr="00937FFC">
            <w:rPr>
              <w:noProof/>
              <w:sz w:val="20"/>
            </w:rPr>
            <w:drawing>
              <wp:inline distT="0" distB="0" distL="0" distR="0" wp14:anchorId="4E391264" wp14:editId="7E836F73">
                <wp:extent cx="920017" cy="230744"/>
                <wp:effectExtent l="0" t="0" r="0" b="0"/>
                <wp:docPr id="5" name="Picture 5" descr="Moon over the mountains State of Vermont logo&#10;"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14:paraId="29EBE18D" w14:textId="77777777" w:rsidR="00796D5F" w:rsidRDefault="00796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FF20F" w14:textId="77777777" w:rsidR="00C01B36" w:rsidRDefault="00C01B36" w:rsidP="004062C7">
      <w:r>
        <w:separator/>
      </w:r>
    </w:p>
  </w:footnote>
  <w:footnote w:type="continuationSeparator" w:id="0">
    <w:p w14:paraId="09BC2C0C" w14:textId="77777777" w:rsidR="00C01B36" w:rsidRDefault="00C01B36" w:rsidP="00406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33064"/>
    <w:multiLevelType w:val="hybridMultilevel"/>
    <w:tmpl w:val="627470FC"/>
    <w:lvl w:ilvl="0" w:tplc="72FA67D8">
      <w:start w:val="1"/>
      <w:numFmt w:val="decimal"/>
      <w:pStyle w:val="AOE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7"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8"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0"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376A1B29"/>
    <w:multiLevelType w:val="hybridMultilevel"/>
    <w:tmpl w:val="C2F4B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7"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1F0863"/>
    <w:multiLevelType w:val="hybridMultilevel"/>
    <w:tmpl w:val="10889B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A327D42"/>
    <w:multiLevelType w:val="hybridMultilevel"/>
    <w:tmpl w:val="59AA22FA"/>
    <w:lvl w:ilvl="0" w:tplc="00B0D8D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3"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910F58"/>
    <w:multiLevelType w:val="hybridMultilevel"/>
    <w:tmpl w:val="0E3A46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6"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9" w15:restartNumberingAfterBreak="0">
    <w:nsid w:val="7E1F3127"/>
    <w:multiLevelType w:val="hybridMultilevel"/>
    <w:tmpl w:val="7C2CFF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2"/>
  </w:num>
  <w:num w:numId="3">
    <w:abstractNumId w:val="22"/>
  </w:num>
  <w:num w:numId="4">
    <w:abstractNumId w:val="17"/>
  </w:num>
  <w:num w:numId="5">
    <w:abstractNumId w:val="19"/>
  </w:num>
  <w:num w:numId="6">
    <w:abstractNumId w:val="4"/>
  </w:num>
  <w:num w:numId="7">
    <w:abstractNumId w:val="0"/>
  </w:num>
  <w:num w:numId="8">
    <w:abstractNumId w:val="13"/>
  </w:num>
  <w:num w:numId="9">
    <w:abstractNumId w:val="16"/>
  </w:num>
  <w:num w:numId="10">
    <w:abstractNumId w:val="26"/>
  </w:num>
  <w:num w:numId="11">
    <w:abstractNumId w:val="14"/>
  </w:num>
  <w:num w:numId="12">
    <w:abstractNumId w:val="6"/>
  </w:num>
  <w:num w:numId="13">
    <w:abstractNumId w:val="28"/>
  </w:num>
  <w:num w:numId="14">
    <w:abstractNumId w:val="7"/>
  </w:num>
  <w:num w:numId="15">
    <w:abstractNumId w:val="27"/>
  </w:num>
  <w:num w:numId="16">
    <w:abstractNumId w:val="3"/>
  </w:num>
  <w:num w:numId="17">
    <w:abstractNumId w:val="5"/>
  </w:num>
  <w:num w:numId="18">
    <w:abstractNumId w:val="15"/>
  </w:num>
  <w:num w:numId="19">
    <w:abstractNumId w:val="20"/>
  </w:num>
  <w:num w:numId="20">
    <w:abstractNumId w:val="9"/>
  </w:num>
  <w:num w:numId="21">
    <w:abstractNumId w:val="10"/>
  </w:num>
  <w:num w:numId="22">
    <w:abstractNumId w:val="8"/>
  </w:num>
  <w:num w:numId="23">
    <w:abstractNumId w:val="1"/>
  </w:num>
  <w:num w:numId="24">
    <w:abstractNumId w:val="23"/>
  </w:num>
  <w:num w:numId="25">
    <w:abstractNumId w:val="1"/>
  </w:num>
  <w:num w:numId="26">
    <w:abstractNumId w:val="2"/>
  </w:num>
  <w:num w:numId="27">
    <w:abstractNumId w:val="11"/>
  </w:num>
  <w:num w:numId="28">
    <w:abstractNumId w:val="21"/>
  </w:num>
  <w:num w:numId="29">
    <w:abstractNumId w:val="29"/>
  </w:num>
  <w:num w:numId="30">
    <w:abstractNumId w:val="18"/>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IzNTY3MDQxNDU0MLJQ0lEKTi0uzszPAykwqgUAr8L6LCwAAAA="/>
  </w:docVars>
  <w:rsids>
    <w:rsidRoot w:val="002E29CF"/>
    <w:rsid w:val="00006EC1"/>
    <w:rsid w:val="00013337"/>
    <w:rsid w:val="00031F29"/>
    <w:rsid w:val="000321FC"/>
    <w:rsid w:val="00062DFA"/>
    <w:rsid w:val="0009798C"/>
    <w:rsid w:val="000E10B0"/>
    <w:rsid w:val="000F3A23"/>
    <w:rsid w:val="000F7F54"/>
    <w:rsid w:val="00102EA8"/>
    <w:rsid w:val="00161F11"/>
    <w:rsid w:val="001645D6"/>
    <w:rsid w:val="0017612B"/>
    <w:rsid w:val="0019097C"/>
    <w:rsid w:val="001A6F20"/>
    <w:rsid w:val="001C1F88"/>
    <w:rsid w:val="001D07C0"/>
    <w:rsid w:val="001E7FBE"/>
    <w:rsid w:val="001F22D0"/>
    <w:rsid w:val="002018D8"/>
    <w:rsid w:val="00213F24"/>
    <w:rsid w:val="002174B2"/>
    <w:rsid w:val="00217F09"/>
    <w:rsid w:val="00221659"/>
    <w:rsid w:val="002237E0"/>
    <w:rsid w:val="00246709"/>
    <w:rsid w:val="0024786D"/>
    <w:rsid w:val="00254E33"/>
    <w:rsid w:val="00255799"/>
    <w:rsid w:val="00256309"/>
    <w:rsid w:val="00262214"/>
    <w:rsid w:val="002760A6"/>
    <w:rsid w:val="00292435"/>
    <w:rsid w:val="002A0C9D"/>
    <w:rsid w:val="002C7238"/>
    <w:rsid w:val="002D5093"/>
    <w:rsid w:val="002D6A73"/>
    <w:rsid w:val="002E0106"/>
    <w:rsid w:val="002E289E"/>
    <w:rsid w:val="002E29CF"/>
    <w:rsid w:val="002E3710"/>
    <w:rsid w:val="002E46AC"/>
    <w:rsid w:val="002E6702"/>
    <w:rsid w:val="002E7E11"/>
    <w:rsid w:val="002F7E75"/>
    <w:rsid w:val="00300547"/>
    <w:rsid w:val="00303038"/>
    <w:rsid w:val="0031117B"/>
    <w:rsid w:val="00314055"/>
    <w:rsid w:val="00326074"/>
    <w:rsid w:val="003274F5"/>
    <w:rsid w:val="003275FD"/>
    <w:rsid w:val="00332368"/>
    <w:rsid w:val="00334D48"/>
    <w:rsid w:val="00340C04"/>
    <w:rsid w:val="003654F2"/>
    <w:rsid w:val="003B1BCA"/>
    <w:rsid w:val="003B23FF"/>
    <w:rsid w:val="003B7F81"/>
    <w:rsid w:val="003D0155"/>
    <w:rsid w:val="003D090F"/>
    <w:rsid w:val="003F47BB"/>
    <w:rsid w:val="004062C7"/>
    <w:rsid w:val="00442899"/>
    <w:rsid w:val="00444A7A"/>
    <w:rsid w:val="004730B9"/>
    <w:rsid w:val="00490247"/>
    <w:rsid w:val="004A7AD0"/>
    <w:rsid w:val="004B6B26"/>
    <w:rsid w:val="004B7F41"/>
    <w:rsid w:val="004D7073"/>
    <w:rsid w:val="004D7442"/>
    <w:rsid w:val="00500232"/>
    <w:rsid w:val="00500457"/>
    <w:rsid w:val="00511920"/>
    <w:rsid w:val="005464E9"/>
    <w:rsid w:val="0056727F"/>
    <w:rsid w:val="00575711"/>
    <w:rsid w:val="0059538A"/>
    <w:rsid w:val="005A2F07"/>
    <w:rsid w:val="005A4EF8"/>
    <w:rsid w:val="005B70AF"/>
    <w:rsid w:val="005C45BA"/>
    <w:rsid w:val="005D1A81"/>
    <w:rsid w:val="005D7389"/>
    <w:rsid w:val="005D7ABB"/>
    <w:rsid w:val="005E4633"/>
    <w:rsid w:val="006062D9"/>
    <w:rsid w:val="00626212"/>
    <w:rsid w:val="0063049A"/>
    <w:rsid w:val="00651E8D"/>
    <w:rsid w:val="00664E75"/>
    <w:rsid w:val="006703F6"/>
    <w:rsid w:val="00671B93"/>
    <w:rsid w:val="00674043"/>
    <w:rsid w:val="006937C7"/>
    <w:rsid w:val="00694C9E"/>
    <w:rsid w:val="00696887"/>
    <w:rsid w:val="006C0AB4"/>
    <w:rsid w:val="006C29AA"/>
    <w:rsid w:val="006C640E"/>
    <w:rsid w:val="006F698F"/>
    <w:rsid w:val="00721DF9"/>
    <w:rsid w:val="00734368"/>
    <w:rsid w:val="00746838"/>
    <w:rsid w:val="00761926"/>
    <w:rsid w:val="00774DEF"/>
    <w:rsid w:val="007812A2"/>
    <w:rsid w:val="007963EC"/>
    <w:rsid w:val="00796D5F"/>
    <w:rsid w:val="007D17B1"/>
    <w:rsid w:val="007D4E0B"/>
    <w:rsid w:val="007D5E67"/>
    <w:rsid w:val="007E3BD6"/>
    <w:rsid w:val="0082162E"/>
    <w:rsid w:val="008634B2"/>
    <w:rsid w:val="008655AE"/>
    <w:rsid w:val="00865A62"/>
    <w:rsid w:val="0087647A"/>
    <w:rsid w:val="00886CF7"/>
    <w:rsid w:val="008C332D"/>
    <w:rsid w:val="008D7F08"/>
    <w:rsid w:val="008F6F90"/>
    <w:rsid w:val="00916074"/>
    <w:rsid w:val="00920DBC"/>
    <w:rsid w:val="00923D9D"/>
    <w:rsid w:val="0092656D"/>
    <w:rsid w:val="00937F53"/>
    <w:rsid w:val="00937FFC"/>
    <w:rsid w:val="0094350D"/>
    <w:rsid w:val="00950106"/>
    <w:rsid w:val="00961A6D"/>
    <w:rsid w:val="00966697"/>
    <w:rsid w:val="00976650"/>
    <w:rsid w:val="0098515A"/>
    <w:rsid w:val="009C410C"/>
    <w:rsid w:val="009D24B2"/>
    <w:rsid w:val="009D3697"/>
    <w:rsid w:val="009D4528"/>
    <w:rsid w:val="009F4331"/>
    <w:rsid w:val="00A02090"/>
    <w:rsid w:val="00A02144"/>
    <w:rsid w:val="00A1547A"/>
    <w:rsid w:val="00A24AEB"/>
    <w:rsid w:val="00A46F57"/>
    <w:rsid w:val="00A47BD9"/>
    <w:rsid w:val="00A67675"/>
    <w:rsid w:val="00A80042"/>
    <w:rsid w:val="00A86EDE"/>
    <w:rsid w:val="00A92164"/>
    <w:rsid w:val="00AC2D6F"/>
    <w:rsid w:val="00AC5200"/>
    <w:rsid w:val="00AD4B66"/>
    <w:rsid w:val="00AF33BA"/>
    <w:rsid w:val="00AF602B"/>
    <w:rsid w:val="00B04C63"/>
    <w:rsid w:val="00B120C3"/>
    <w:rsid w:val="00B253A4"/>
    <w:rsid w:val="00B25D38"/>
    <w:rsid w:val="00B25DEC"/>
    <w:rsid w:val="00B510F5"/>
    <w:rsid w:val="00B521D2"/>
    <w:rsid w:val="00B6001B"/>
    <w:rsid w:val="00BC2BB1"/>
    <w:rsid w:val="00BD7ABE"/>
    <w:rsid w:val="00BE43B0"/>
    <w:rsid w:val="00C01B36"/>
    <w:rsid w:val="00C115FF"/>
    <w:rsid w:val="00C27649"/>
    <w:rsid w:val="00C712A7"/>
    <w:rsid w:val="00CA6E62"/>
    <w:rsid w:val="00CB29BB"/>
    <w:rsid w:val="00CB355E"/>
    <w:rsid w:val="00CB5681"/>
    <w:rsid w:val="00CC230C"/>
    <w:rsid w:val="00CD4F9E"/>
    <w:rsid w:val="00D04EC2"/>
    <w:rsid w:val="00D064CA"/>
    <w:rsid w:val="00D115D9"/>
    <w:rsid w:val="00D14AA5"/>
    <w:rsid w:val="00D22EA0"/>
    <w:rsid w:val="00D41020"/>
    <w:rsid w:val="00D52300"/>
    <w:rsid w:val="00D65661"/>
    <w:rsid w:val="00D855C2"/>
    <w:rsid w:val="00DC3897"/>
    <w:rsid w:val="00DE7FA2"/>
    <w:rsid w:val="00E06EB6"/>
    <w:rsid w:val="00E2171D"/>
    <w:rsid w:val="00E606BA"/>
    <w:rsid w:val="00E63BC5"/>
    <w:rsid w:val="00E67936"/>
    <w:rsid w:val="00E773E9"/>
    <w:rsid w:val="00EA19C3"/>
    <w:rsid w:val="00ED3A89"/>
    <w:rsid w:val="00ED49D5"/>
    <w:rsid w:val="00F12E13"/>
    <w:rsid w:val="00F65CB1"/>
    <w:rsid w:val="00F661E5"/>
    <w:rsid w:val="00F73CD7"/>
    <w:rsid w:val="00F741FF"/>
    <w:rsid w:val="00F76AD8"/>
    <w:rsid w:val="00F90A87"/>
    <w:rsid w:val="00F9292D"/>
    <w:rsid w:val="00F9406D"/>
    <w:rsid w:val="00F94720"/>
    <w:rsid w:val="00FA084B"/>
    <w:rsid w:val="00FE2356"/>
    <w:rsid w:val="00FE2AA9"/>
    <w:rsid w:val="00FF08CF"/>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2EA823"/>
  <w15:docId w15:val="{B42590D2-B2A1-458B-93FA-7F3F1C745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2E29CF"/>
  </w:style>
  <w:style w:type="paragraph" w:styleId="Heading1">
    <w:name w:val="heading 1"/>
    <w:aliases w:val="AOE - Heading 1"/>
    <w:basedOn w:val="Normal"/>
    <w:next w:val="Normal"/>
    <w:link w:val="Heading1Char"/>
    <w:uiPriority w:val="9"/>
    <w:qFormat/>
    <w:rsid w:val="004062C7"/>
    <w:pPr>
      <w:outlineLvl w:val="0"/>
    </w:pPr>
    <w:rPr>
      <w:rFonts w:ascii="Franklin Gothic Demi Cond" w:hAnsi="Franklin Gothic Demi Cond"/>
      <w:bCs/>
      <w:sz w:val="28"/>
    </w:rPr>
  </w:style>
  <w:style w:type="paragraph" w:styleId="Heading2">
    <w:name w:val="heading 2"/>
    <w:aliases w:val="AOE - Heading 2"/>
    <w:basedOn w:val="Heading1"/>
    <w:next w:val="Normal"/>
    <w:link w:val="Heading2Char"/>
    <w:uiPriority w:val="9"/>
    <w:unhideWhenUsed/>
    <w:qFormat/>
    <w:rsid w:val="00B04C63"/>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F76AD8"/>
    <w:pPr>
      <w:ind w:left="720"/>
      <w:outlineLvl w:val="2"/>
    </w:pPr>
    <w:rPr>
      <w:i/>
    </w:rPr>
  </w:style>
  <w:style w:type="paragraph" w:styleId="Heading4">
    <w:name w:val="heading 4"/>
    <w:aliases w:val="AOE Heading 4"/>
    <w:basedOn w:val="Heading3"/>
    <w:next w:val="Normal"/>
    <w:link w:val="Heading4Char"/>
    <w:uiPriority w:val="9"/>
    <w:semiHidden/>
    <w:unhideWhenUsed/>
    <w:qFormat/>
    <w:rsid w:val="00F76AD8"/>
    <w:pPr>
      <w:keepNext/>
      <w:keepLines/>
      <w:spacing w:before="200"/>
      <w:outlineLvl w:val="3"/>
    </w:pPr>
    <w:rPr>
      <w:rFonts w:eastAsiaTheme="majorEastAsia" w:cstheme="majorBidi"/>
      <w:b/>
      <w:bCs w:val="0"/>
      <w:i w:val="0"/>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340C04"/>
    <w:pPr>
      <w:tabs>
        <w:tab w:val="center" w:pos="4680"/>
        <w:tab w:val="right" w:pos="9360"/>
      </w:tabs>
    </w:pPr>
  </w:style>
  <w:style w:type="character" w:customStyle="1" w:styleId="FooterChar">
    <w:name w:val="Footer Char"/>
    <w:basedOn w:val="DefaultParagraphFont"/>
    <w:link w:val="Footer"/>
    <w:uiPriority w:val="99"/>
    <w:rsid w:val="00340C04"/>
  </w:style>
  <w:style w:type="paragraph" w:styleId="BalloonText">
    <w:name w:val="Balloon Text"/>
    <w:basedOn w:val="Normal"/>
    <w:link w:val="BalloonTextChar"/>
    <w:uiPriority w:val="99"/>
    <w:semiHidden/>
    <w:unhideWhenUsed/>
    <w:rsid w:val="00340C04"/>
    <w:rPr>
      <w:rFonts w:ascii="Tahoma"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qFormat/>
    <w:rsid w:val="0087647A"/>
    <w:pPr>
      <w:ind w:left="720"/>
      <w:contextualSpacing/>
    </w:pPr>
    <w:rPr>
      <w:rFonts w:eastAsiaTheme="minorEastAsia"/>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4062C7"/>
    <w:rPr>
      <w:rFonts w:ascii="Franklin Gothic Demi Cond" w:eastAsia="Times New Roman" w:hAnsi="Franklin Gothic Demi Cond" w:cs="Calibri"/>
      <w:bCs/>
      <w:sz w:val="28"/>
    </w:rPr>
  </w:style>
  <w:style w:type="paragraph" w:styleId="Title">
    <w:name w:val="Title"/>
    <w:aliases w:val="AOE - Title"/>
    <w:basedOn w:val="Normal"/>
    <w:next w:val="Normal"/>
    <w:link w:val="TitleChar"/>
    <w:uiPriority w:val="10"/>
    <w:qFormat/>
    <w:rsid w:val="004062C7"/>
    <w:pPr>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4062C7"/>
    <w:rPr>
      <w:rFonts w:ascii="Franklin Gothic Demi Cond" w:eastAsia="Times New Roman" w:hAnsi="Franklin Gothic Demi Cond" w:cs="Times New Roman"/>
      <w:sz w:val="36"/>
      <w:szCs w:val="24"/>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B04C63"/>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F76AD8"/>
    <w:rPr>
      <w:rFonts w:ascii="Franklin Gothic Medium" w:eastAsia="Times New Roman" w:hAnsi="Franklin Gothic Medium" w:cs="Calibri"/>
      <w:i/>
      <w:sz w:val="24"/>
    </w:rPr>
  </w:style>
  <w:style w:type="character" w:customStyle="1" w:styleId="Heading4Char">
    <w:name w:val="Heading 4 Char"/>
    <w:aliases w:val="AOE Heading 4 Char"/>
    <w:basedOn w:val="DefaultParagraphFont"/>
    <w:link w:val="Heading4"/>
    <w:uiPriority w:val="9"/>
    <w:semiHidden/>
    <w:rsid w:val="00F76AD8"/>
    <w:rPr>
      <w:rFonts w:ascii="Franklin Gothic Medium" w:eastAsiaTheme="majorEastAsia" w:hAnsi="Franklin Gothic Medium" w:cstheme="majorBidi"/>
      <w:b/>
      <w:bCs/>
      <w:i/>
      <w:iCs/>
      <w:color w:val="000000" w:themeColor="text1"/>
      <w:sz w:val="24"/>
    </w:rPr>
  </w:style>
  <w:style w:type="paragraph" w:customStyle="1" w:styleId="AOEBulletedList">
    <w:name w:val="AOE Bulleted List"/>
    <w:basedOn w:val="ListParagraph"/>
    <w:link w:val="AOEBulletedListChar"/>
    <w:qFormat/>
    <w:rsid w:val="00B04C63"/>
    <w:pPr>
      <w:numPr>
        <w:numId w:val="23"/>
      </w:numPr>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B04C63"/>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0F7F54"/>
    <w:pPr>
      <w:numPr>
        <w:numId w:val="26"/>
      </w:numPr>
    </w:pPr>
  </w:style>
  <w:style w:type="character" w:customStyle="1" w:styleId="AOENumberedListChar">
    <w:name w:val="AOE Numbered List Char"/>
    <w:basedOn w:val="AOEBulletedListChar"/>
    <w:link w:val="AOENumberedList"/>
    <w:rsid w:val="000F7F54"/>
    <w:rPr>
      <w:rFonts w:ascii="Palatino Linotype" w:eastAsiaTheme="minorEastAsia" w:hAnsi="Palatino Linotype" w:cs="Calibri"/>
      <w:bCs/>
    </w:rPr>
  </w:style>
  <w:style w:type="paragraph" w:customStyle="1" w:styleId="Default">
    <w:name w:val="Default"/>
    <w:rsid w:val="002E29C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006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126310472">
      <w:bodyDiv w:val="1"/>
      <w:marLeft w:val="0"/>
      <w:marRight w:val="0"/>
      <w:marTop w:val="0"/>
      <w:marBottom w:val="0"/>
      <w:divBdr>
        <w:top w:val="none" w:sz="0" w:space="0" w:color="auto"/>
        <w:left w:val="none" w:sz="0" w:space="0" w:color="auto"/>
        <w:bottom w:val="none" w:sz="0" w:space="0" w:color="auto"/>
        <w:right w:val="none" w:sz="0" w:space="0" w:color="auto"/>
      </w:divBdr>
    </w:div>
    <w:div w:id="1336954735">
      <w:bodyDiv w:val="1"/>
      <w:marLeft w:val="0"/>
      <w:marRight w:val="0"/>
      <w:marTop w:val="0"/>
      <w:marBottom w:val="0"/>
      <w:divBdr>
        <w:top w:val="none" w:sz="0" w:space="0" w:color="auto"/>
        <w:left w:val="none" w:sz="0" w:space="0" w:color="auto"/>
        <w:bottom w:val="none" w:sz="0" w:space="0" w:color="auto"/>
        <w:right w:val="none" w:sz="0" w:space="0" w:color="auto"/>
      </w:divBdr>
    </w:div>
    <w:div w:id="1348098566">
      <w:bodyDiv w:val="1"/>
      <w:marLeft w:val="0"/>
      <w:marRight w:val="0"/>
      <w:marTop w:val="0"/>
      <w:marBottom w:val="0"/>
      <w:divBdr>
        <w:top w:val="none" w:sz="0" w:space="0" w:color="auto"/>
        <w:left w:val="none" w:sz="0" w:space="0" w:color="auto"/>
        <w:bottom w:val="none" w:sz="0" w:space="0" w:color="auto"/>
        <w:right w:val="none" w:sz="0" w:space="0" w:color="auto"/>
      </w:divBdr>
    </w:div>
    <w:div w:id="1607731301">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 w:id="1807505283">
      <w:bodyDiv w:val="1"/>
      <w:marLeft w:val="0"/>
      <w:marRight w:val="0"/>
      <w:marTop w:val="0"/>
      <w:marBottom w:val="0"/>
      <w:divBdr>
        <w:top w:val="none" w:sz="0" w:space="0" w:color="auto"/>
        <w:left w:val="none" w:sz="0" w:space="0" w:color="auto"/>
        <w:bottom w:val="none" w:sz="0" w:space="0" w:color="auto"/>
        <w:right w:val="none" w:sz="0" w:space="0" w:color="auto"/>
      </w:divBdr>
    </w:div>
    <w:div w:id="1869440795">
      <w:bodyDiv w:val="1"/>
      <w:marLeft w:val="0"/>
      <w:marRight w:val="0"/>
      <w:marTop w:val="0"/>
      <w:marBottom w:val="0"/>
      <w:divBdr>
        <w:top w:val="none" w:sz="0" w:space="0" w:color="auto"/>
        <w:left w:val="none" w:sz="0" w:space="0" w:color="auto"/>
        <w:bottom w:val="none" w:sz="0" w:space="0" w:color="auto"/>
        <w:right w:val="none" w:sz="0" w:space="0" w:color="auto"/>
      </w:divBdr>
    </w:div>
    <w:div w:id="194499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Word_Document3.docx"/><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package" Target="embeddings/Microsoft_Word_Document2.doc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1.docx"/></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C59A13A62D924D916E51A80E0CCA31" ma:contentTypeVersion="12" ma:contentTypeDescription="Create a new document." ma:contentTypeScope="" ma:versionID="1491556033054829f4d1641a609c60c7">
  <xsd:schema xmlns:xsd="http://www.w3.org/2001/XMLSchema" xmlns:xs="http://www.w3.org/2001/XMLSchema" xmlns:p="http://schemas.microsoft.com/office/2006/metadata/properties" xmlns:ns1="http://schemas.microsoft.com/sharepoint/v3" xmlns:ns2="6bdb113e-cf34-471a-9735-40a194d8c1e9" xmlns:ns3="4313ef7e-0b12-4a5b-a5a0-915a8c61ec10" targetNamespace="http://schemas.microsoft.com/office/2006/metadata/properties" ma:root="true" ma:fieldsID="dcc34ed32aaab860605eb233e547906a" ns1:_="" ns2:_="" ns3:_="">
    <xsd:import namespace="http://schemas.microsoft.com/sharepoint/v3"/>
    <xsd:import namespace="6bdb113e-cf34-471a-9735-40a194d8c1e9"/>
    <xsd:import namespace="4313ef7e-0b12-4a5b-a5a0-915a8c61ec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b113e-cf34-471a-9735-40a194d8c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13ef7e-0b12-4a5b-a5a0-915a8c61ec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34DCE-AFD1-430D-8761-58CA600D3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db113e-cf34-471a-9735-40a194d8c1e9"/>
    <ds:schemaRef ds:uri="4313ef7e-0b12-4a5b-a5a0-915a8c61e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7C5615-5028-4BFE-B6ED-6B857D1CF130}">
  <ds:schemaRefs>
    <ds:schemaRef ds:uri="http://schemas.microsoft.com/sharepoint/v3/contenttype/forms"/>
  </ds:schemaRefs>
</ds:datastoreItem>
</file>

<file path=customXml/itemProps3.xml><?xml version="1.0" encoding="utf-8"?>
<ds:datastoreItem xmlns:ds="http://schemas.openxmlformats.org/officeDocument/2006/customXml" ds:itemID="{5A15D908-12A4-44C2-92F2-8A6EC8E9A5F9}">
  <ds:schemaRefs>
    <ds:schemaRef ds:uri="http://purl.org/dc/elements/1.1/"/>
    <ds:schemaRef ds:uri="http://schemas.microsoft.com/office/2006/metadata/properties"/>
    <ds:schemaRef ds:uri="6bdb113e-cf34-471a-9735-40a194d8c1e9"/>
    <ds:schemaRef ds:uri="http://schemas.microsoft.com/sharepoint/v3"/>
    <ds:schemaRef ds:uri="http://purl.org/dc/terms/"/>
    <ds:schemaRef ds:uri="http://schemas.openxmlformats.org/package/2006/metadata/core-properties"/>
    <ds:schemaRef ds:uri="4313ef7e-0b12-4a5b-a5a0-915a8c61ec10"/>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2FDAB71-C4FE-4ADC-82B7-D5D6AE88B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375</Words>
  <Characters>2143</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AOE Basis Document</vt:lpstr>
    </vt:vector>
  </TitlesOfParts>
  <Company>Vermont Agency of Education</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AOE Basis Document</dc:title>
  <dc:creator>Reilly, Terry</dc:creator>
  <cp:keywords/>
  <cp:lastModifiedBy>Scalabrini, Amy</cp:lastModifiedBy>
  <cp:revision>2</cp:revision>
  <cp:lastPrinted>2018-03-19T16:37:00Z</cp:lastPrinted>
  <dcterms:created xsi:type="dcterms:W3CDTF">2020-11-18T00:50:00Z</dcterms:created>
  <dcterms:modified xsi:type="dcterms:W3CDTF">2020-11-18T00:50:00Z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0x010100A8C59A13A62D924D916E51A80E0CCA31</vt:lpwstr>
  </property>
</Properties>
</file>