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7F506ABD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9B2512">
        <w:rPr>
          <w:rFonts w:ascii="Palatino Linotype" w:hAnsi="Palatino Linotype"/>
          <w:b/>
          <w:sz w:val="24"/>
          <w:szCs w:val="24"/>
        </w:rPr>
        <w:t>Nov. 16</w:t>
      </w:r>
      <w:r>
        <w:rPr>
          <w:rFonts w:ascii="Palatino Linotype" w:hAnsi="Palatino Linotype"/>
          <w:b/>
          <w:sz w:val="24"/>
          <w:szCs w:val="24"/>
        </w:rPr>
        <w:t>, 2021</w:t>
      </w:r>
    </w:p>
    <w:p w14:paraId="677325E1" w14:textId="6B2B8268" w:rsidR="005D1999" w:rsidRPr="005E7622" w:rsidRDefault="005D1999" w:rsidP="005D1999">
      <w:pPr>
        <w:spacing w:after="0"/>
        <w:rPr>
          <w:rFonts w:ascii="Palatino Linotype" w:hAnsi="Palatino Linotype"/>
          <w:bCs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084E30">
        <w:rPr>
          <w:rFonts w:ascii="Palatino Linotype" w:hAnsi="Palatino Linotype"/>
          <w:b/>
          <w:sz w:val="24"/>
          <w:szCs w:val="24"/>
        </w:rPr>
        <w:t>St. Michael’s Early Childhood Education Program Two-Year Report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3060EA3D" w:rsidR="005D1999" w:rsidRPr="00D23315" w:rsidRDefault="005D1999" w:rsidP="005D1999">
      <w:pPr>
        <w:spacing w:after="0"/>
        <w:rPr>
          <w:rFonts w:ascii="Palatino Linotype" w:hAnsi="Palatino Linotype"/>
          <w:bCs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>Shall the VSBPE</w:t>
      </w:r>
      <w:r w:rsidR="005E7622">
        <w:rPr>
          <w:rFonts w:ascii="Palatino Linotype" w:hAnsi="Palatino Linotype"/>
          <w:sz w:val="24"/>
          <w:szCs w:val="24"/>
        </w:rPr>
        <w:t xml:space="preserve"> </w:t>
      </w:r>
      <w:r w:rsidR="0091313E">
        <w:rPr>
          <w:rFonts w:ascii="Palatino Linotype" w:hAnsi="Palatino Linotype"/>
          <w:sz w:val="24"/>
          <w:szCs w:val="24"/>
        </w:rPr>
        <w:t xml:space="preserve">approve </w:t>
      </w:r>
      <w:r w:rsidR="00084E30" w:rsidRPr="00084E30">
        <w:rPr>
          <w:rFonts w:ascii="Palatino Linotype" w:hAnsi="Palatino Linotype"/>
          <w:bCs/>
          <w:sz w:val="24"/>
          <w:szCs w:val="24"/>
        </w:rPr>
        <w:t>St. Michael’s Early Childhood Education Program Two-Year Report</w:t>
      </w:r>
      <w:r w:rsidR="00084E30">
        <w:rPr>
          <w:rFonts w:ascii="Palatino Linotype" w:hAnsi="Palatino Linotype"/>
          <w:bCs/>
          <w:sz w:val="24"/>
          <w:szCs w:val="24"/>
        </w:rPr>
        <w:t xml:space="preserve"> and grant full approval to the program until </w:t>
      </w:r>
      <w:r w:rsidR="00D23315">
        <w:rPr>
          <w:rFonts w:ascii="Palatino Linotype" w:hAnsi="Palatino Linotype"/>
          <w:bCs/>
          <w:sz w:val="24"/>
          <w:szCs w:val="24"/>
        </w:rPr>
        <w:t>St. Michael’s next full ROPA review in 2025</w:t>
      </w:r>
      <w:r w:rsidR="008C0078">
        <w:rPr>
          <w:rFonts w:ascii="Palatino Linotype" w:hAnsi="Palatino Linotype"/>
          <w:sz w:val="24"/>
          <w:szCs w:val="24"/>
        </w:rPr>
        <w:t>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inline distT="0" distB="0" distL="0" distR="0" wp14:anchorId="4B1B96AA" wp14:editId="54E6BE06">
                <wp:extent cx="6309995" cy="1309370"/>
                <wp:effectExtent l="0" t="0" r="14605" b="241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009" cy="1309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565AE637" w14:textId="498DF46C" w:rsidR="005D1999" w:rsidRPr="00EC6C25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771199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That the VSBPE</w:t>
                            </w:r>
                            <w:r w:rsidR="008C0078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0078" w:rsidRPr="008C0078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approve </w:t>
                            </w:r>
                            <w:r w:rsidR="00D23315" w:rsidRPr="00D23315">
                              <w:rPr>
                                <w:rFonts w:ascii="Palatino Linotype" w:hAnsi="Palatino Linotype"/>
                                <w:b/>
                                <w:bCs/>
                                <w:sz w:val="24"/>
                                <w:szCs w:val="24"/>
                              </w:rPr>
                              <w:t>St. Michael’s Early Childhood Education Program Two-Year Report and grant full approval to the program until St. Michael’s next full ROPA review in 2025</w:t>
                            </w:r>
                            <w:r w:rsidR="00EA4A46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3EB5A0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CABFAD" w14:textId="7777777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85pt;height:10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565AE637" w14:textId="498DF46C" w:rsidR="005D1999" w:rsidRPr="00EC6C25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771199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That the VSBPE</w:t>
                      </w:r>
                      <w:r w:rsidR="008C0078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C0078" w:rsidRPr="008C0078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approve </w:t>
                      </w:r>
                      <w:r w:rsidR="00D23315" w:rsidRPr="00D23315">
                        <w:rPr>
                          <w:rFonts w:ascii="Palatino Linotype" w:hAnsi="Palatino Linotype"/>
                          <w:b/>
                          <w:bCs/>
                          <w:sz w:val="24"/>
                          <w:szCs w:val="24"/>
                        </w:rPr>
                        <w:t>St. Michael’s Early Childhood Education Program Two-Year Report and grant full approval to the program until St. Michael’s next full ROPA review in 2025</w:t>
                      </w:r>
                      <w:r w:rsidR="00EA4A46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83EB5A0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  <w:p w14:paraId="18CABFAD" w14:textId="7777777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17CFD173" w14:textId="77777777" w:rsidR="003F0F13" w:rsidRDefault="005D1999" w:rsidP="00035589">
      <w:pPr>
        <w:pStyle w:val="Header"/>
        <w:rPr>
          <w:rFonts w:ascii="Palatino Linotype" w:hAnsi="Palatino Linotype"/>
          <w:b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</w:p>
    <w:p w14:paraId="15C7CA56" w14:textId="1C26E7C1" w:rsidR="00AE1383" w:rsidRPr="00353451" w:rsidRDefault="00353451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In </w:t>
      </w:r>
      <w:r w:rsidR="002F31D0">
        <w:rPr>
          <w:rFonts w:ascii="Palatino Linotype" w:hAnsi="Palatino Linotype"/>
          <w:bCs/>
          <w:sz w:val="24"/>
          <w:szCs w:val="24"/>
        </w:rPr>
        <w:t>November</w:t>
      </w:r>
      <w:r>
        <w:rPr>
          <w:rFonts w:ascii="Palatino Linotype" w:hAnsi="Palatino Linotype"/>
          <w:bCs/>
          <w:sz w:val="24"/>
          <w:szCs w:val="24"/>
        </w:rPr>
        <w:t xml:space="preserve"> 2018, </w:t>
      </w:r>
      <w:r w:rsidR="0057608B">
        <w:rPr>
          <w:rFonts w:ascii="Palatino Linotype" w:hAnsi="Palatino Linotype"/>
          <w:bCs/>
          <w:sz w:val="24"/>
          <w:szCs w:val="24"/>
        </w:rPr>
        <w:t>St. Michael’s College had a ROPA review of its new program for Early Childhood Education</w:t>
      </w:r>
      <w:r w:rsidR="00B838A4">
        <w:rPr>
          <w:rFonts w:ascii="Palatino Linotype" w:hAnsi="Palatino Linotype"/>
          <w:bCs/>
          <w:sz w:val="24"/>
          <w:szCs w:val="24"/>
        </w:rPr>
        <w:t xml:space="preserve">. </w:t>
      </w:r>
      <w:r w:rsidR="00792596">
        <w:rPr>
          <w:rFonts w:ascii="Palatino Linotype" w:hAnsi="Palatino Linotype"/>
          <w:bCs/>
          <w:sz w:val="24"/>
          <w:szCs w:val="24"/>
        </w:rPr>
        <w:t xml:space="preserve">Last year, </w:t>
      </w:r>
      <w:r w:rsidR="00BC4175">
        <w:rPr>
          <w:rFonts w:ascii="Palatino Linotype" w:hAnsi="Palatino Linotype"/>
          <w:bCs/>
          <w:sz w:val="24"/>
          <w:szCs w:val="24"/>
        </w:rPr>
        <w:t xml:space="preserve">they requested an extension of one year due to the pandemic to prepare their required Two-Year Report showing how they have met the concerns from the ROPA report. </w:t>
      </w:r>
    </w:p>
    <w:p w14:paraId="09CED612" w14:textId="2F9F708D" w:rsidR="000B465B" w:rsidRDefault="000B465B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12ADACDD" w14:textId="6E8D97C7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4904979E" w14:textId="503958A5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792CCA23" w14:textId="77777777" w:rsidR="003F0F13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RATIONALE:</w:t>
      </w:r>
      <w:r w:rsidR="0003682B">
        <w:rPr>
          <w:rFonts w:ascii="Palatino Linotype" w:hAnsi="Palatino Linotype"/>
          <w:b/>
          <w:sz w:val="24"/>
          <w:szCs w:val="24"/>
        </w:rPr>
        <w:t xml:space="preserve"> </w:t>
      </w:r>
    </w:p>
    <w:p w14:paraId="430AA063" w14:textId="1AA2F8BA" w:rsidR="00CE0855" w:rsidRDefault="0003682B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The Two-Year Report </w:t>
      </w:r>
      <w:r w:rsidR="007B0928">
        <w:rPr>
          <w:rFonts w:ascii="Palatino Linotype" w:hAnsi="Palatino Linotype"/>
          <w:bCs/>
          <w:sz w:val="24"/>
          <w:szCs w:val="24"/>
        </w:rPr>
        <w:t>presented evidence of having met most of the concerns. The ROPA Coordinator sent a few follow-up questions</w:t>
      </w:r>
      <w:r w:rsidR="007800A9">
        <w:rPr>
          <w:rFonts w:ascii="Palatino Linotype" w:hAnsi="Palatino Linotype"/>
          <w:bCs/>
          <w:sz w:val="24"/>
          <w:szCs w:val="24"/>
        </w:rPr>
        <w:t xml:space="preserve">, </w:t>
      </w:r>
      <w:r w:rsidR="00090DC6">
        <w:rPr>
          <w:rFonts w:ascii="Palatino Linotype" w:hAnsi="Palatino Linotype"/>
          <w:bCs/>
          <w:sz w:val="24"/>
          <w:szCs w:val="24"/>
        </w:rPr>
        <w:t>and the answers</w:t>
      </w:r>
      <w:r w:rsidR="007800A9">
        <w:rPr>
          <w:rFonts w:ascii="Palatino Linotype" w:hAnsi="Palatino Linotype"/>
          <w:bCs/>
          <w:sz w:val="24"/>
          <w:szCs w:val="24"/>
        </w:rPr>
        <w:t xml:space="preserve">, along with a statement from the Early Childhood program director at SMC, </w:t>
      </w:r>
      <w:r w:rsidR="00DA6A70">
        <w:rPr>
          <w:rFonts w:ascii="Palatino Linotype" w:hAnsi="Palatino Linotype"/>
          <w:bCs/>
          <w:sz w:val="24"/>
          <w:szCs w:val="24"/>
        </w:rPr>
        <w:t>show that the program has met the concerns from the ROPA re</w:t>
      </w:r>
      <w:r w:rsidR="006A3162">
        <w:rPr>
          <w:rFonts w:ascii="Palatino Linotype" w:hAnsi="Palatino Linotype"/>
          <w:bCs/>
          <w:sz w:val="24"/>
          <w:szCs w:val="24"/>
        </w:rPr>
        <w:t>port.</w:t>
      </w:r>
    </w:p>
    <w:p w14:paraId="3939F857" w14:textId="77777777" w:rsidR="006A3162" w:rsidRDefault="006A3162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5120CB36" w14:textId="7220B9AB" w:rsidR="006A3162" w:rsidRDefault="006A3162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6C7FDA44" w14:textId="7FF8EF01" w:rsidR="006A3162" w:rsidRDefault="006A3162" w:rsidP="0017674C">
      <w:pPr>
        <w:pStyle w:val="Header"/>
        <w:rPr>
          <w:rFonts w:ascii="Palatino Linotype" w:hAnsi="Palatino Linotype"/>
          <w:b/>
          <w:sz w:val="24"/>
          <w:szCs w:val="24"/>
        </w:rPr>
      </w:pPr>
      <w:r w:rsidRPr="006A3162">
        <w:rPr>
          <w:rFonts w:ascii="Palatino Linotype" w:hAnsi="Palatino Linotype"/>
          <w:b/>
          <w:sz w:val="24"/>
          <w:szCs w:val="24"/>
        </w:rPr>
        <w:t>ADDITIONAL DOCUMENTATION:</w:t>
      </w:r>
    </w:p>
    <w:p w14:paraId="42C7EFA5" w14:textId="77777777" w:rsidR="00922401" w:rsidRDefault="00AD44C8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AD44C8">
        <w:rPr>
          <w:rFonts w:ascii="Palatino Linotype" w:hAnsi="Palatino Linotype"/>
          <w:bCs/>
          <w:sz w:val="24"/>
          <w:szCs w:val="24"/>
        </w:rPr>
        <w:t>S</w:t>
      </w:r>
      <w:r>
        <w:rPr>
          <w:rFonts w:ascii="Palatino Linotype" w:hAnsi="Palatino Linotype"/>
          <w:bCs/>
          <w:sz w:val="24"/>
          <w:szCs w:val="24"/>
        </w:rPr>
        <w:t>MC ECE Two-Year Report</w:t>
      </w:r>
      <w:r w:rsidR="00832105">
        <w:rPr>
          <w:rFonts w:ascii="Palatino Linotype" w:hAnsi="Palatino Linotype"/>
          <w:bCs/>
          <w:sz w:val="24"/>
          <w:szCs w:val="24"/>
        </w:rPr>
        <w:t>;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="00832105">
        <w:rPr>
          <w:rFonts w:ascii="Palatino Linotype" w:hAnsi="Palatino Linotype"/>
          <w:bCs/>
          <w:sz w:val="24"/>
          <w:szCs w:val="24"/>
        </w:rPr>
        <w:t>email with questions and responses; additional document regarding program resources from Jenny Stearns, SMC ECE pr</w:t>
      </w:r>
      <w:r w:rsidR="00922401">
        <w:rPr>
          <w:rFonts w:ascii="Palatino Linotype" w:hAnsi="Palatino Linotype"/>
          <w:bCs/>
          <w:sz w:val="24"/>
          <w:szCs w:val="24"/>
        </w:rPr>
        <w:t>ogram director.</w:t>
      </w:r>
    </w:p>
    <w:p w14:paraId="66DFFA86" w14:textId="77777777" w:rsidR="00922401" w:rsidRDefault="00922401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05872A10" w14:textId="77777777" w:rsidR="00922401" w:rsidRDefault="00922401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25888AC1" w14:textId="77777777" w:rsidR="00922401" w:rsidRDefault="00922401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64FAD81E" w14:textId="77777777" w:rsidR="00922401" w:rsidRDefault="00922401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2913C741" w14:textId="77777777" w:rsidR="00922401" w:rsidRDefault="00922401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1EED5C4D" w14:textId="77777777" w:rsidR="00922401" w:rsidRDefault="00922401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47D06B59" w14:textId="77777777" w:rsidR="00922401" w:rsidRDefault="00922401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0BF5EB8F" w14:textId="338AF71B" w:rsidR="006A3162" w:rsidRPr="00AD44C8" w:rsidRDefault="00AD44C8" w:rsidP="0017674C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AD44C8">
        <w:rPr>
          <w:rFonts w:ascii="Palatino Linotype" w:hAnsi="Palatino Linotype"/>
          <w:bCs/>
          <w:sz w:val="24"/>
          <w:szCs w:val="24"/>
        </w:rPr>
        <w:tab/>
      </w:r>
    </w:p>
    <w:sectPr w:rsidR="006A3162" w:rsidRPr="00AD44C8" w:rsidSect="00256309">
      <w:footerReference w:type="default" r:id="rId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F2A88" w14:textId="77777777" w:rsidR="00D85B08" w:rsidRDefault="00D85B08">
      <w:pPr>
        <w:spacing w:after="0" w:line="240" w:lineRule="auto"/>
      </w:pPr>
      <w:r>
        <w:separator/>
      </w:r>
    </w:p>
  </w:endnote>
  <w:endnote w:type="continuationSeparator" w:id="0">
    <w:p w14:paraId="5B98D0CE" w14:textId="77777777" w:rsidR="00D85B08" w:rsidRDefault="00D8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5"/>
      <w:gridCol w:w="1589"/>
      <w:gridCol w:w="3646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350CE5E7" w:rsidR="00982BDF" w:rsidRPr="00937FFC" w:rsidRDefault="002F31D0" w:rsidP="00796D5F">
          <w:pPr>
            <w:rPr>
              <w:sz w:val="20"/>
            </w:rPr>
          </w:pP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2F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2DB57" w14:textId="77777777" w:rsidR="00D85B08" w:rsidRDefault="00D85B08">
      <w:pPr>
        <w:spacing w:after="0" w:line="240" w:lineRule="auto"/>
      </w:pPr>
      <w:r>
        <w:separator/>
      </w:r>
    </w:p>
  </w:footnote>
  <w:footnote w:type="continuationSeparator" w:id="0">
    <w:p w14:paraId="5BFF5884" w14:textId="77777777" w:rsidR="00D85B08" w:rsidRDefault="00D8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35589"/>
    <w:rsid w:val="0003682B"/>
    <w:rsid w:val="0004552B"/>
    <w:rsid w:val="00084E30"/>
    <w:rsid w:val="00090DC6"/>
    <w:rsid w:val="000B465B"/>
    <w:rsid w:val="000D0141"/>
    <w:rsid w:val="000D6982"/>
    <w:rsid w:val="0011006E"/>
    <w:rsid w:val="0017674C"/>
    <w:rsid w:val="001F46B1"/>
    <w:rsid w:val="00226F44"/>
    <w:rsid w:val="00281D49"/>
    <w:rsid w:val="002C390C"/>
    <w:rsid w:val="002E444D"/>
    <w:rsid w:val="002F31D0"/>
    <w:rsid w:val="003319D3"/>
    <w:rsid w:val="00353451"/>
    <w:rsid w:val="003B02B7"/>
    <w:rsid w:val="003B1F0E"/>
    <w:rsid w:val="003B2D98"/>
    <w:rsid w:val="003F0F13"/>
    <w:rsid w:val="003F4376"/>
    <w:rsid w:val="003F4EBF"/>
    <w:rsid w:val="004035F7"/>
    <w:rsid w:val="004B3F92"/>
    <w:rsid w:val="0057608B"/>
    <w:rsid w:val="005A51D2"/>
    <w:rsid w:val="005C73E7"/>
    <w:rsid w:val="005D1999"/>
    <w:rsid w:val="005E7622"/>
    <w:rsid w:val="00661EA0"/>
    <w:rsid w:val="006A3162"/>
    <w:rsid w:val="00705421"/>
    <w:rsid w:val="007463A5"/>
    <w:rsid w:val="00763BA1"/>
    <w:rsid w:val="007800A9"/>
    <w:rsid w:val="00792596"/>
    <w:rsid w:val="007B0928"/>
    <w:rsid w:val="00832105"/>
    <w:rsid w:val="00870098"/>
    <w:rsid w:val="008C0078"/>
    <w:rsid w:val="0091313E"/>
    <w:rsid w:val="00922401"/>
    <w:rsid w:val="009B2512"/>
    <w:rsid w:val="009B46B4"/>
    <w:rsid w:val="009E54C8"/>
    <w:rsid w:val="00A111C3"/>
    <w:rsid w:val="00A23636"/>
    <w:rsid w:val="00A460AB"/>
    <w:rsid w:val="00A53D4A"/>
    <w:rsid w:val="00A56A6A"/>
    <w:rsid w:val="00AD44C8"/>
    <w:rsid w:val="00AE1383"/>
    <w:rsid w:val="00AE3D4E"/>
    <w:rsid w:val="00B81343"/>
    <w:rsid w:val="00B838A4"/>
    <w:rsid w:val="00B95492"/>
    <w:rsid w:val="00BA4ED9"/>
    <w:rsid w:val="00BC4175"/>
    <w:rsid w:val="00BF7C38"/>
    <w:rsid w:val="00C354B6"/>
    <w:rsid w:val="00C61698"/>
    <w:rsid w:val="00C97652"/>
    <w:rsid w:val="00CC48AA"/>
    <w:rsid w:val="00CE0855"/>
    <w:rsid w:val="00CF5B41"/>
    <w:rsid w:val="00D23315"/>
    <w:rsid w:val="00D85B08"/>
    <w:rsid w:val="00D978A4"/>
    <w:rsid w:val="00DA6A70"/>
    <w:rsid w:val="00DA7A45"/>
    <w:rsid w:val="00DD031E"/>
    <w:rsid w:val="00E06E97"/>
    <w:rsid w:val="00E571C3"/>
    <w:rsid w:val="00EA4A46"/>
    <w:rsid w:val="00EC6C25"/>
    <w:rsid w:val="00EF4ED1"/>
    <w:rsid w:val="00FB7153"/>
    <w:rsid w:val="00FB756C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E54E2A-C237-4E9E-A1FF-F1EAFD0CDDE5}"/>
</file>

<file path=customXml/itemProps2.xml><?xml version="1.0" encoding="utf-8"?>
<ds:datastoreItem xmlns:ds="http://schemas.openxmlformats.org/officeDocument/2006/customXml" ds:itemID="{0DF6F96B-F3F9-467E-9B00-08CA9533892B}"/>
</file>

<file path=customXml/itemProps3.xml><?xml version="1.0" encoding="utf-8"?>
<ds:datastoreItem xmlns:ds="http://schemas.openxmlformats.org/officeDocument/2006/customXml" ds:itemID="{F2EF850E-69EB-4786-BD94-3DD7F264D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910</Characters>
  <Application>Microsoft Office Word</Application>
  <DocSecurity>4</DocSecurity>
  <Lines>36</Lines>
  <Paragraphs>22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2</cp:revision>
  <dcterms:created xsi:type="dcterms:W3CDTF">2021-11-10T22:17:00Z</dcterms:created>
  <dcterms:modified xsi:type="dcterms:W3CDTF">2021-11-10T22:17:00Z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