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15D" w:rsidRDefault="00CE515D" w:rsidP="00CE515D">
      <w:pPr>
        <w:spacing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  <w:t>Transcript Review Worksheet</w:t>
      </w:r>
    </w:p>
    <w:p w:rsidR="00CE515D" w:rsidRDefault="00CE515D" w:rsidP="00CE515D">
      <w:pPr>
        <w:spacing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</w:pPr>
    </w:p>
    <w:p w:rsidR="00CE515D" w:rsidRPr="00CE515D" w:rsidRDefault="00CE515D" w:rsidP="00CE515D">
      <w:pPr>
        <w:spacing w:after="120"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Times New Roman" w:hAnsi="Palatino Linotype" w:cs="Times New Roman"/>
          <w:b/>
          <w:color w:val="1A1A1A"/>
          <w:sz w:val="24"/>
          <w:szCs w:val="24"/>
        </w:rPr>
        <w:t xml:space="preserve">5440-03 Dance </w:t>
      </w:r>
    </w:p>
    <w:p w:rsidR="00CE515D" w:rsidRPr="00CE515D" w:rsidRDefault="00CE515D" w:rsidP="00CE515D">
      <w:pPr>
        <w:spacing w:line="240" w:lineRule="auto"/>
        <w:jc w:val="center"/>
        <w:rPr>
          <w:rFonts w:ascii="Palatino Linotype" w:eastAsia="Palatino Linotype" w:hAnsi="Palatino Linotype" w:cs="Palatino Linotype"/>
        </w:rPr>
      </w:pPr>
      <w:r w:rsidRPr="00CE515D">
        <w:rPr>
          <w:rFonts w:ascii="Palatino Linotype" w:eastAsia="Palatino Linotype" w:hAnsi="Palatino Linotype" w:cs="Palatino Linotype"/>
        </w:rPr>
        <w:t xml:space="preserve">The holder is authorized to teach dance in grades PK-6, 7-12, and PK-12, as specified on the endorsement. </w:t>
      </w:r>
    </w:p>
    <w:p w:rsidR="00CE515D" w:rsidRDefault="00CE515D" w:rsidP="00CE515D">
      <w:pPr>
        <w:spacing w:line="240" w:lineRule="auto"/>
        <w:jc w:val="center"/>
        <w:rPr>
          <w:rFonts w:ascii="Palatino Linotype" w:eastAsia="Palatino Linotype" w:hAnsi="Palatino Linotype" w:cs="Palatino Linotype"/>
          <w:i/>
        </w:rPr>
      </w:pPr>
    </w:p>
    <w:p w:rsidR="00CE515D" w:rsidRDefault="00CE515D" w:rsidP="00CE515D">
      <w:pPr>
        <w:spacing w:line="240" w:lineRule="auto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Name:  __________________________________ Educator ID#: ______________________</w:t>
      </w:r>
    </w:p>
    <w:p w:rsidR="00CE515D" w:rsidRDefault="00CE515D" w:rsidP="00CE515D">
      <w:pPr>
        <w:spacing w:line="240" w:lineRule="auto"/>
        <w:jc w:val="center"/>
        <w:rPr>
          <w:rFonts w:ascii="Palatino Linotype" w:eastAsia="Palatino Linotype" w:hAnsi="Palatino Linotype" w:cs="Palatino Linotype"/>
        </w:rPr>
      </w:pPr>
    </w:p>
    <w:p w:rsidR="00CE515D" w:rsidRDefault="000113B0" w:rsidP="00CE515D">
      <w:pPr>
        <w:spacing w:line="240" w:lineRule="auto"/>
        <w:jc w:val="center"/>
        <w:rPr>
          <w:rFonts w:ascii="Palatino Linotype" w:eastAsia="Times New Roman" w:hAnsi="Palatino Linotype" w:cs="Times New Roman"/>
          <w:b/>
        </w:rPr>
      </w:pPr>
      <w:sdt>
        <w:sdtPr>
          <w:rPr>
            <w:rFonts w:ascii="Palatino Linotype" w:eastAsia="Times New Roman" w:hAnsi="Palatino Linotype" w:cs="Segoe UI Symbol"/>
            <w:b/>
          </w:rPr>
          <w:id w:val="42940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15D">
            <w:rPr>
              <w:rFonts w:ascii="MS Gothic" w:eastAsia="MS Gothic" w:hAnsi="MS Gothic" w:cs="Segoe UI Symbol" w:hint="eastAsia"/>
              <w:b/>
              <w:lang w:val="en-US"/>
            </w:rPr>
            <w:t>☐</w:t>
          </w:r>
        </w:sdtContent>
      </w:sdt>
      <w:r w:rsidR="00CE515D">
        <w:rPr>
          <w:rFonts w:ascii="Palatino Linotype" w:eastAsia="Times New Roman" w:hAnsi="Palatino Linotype" w:cs="Times New Roman"/>
          <w:b/>
        </w:rPr>
        <w:t xml:space="preserve"> Add Endorsement</w:t>
      </w:r>
      <w:r w:rsidR="00CE515D">
        <w:rPr>
          <w:rFonts w:ascii="Palatino Linotype" w:eastAsia="Times New Roman" w:hAnsi="Palatino Linotype" w:cs="Times New Roman"/>
          <w:b/>
        </w:rPr>
        <w:tab/>
      </w:r>
      <w:r w:rsidR="00CE515D">
        <w:rPr>
          <w:rFonts w:ascii="Palatino Linotype" w:eastAsia="Times New Roman" w:hAnsi="Palatino Linotype" w:cs="Times New Roman"/>
          <w:b/>
        </w:rPr>
        <w:tab/>
      </w:r>
      <w:r w:rsidR="00CE515D">
        <w:rPr>
          <w:rFonts w:ascii="Palatino Linotype" w:eastAsia="Times New Roman" w:hAnsi="Palatino Linotype" w:cs="Times New Roman"/>
          <w:b/>
        </w:rPr>
        <w:tab/>
      </w:r>
      <w:sdt>
        <w:sdtPr>
          <w:rPr>
            <w:rFonts w:ascii="Palatino Linotype" w:eastAsia="Times New Roman" w:hAnsi="Palatino Linotype" w:cs="Times New Roman"/>
            <w:b/>
          </w:rPr>
          <w:id w:val="16451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15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E515D">
        <w:rPr>
          <w:rFonts w:ascii="Palatino Linotype" w:eastAsia="Times New Roman" w:hAnsi="Palatino Linotype" w:cs="Times New Roman"/>
          <w:b/>
        </w:rPr>
        <w:t xml:space="preserve"> Course Audit</w:t>
      </w:r>
    </w:p>
    <w:p w:rsidR="00CE515D" w:rsidRDefault="00CE515D" w:rsidP="00CE515D">
      <w:pPr>
        <w:spacing w:line="240" w:lineRule="auto"/>
        <w:jc w:val="center"/>
        <w:rPr>
          <w:rFonts w:ascii="Palatino Linotype" w:eastAsia="Times New Roman" w:hAnsi="Palatino Linotype" w:cs="Times New Roman"/>
          <w:b/>
        </w:rPr>
      </w:pPr>
    </w:p>
    <w:p w:rsidR="00CE515D" w:rsidRDefault="00CE515D" w:rsidP="00CE515D">
      <w:pPr>
        <w:spacing w:line="240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Please note that the transcript review worksheets indicate only the endorsement competencies that must be met. There may be additional jurisdictional requirements. </w:t>
      </w:r>
    </w:p>
    <w:p w:rsidR="00FB06FD" w:rsidRPr="00CE515D" w:rsidRDefault="00CE515D" w:rsidP="00CE515D">
      <w:pPr>
        <w:spacing w:line="240" w:lineRule="auto"/>
        <w:jc w:val="center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</w:rPr>
        <w:t xml:space="preserve">For a full list of requirements, please consult the </w:t>
      </w:r>
      <w:hyperlink r:id="rId7" w:history="1">
        <w:r>
          <w:rPr>
            <w:rStyle w:val="Hyperlink"/>
            <w:rFonts w:ascii="Palatino Linotype" w:eastAsia="Palatino Linotype" w:hAnsi="Palatino Linotype" w:cs="Palatino Linotype"/>
          </w:rPr>
          <w:t>Rules Governing the Licensing of Educators</w:t>
        </w:r>
      </w:hyperlink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1260"/>
        <w:gridCol w:w="1170"/>
        <w:gridCol w:w="990"/>
        <w:gridCol w:w="900"/>
        <w:gridCol w:w="1890"/>
      </w:tblGrid>
      <w:tr w:rsidR="00FB06FD" w:rsidRPr="00226D95" w:rsidTr="00CE515D">
        <w:trPr>
          <w:tblHeader/>
          <w:jc w:val="center"/>
        </w:trPr>
        <w:tc>
          <w:tcPr>
            <w:tcW w:w="4765" w:type="dxa"/>
            <w:tcBorders>
              <w:bottom w:val="single" w:sz="4" w:space="0" w:color="000000"/>
            </w:tcBorders>
            <w:shd w:val="clear" w:color="auto" w:fill="CCCCCC"/>
          </w:tcPr>
          <w:p w:rsidR="00FB06FD" w:rsidRPr="00226D95" w:rsidRDefault="00FB06FD" w:rsidP="00354FD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Content</w:t>
            </w:r>
          </w:p>
          <w:p w:rsidR="00FB06FD" w:rsidRPr="00226D95" w:rsidRDefault="00FB06FD" w:rsidP="00354FD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Topic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CCCCCC"/>
          </w:tcPr>
          <w:p w:rsidR="00FB06FD" w:rsidRPr="00226D95" w:rsidRDefault="00FB06FD" w:rsidP="00354FD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College/</w:t>
            </w:r>
          </w:p>
          <w:p w:rsidR="00FB06FD" w:rsidRPr="00226D95" w:rsidRDefault="00FB06FD" w:rsidP="00354FD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University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CCCCCC"/>
          </w:tcPr>
          <w:p w:rsidR="00FB06FD" w:rsidRPr="00226D95" w:rsidRDefault="00FB06FD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Course</w:t>
            </w:r>
          </w:p>
          <w:p w:rsidR="00FB06FD" w:rsidRPr="00226D95" w:rsidRDefault="00FB06FD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Number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CCCCCC"/>
          </w:tcPr>
          <w:p w:rsidR="00FB06FD" w:rsidRPr="00226D95" w:rsidRDefault="00FB06FD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# of Credits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CCCCCC"/>
          </w:tcPr>
          <w:p w:rsidR="00FB06FD" w:rsidRPr="00226D95" w:rsidRDefault="00FB06FD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Course </w:t>
            </w:r>
          </w:p>
          <w:p w:rsidR="00FB06FD" w:rsidRPr="00226D95" w:rsidRDefault="00FB06FD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Title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CCCCCC"/>
          </w:tcPr>
          <w:p w:rsidR="00FB06FD" w:rsidRPr="00226D95" w:rsidRDefault="00FB06FD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How did this course meet this competency?</w:t>
            </w:r>
          </w:p>
        </w:tc>
      </w:tr>
      <w:tr w:rsidR="005C77E7" w:rsidRPr="00226D95" w:rsidTr="00107203">
        <w:trPr>
          <w:jc w:val="center"/>
        </w:trPr>
        <w:tc>
          <w:tcPr>
            <w:tcW w:w="10975" w:type="dxa"/>
            <w:gridSpan w:val="6"/>
            <w:shd w:val="clear" w:color="auto" w:fill="BFBFBF" w:themeFill="background1" w:themeFillShade="BF"/>
          </w:tcPr>
          <w:p w:rsidR="005C77E7" w:rsidRPr="00226D95" w:rsidRDefault="005C77E7" w:rsidP="00226D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b/>
                <w:color w:val="000000"/>
                <w:lang w:val="en-US"/>
              </w:rPr>
            </w:pPr>
            <w:r w:rsidRPr="00226D95">
              <w:rPr>
                <w:rFonts w:ascii="Palatino Linotype" w:eastAsiaTheme="minorHAnsi" w:hAnsi="Palatino Linotype" w:cs="Palatino Linotype"/>
                <w:b/>
                <w:color w:val="000000"/>
                <w:lang w:val="en-US"/>
              </w:rPr>
              <w:t xml:space="preserve">Knowledge Standards: </w:t>
            </w:r>
          </w:p>
          <w:p w:rsidR="005C77E7" w:rsidRPr="00226D95" w:rsidRDefault="005C77E7" w:rsidP="005C77E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  <w:r w:rsidRPr="00226D95">
              <w:rPr>
                <w:rFonts w:ascii="Palatino Linotype" w:eastAsiaTheme="minorHAnsi" w:hAnsi="Palatino Linotype" w:cs="Palatino Linotype"/>
                <w:bCs/>
                <w:color w:val="000000"/>
                <w:lang w:val="en-US"/>
              </w:rPr>
              <w:t>Knowledge of how to plan, deliver, and evaluate age-appropriate instruction in dance as delineated in current national professional standards and as reflected in standards approved by the State Board of Education for students. Specifically, the educator understands:</w:t>
            </w:r>
          </w:p>
        </w:tc>
      </w:tr>
      <w:tr w:rsidR="00FB06FD" w:rsidRPr="00226D95" w:rsidTr="00354FDD">
        <w:trPr>
          <w:trHeight w:val="1900"/>
          <w:jc w:val="center"/>
        </w:trPr>
        <w:tc>
          <w:tcPr>
            <w:tcW w:w="4765" w:type="dxa"/>
          </w:tcPr>
          <w:p w:rsidR="006833D7" w:rsidRPr="006833D7" w:rsidRDefault="006833D7" w:rsidP="006833D7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6833D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1.1</w:t>
            </w:r>
            <w:r w:rsidR="00B8037A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.</w:t>
            </w:r>
            <w:r w:rsidRPr="006833D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 </w:t>
            </w:r>
            <w:r w:rsidRPr="006833D7">
              <w:rPr>
                <w:rFonts w:ascii="Palatino Linotype" w:eastAsiaTheme="minorHAnsi" w:hAnsi="Palatino Linotype" w:cs="Palatino Linotype"/>
                <w:b/>
                <w:color w:val="000000"/>
                <w:lang w:val="en-US"/>
              </w:rPr>
              <w:t xml:space="preserve">The goals and purposes of dance arts education, </w:t>
            </w:r>
            <w:r w:rsidRPr="006833D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including: </w:t>
            </w:r>
          </w:p>
          <w:p w:rsidR="00FB06FD" w:rsidRPr="00226D95" w:rsidRDefault="006833D7" w:rsidP="006833D7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6833D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1.1.1 Promoting an awareness of dance as a fundamental expression of human </w:t>
            </w:r>
            <w:r w:rsidRPr="00226D95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communication and emotion and the various ways dance impacts society (e.g. culture, economy, history, religion);</w:t>
            </w:r>
          </w:p>
        </w:tc>
        <w:tc>
          <w:tcPr>
            <w:tcW w:w="1260" w:type="dxa"/>
          </w:tcPr>
          <w:p w:rsidR="00FB06FD" w:rsidRPr="00226D95" w:rsidRDefault="00FB06FD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:rsidR="00FB06FD" w:rsidRPr="00226D95" w:rsidRDefault="00FB06FD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:rsidR="00FB06FD" w:rsidRPr="00226D95" w:rsidRDefault="00FB06FD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:rsidR="00FB06FD" w:rsidRPr="00226D95" w:rsidRDefault="00FB06FD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90" w:type="dxa"/>
          </w:tcPr>
          <w:p w:rsidR="00FB06FD" w:rsidRPr="00226D95" w:rsidRDefault="00FB06FD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FB06FD" w:rsidRPr="00226D95" w:rsidTr="006833D7">
        <w:trPr>
          <w:trHeight w:val="1133"/>
          <w:jc w:val="center"/>
        </w:trPr>
        <w:tc>
          <w:tcPr>
            <w:tcW w:w="4765" w:type="dxa"/>
          </w:tcPr>
          <w:p w:rsidR="00FB06FD" w:rsidRPr="00226D95" w:rsidRDefault="006833D7" w:rsidP="00354FDD">
            <w:pPr>
              <w:spacing w:before="240" w:after="240" w:line="240" w:lineRule="auto"/>
              <w:rPr>
                <w:rFonts w:ascii="Palatino Linotype" w:eastAsia="Palatino Linotype" w:hAnsi="Palatino Linotype" w:cs="Palatino Linotype"/>
              </w:rPr>
            </w:pPr>
            <w:r w:rsidRPr="00226D95">
              <w:rPr>
                <w:rFonts w:ascii="Palatino Linotype" w:hAnsi="Palatino Linotype"/>
              </w:rPr>
              <w:t>1.1.2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Enriching students’ lives with lifelong skills, perspectives, sensibilities, and understandings;</w:t>
            </w:r>
          </w:p>
        </w:tc>
        <w:tc>
          <w:tcPr>
            <w:tcW w:w="1260" w:type="dxa"/>
          </w:tcPr>
          <w:p w:rsidR="00FB06FD" w:rsidRPr="00226D95" w:rsidRDefault="00FB06FD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:rsidR="00FB06FD" w:rsidRPr="00226D95" w:rsidRDefault="00FB06FD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:rsidR="00FB06FD" w:rsidRPr="00226D95" w:rsidRDefault="00FB06FD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:rsidR="00FB06FD" w:rsidRPr="00226D95" w:rsidRDefault="00FB06FD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90" w:type="dxa"/>
          </w:tcPr>
          <w:p w:rsidR="00FB06FD" w:rsidRPr="00226D95" w:rsidRDefault="00FB06FD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FB06FD" w:rsidRPr="00226D95" w:rsidTr="00354FDD">
        <w:trPr>
          <w:jc w:val="center"/>
        </w:trPr>
        <w:tc>
          <w:tcPr>
            <w:tcW w:w="4765" w:type="dxa"/>
          </w:tcPr>
          <w:p w:rsidR="00FB06FD" w:rsidRPr="00226D95" w:rsidRDefault="006833D7" w:rsidP="00354FDD">
            <w:pPr>
              <w:spacing w:before="240" w:after="240" w:line="240" w:lineRule="auto"/>
              <w:rPr>
                <w:rFonts w:ascii="Palatino Linotype" w:eastAsia="Palatino Linotype" w:hAnsi="Palatino Linotype" w:cs="Palatino Linotype"/>
              </w:rPr>
            </w:pPr>
            <w:r w:rsidRPr="00226D95">
              <w:rPr>
                <w:rFonts w:ascii="Palatino Linotype" w:hAnsi="Palatino Linotype"/>
              </w:rPr>
              <w:t>1.1.3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Inspiring students to become life-long learners in dance and the arts.</w:t>
            </w:r>
          </w:p>
        </w:tc>
        <w:tc>
          <w:tcPr>
            <w:tcW w:w="1260" w:type="dxa"/>
          </w:tcPr>
          <w:p w:rsidR="00FB06FD" w:rsidRPr="00226D95" w:rsidRDefault="00FB06FD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:rsidR="00FB06FD" w:rsidRPr="00226D95" w:rsidRDefault="00FB06FD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:rsidR="00FB06FD" w:rsidRPr="00226D95" w:rsidRDefault="00FB06FD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:rsidR="00FB06FD" w:rsidRPr="00226D95" w:rsidRDefault="00FB06FD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90" w:type="dxa"/>
          </w:tcPr>
          <w:p w:rsidR="00FB06FD" w:rsidRPr="00226D95" w:rsidRDefault="00FB06FD" w:rsidP="00354FDD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FB06FD" w:rsidRPr="00226D95" w:rsidTr="006833D7">
        <w:trPr>
          <w:trHeight w:val="1070"/>
          <w:jc w:val="center"/>
        </w:trPr>
        <w:tc>
          <w:tcPr>
            <w:tcW w:w="4765" w:type="dxa"/>
          </w:tcPr>
          <w:p w:rsidR="006833D7" w:rsidRPr="006833D7" w:rsidRDefault="006833D7" w:rsidP="006833D7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6833D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1.2</w:t>
            </w:r>
            <w:r w:rsidR="00B8037A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.</w:t>
            </w:r>
            <w:r w:rsidRPr="006833D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 </w:t>
            </w:r>
            <w:r w:rsidRPr="006833D7">
              <w:rPr>
                <w:rFonts w:ascii="Palatino Linotype" w:eastAsiaTheme="minorHAnsi" w:hAnsi="Palatino Linotype" w:cs="Palatino Linotype"/>
                <w:b/>
                <w:color w:val="000000"/>
                <w:lang w:val="en-US"/>
              </w:rPr>
              <w:t>Dance in contemporary and past cultures in both western and non-western societies</w:t>
            </w:r>
            <w:r w:rsidRPr="006833D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, </w:t>
            </w:r>
          </w:p>
          <w:p w:rsidR="006833D7" w:rsidRPr="00226D95" w:rsidRDefault="006833D7" w:rsidP="006833D7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6833D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including: </w:t>
            </w:r>
          </w:p>
          <w:p w:rsidR="00FB06FD" w:rsidRPr="00226D95" w:rsidRDefault="006833D7" w:rsidP="006833D7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="Palatino Linotype" w:hAnsi="Palatino Linotype"/>
              </w:rPr>
            </w:pPr>
            <w:r w:rsidRPr="006833D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lastRenderedPageBreak/>
              <w:t>1.2.1</w:t>
            </w:r>
            <w:r w:rsidR="00B8037A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.</w:t>
            </w:r>
            <w:r w:rsidRPr="006833D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 Various types of dance, including ballet, ballroom, ethnic, folk, jazz, and </w:t>
            </w:r>
            <w:r w:rsidRPr="00226D95">
              <w:rPr>
                <w:rFonts w:ascii="Palatino Linotype" w:hAnsi="Palatino Linotype"/>
              </w:rPr>
              <w:t>modern;</w:t>
            </w:r>
          </w:p>
        </w:tc>
        <w:tc>
          <w:tcPr>
            <w:tcW w:w="1260" w:type="dxa"/>
          </w:tcPr>
          <w:p w:rsidR="00FB06FD" w:rsidRPr="00226D95" w:rsidRDefault="00FB06FD" w:rsidP="00354FDD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170" w:type="dxa"/>
          </w:tcPr>
          <w:p w:rsidR="00FB06FD" w:rsidRPr="00226D95" w:rsidRDefault="00FB06FD" w:rsidP="00354FDD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990" w:type="dxa"/>
          </w:tcPr>
          <w:p w:rsidR="00FB06FD" w:rsidRPr="00226D95" w:rsidRDefault="00FB06FD" w:rsidP="00354FDD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900" w:type="dxa"/>
          </w:tcPr>
          <w:p w:rsidR="00FB06FD" w:rsidRPr="00226D95" w:rsidRDefault="00FB06FD" w:rsidP="00354FDD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890" w:type="dxa"/>
          </w:tcPr>
          <w:p w:rsidR="00FB06FD" w:rsidRPr="00226D95" w:rsidRDefault="00FB06FD" w:rsidP="00354FDD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FB06FD" w:rsidRPr="00226D95" w:rsidTr="00354FDD">
        <w:trPr>
          <w:jc w:val="center"/>
        </w:trPr>
        <w:tc>
          <w:tcPr>
            <w:tcW w:w="4765" w:type="dxa"/>
            <w:shd w:val="clear" w:color="auto" w:fill="auto"/>
          </w:tcPr>
          <w:p w:rsidR="00FB06FD" w:rsidRPr="00226D95" w:rsidRDefault="006833D7" w:rsidP="006833D7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hAnsi="Palatino Linotype"/>
              </w:rPr>
              <w:t>1.2.2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Dance history and philosophy, including the relationship of historical and cultural context to techniques, style, and choreography;</w:t>
            </w:r>
          </w:p>
        </w:tc>
        <w:tc>
          <w:tcPr>
            <w:tcW w:w="1260" w:type="dxa"/>
            <w:shd w:val="clear" w:color="auto" w:fill="auto"/>
          </w:tcPr>
          <w:p w:rsidR="00FB06FD" w:rsidRPr="00226D95" w:rsidRDefault="00FB06FD" w:rsidP="00354FD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B06FD" w:rsidRPr="00226D95" w:rsidRDefault="00FB06FD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B06FD" w:rsidRPr="00226D95" w:rsidRDefault="00FB06FD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B06FD" w:rsidRPr="00226D95" w:rsidRDefault="00FB06FD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FB06FD" w:rsidRPr="00226D95" w:rsidRDefault="00FB06FD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6833D7" w:rsidRPr="00226D95" w:rsidTr="00354FDD">
        <w:trPr>
          <w:jc w:val="center"/>
        </w:trPr>
        <w:tc>
          <w:tcPr>
            <w:tcW w:w="4765" w:type="dxa"/>
            <w:shd w:val="clear" w:color="auto" w:fill="auto"/>
          </w:tcPr>
          <w:p w:rsidR="006833D7" w:rsidRPr="00226D95" w:rsidRDefault="006833D7" w:rsidP="006833D7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</w:rPr>
            </w:pPr>
            <w:r w:rsidRPr="00226D95">
              <w:rPr>
                <w:rFonts w:ascii="Palatino Linotype" w:hAnsi="Palatino Linotype"/>
              </w:rPr>
              <w:t>1.2.3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Social and political history as influenced by dance.</w:t>
            </w:r>
          </w:p>
        </w:tc>
        <w:tc>
          <w:tcPr>
            <w:tcW w:w="1260" w:type="dxa"/>
            <w:shd w:val="clear" w:color="auto" w:fill="auto"/>
          </w:tcPr>
          <w:p w:rsidR="006833D7" w:rsidRPr="00226D95" w:rsidRDefault="006833D7" w:rsidP="00354FDD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6833D7" w:rsidRPr="00226D95" w:rsidRDefault="006833D7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833D7" w:rsidRPr="00226D95" w:rsidRDefault="006833D7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833D7" w:rsidRPr="00226D95" w:rsidRDefault="006833D7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6833D7" w:rsidRPr="00226D95" w:rsidRDefault="006833D7" w:rsidP="00354FDD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6833D7" w:rsidRPr="00226D95" w:rsidTr="00354FDD">
        <w:trPr>
          <w:trHeight w:val="140"/>
          <w:jc w:val="center"/>
        </w:trPr>
        <w:tc>
          <w:tcPr>
            <w:tcW w:w="4765" w:type="dxa"/>
          </w:tcPr>
          <w:p w:rsidR="006833D7" w:rsidRPr="006833D7" w:rsidRDefault="006833D7" w:rsidP="006833D7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6833D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1.3</w:t>
            </w:r>
            <w:r w:rsidR="00B8037A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.</w:t>
            </w:r>
            <w:r w:rsidRPr="006833D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 </w:t>
            </w:r>
            <w:r w:rsidRPr="006833D7">
              <w:rPr>
                <w:rFonts w:ascii="Palatino Linotype" w:eastAsiaTheme="minorHAnsi" w:hAnsi="Palatino Linotype" w:cs="Palatino Linotype"/>
                <w:b/>
                <w:color w:val="000000"/>
                <w:lang w:val="en-US"/>
              </w:rPr>
              <w:t>Elements of dance</w:t>
            </w:r>
            <w:r w:rsidRPr="006833D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: </w:t>
            </w:r>
          </w:p>
          <w:p w:rsidR="006833D7" w:rsidRPr="00226D95" w:rsidRDefault="006833D7" w:rsidP="006833D7">
            <w:pPr>
              <w:pStyle w:val="Default"/>
              <w:rPr>
                <w:rFonts w:eastAsia="Palatino Linotype"/>
                <w:b/>
              </w:rPr>
            </w:pPr>
            <w:r w:rsidRPr="00226D95">
              <w:rPr>
                <w:sz w:val="22"/>
                <w:szCs w:val="22"/>
              </w:rPr>
              <w:t>1.3.1</w:t>
            </w:r>
            <w:r w:rsidR="00B8037A">
              <w:rPr>
                <w:sz w:val="22"/>
                <w:szCs w:val="22"/>
              </w:rPr>
              <w:t>.</w:t>
            </w:r>
            <w:r w:rsidRPr="00226D95">
              <w:rPr>
                <w:sz w:val="22"/>
                <w:szCs w:val="22"/>
              </w:rPr>
              <w:t xml:space="preserve"> The essential elements of stagecraft, dance accompaniment, and music;</w:t>
            </w:r>
          </w:p>
        </w:tc>
        <w:tc>
          <w:tcPr>
            <w:tcW w:w="1260" w:type="dxa"/>
          </w:tcPr>
          <w:p w:rsidR="006833D7" w:rsidRPr="00226D95" w:rsidRDefault="006833D7" w:rsidP="006833D7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9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6833D7" w:rsidRPr="00226D95" w:rsidTr="00354FDD">
        <w:trPr>
          <w:trHeight w:val="140"/>
          <w:jc w:val="center"/>
        </w:trPr>
        <w:tc>
          <w:tcPr>
            <w:tcW w:w="4765" w:type="dxa"/>
          </w:tcPr>
          <w:p w:rsidR="006833D7" w:rsidRPr="00226D95" w:rsidRDefault="006833D7" w:rsidP="006833D7">
            <w:pPr>
              <w:pStyle w:val="Default"/>
              <w:rPr>
                <w:rFonts w:eastAsia="Palatino Linotype"/>
                <w:b/>
              </w:rPr>
            </w:pPr>
            <w:r w:rsidRPr="00226D95">
              <w:rPr>
                <w:sz w:val="22"/>
                <w:szCs w:val="22"/>
              </w:rPr>
              <w:t>1.3.2</w:t>
            </w:r>
            <w:r w:rsidR="00B8037A">
              <w:rPr>
                <w:sz w:val="22"/>
                <w:szCs w:val="22"/>
              </w:rPr>
              <w:t>.</w:t>
            </w:r>
            <w:r w:rsidRPr="00226D95">
              <w:rPr>
                <w:sz w:val="22"/>
                <w:szCs w:val="22"/>
              </w:rPr>
              <w:t xml:space="preserve"> Basic dance literacy, including the vocabulary of dance, reading and writing about dance, and dance notation;</w:t>
            </w:r>
          </w:p>
        </w:tc>
        <w:tc>
          <w:tcPr>
            <w:tcW w:w="1260" w:type="dxa"/>
          </w:tcPr>
          <w:p w:rsidR="006833D7" w:rsidRPr="00226D95" w:rsidRDefault="006833D7" w:rsidP="006833D7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9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6833D7" w:rsidRPr="00226D95" w:rsidTr="00354FDD">
        <w:trPr>
          <w:trHeight w:val="140"/>
          <w:jc w:val="center"/>
        </w:trPr>
        <w:tc>
          <w:tcPr>
            <w:tcW w:w="4765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226D95">
              <w:rPr>
                <w:rFonts w:ascii="Palatino Linotype" w:hAnsi="Palatino Linotype"/>
              </w:rPr>
              <w:t>1.3.3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The elements of time, space, and energy and their use in the making of a dance as well as knowledge of the creative process with specific application through improvisation in dance;</w:t>
            </w:r>
          </w:p>
        </w:tc>
        <w:tc>
          <w:tcPr>
            <w:tcW w:w="1260" w:type="dxa"/>
          </w:tcPr>
          <w:p w:rsidR="006833D7" w:rsidRPr="00226D95" w:rsidRDefault="006833D7" w:rsidP="006833D7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9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6833D7" w:rsidRPr="00226D95" w:rsidTr="00354FDD">
        <w:trPr>
          <w:trHeight w:val="140"/>
          <w:jc w:val="center"/>
        </w:trPr>
        <w:tc>
          <w:tcPr>
            <w:tcW w:w="4765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  <w:r w:rsidRPr="00226D95">
              <w:rPr>
                <w:rFonts w:ascii="Palatino Linotype" w:hAnsi="Palatino Linotype"/>
              </w:rPr>
              <w:t>1.3.4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Safe movement practices, basic anatomy, the principles of kinetics, nutrition, and healthful body maintenance;</w:t>
            </w:r>
          </w:p>
        </w:tc>
        <w:tc>
          <w:tcPr>
            <w:tcW w:w="1260" w:type="dxa"/>
          </w:tcPr>
          <w:p w:rsidR="006833D7" w:rsidRPr="00226D95" w:rsidRDefault="006833D7" w:rsidP="006833D7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9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6833D7" w:rsidRPr="00226D95" w:rsidTr="00354FDD">
        <w:trPr>
          <w:trHeight w:val="140"/>
          <w:jc w:val="center"/>
        </w:trPr>
        <w:tc>
          <w:tcPr>
            <w:tcW w:w="4765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226D95">
              <w:rPr>
                <w:rFonts w:ascii="Palatino Linotype" w:hAnsi="Palatino Linotype"/>
              </w:rPr>
              <w:t>1.3.5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Choreographic structure;</w:t>
            </w:r>
          </w:p>
        </w:tc>
        <w:tc>
          <w:tcPr>
            <w:tcW w:w="1260" w:type="dxa"/>
          </w:tcPr>
          <w:p w:rsidR="006833D7" w:rsidRPr="00226D95" w:rsidRDefault="006833D7" w:rsidP="006833D7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9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6833D7" w:rsidRPr="00226D95" w:rsidTr="006833D7">
        <w:trPr>
          <w:trHeight w:val="422"/>
          <w:jc w:val="center"/>
        </w:trPr>
        <w:tc>
          <w:tcPr>
            <w:tcW w:w="4765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226D95">
              <w:rPr>
                <w:rFonts w:ascii="Palatino Linotype" w:hAnsi="Palatino Linotype"/>
              </w:rPr>
              <w:t>1.3.6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Dance production;</w:t>
            </w:r>
          </w:p>
        </w:tc>
        <w:tc>
          <w:tcPr>
            <w:tcW w:w="1260" w:type="dxa"/>
          </w:tcPr>
          <w:p w:rsidR="006833D7" w:rsidRPr="00226D95" w:rsidRDefault="006833D7" w:rsidP="006833D7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9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6833D7" w:rsidRPr="00226D95" w:rsidTr="00354FDD">
        <w:trPr>
          <w:trHeight w:val="140"/>
          <w:jc w:val="center"/>
        </w:trPr>
        <w:tc>
          <w:tcPr>
            <w:tcW w:w="4765" w:type="dxa"/>
          </w:tcPr>
          <w:p w:rsidR="006833D7" w:rsidRPr="00226D95" w:rsidRDefault="006833D7" w:rsidP="0069349F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6833D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1.4</w:t>
            </w:r>
            <w:r w:rsidR="00B8037A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.</w:t>
            </w:r>
            <w:r w:rsidRPr="006833D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 Arts advocacy and the importance of</w:t>
            </w:r>
            <w:r w:rsidR="0069349F" w:rsidRPr="00226D95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 </w:t>
            </w:r>
            <w:r w:rsidRPr="006833D7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collaborating with colleagues across the </w:t>
            </w:r>
            <w:r w:rsidRPr="00226D95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curriculum to advance dance education.</w:t>
            </w:r>
          </w:p>
        </w:tc>
        <w:tc>
          <w:tcPr>
            <w:tcW w:w="1260" w:type="dxa"/>
          </w:tcPr>
          <w:p w:rsidR="006833D7" w:rsidRPr="00226D95" w:rsidRDefault="006833D7" w:rsidP="006833D7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9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69349F" w:rsidRPr="00226D95" w:rsidTr="0069349F">
        <w:trPr>
          <w:trHeight w:val="140"/>
          <w:jc w:val="center"/>
        </w:trPr>
        <w:tc>
          <w:tcPr>
            <w:tcW w:w="10975" w:type="dxa"/>
            <w:gridSpan w:val="6"/>
            <w:shd w:val="clear" w:color="auto" w:fill="BFBFBF" w:themeFill="background1" w:themeFillShade="BF"/>
          </w:tcPr>
          <w:p w:rsidR="0069349F" w:rsidRPr="00226D95" w:rsidRDefault="0069349F" w:rsidP="0069349F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69349F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2. </w:t>
            </w:r>
            <w:r w:rsidRPr="0069349F">
              <w:rPr>
                <w:rFonts w:ascii="Palatino Linotype" w:eastAsiaTheme="minorHAnsi" w:hAnsi="Palatino Linotype" w:cs="Palatino Linotype"/>
                <w:b/>
                <w:color w:val="000000"/>
                <w:lang w:val="en-US"/>
              </w:rPr>
              <w:t>Performance Standards</w:t>
            </w:r>
            <w:r w:rsidRPr="0069349F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: </w:t>
            </w:r>
          </w:p>
          <w:p w:rsidR="0069349F" w:rsidRPr="0069349F" w:rsidRDefault="0069349F" w:rsidP="0069349F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69349F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2.2</w:t>
            </w:r>
            <w:r w:rsidR="00B8037A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.</w:t>
            </w:r>
            <w:r w:rsidRPr="0069349F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 Demonstrates the ability to: </w:t>
            </w:r>
          </w:p>
          <w:p w:rsidR="0069349F" w:rsidRPr="00226D95" w:rsidRDefault="0069349F" w:rsidP="0069349F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  <w:r w:rsidRPr="00226D95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2.1</w:t>
            </w:r>
            <w:r w:rsidR="00B8037A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.</w:t>
            </w:r>
            <w:r w:rsidRPr="00226D95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 Ability to implements an age-appropriate dance curriculum that enables students to engage in dance as an artistic, kinesthetic, educational, social, cultural, and theatrical experience. Specifically, the educator:</w:t>
            </w:r>
          </w:p>
        </w:tc>
      </w:tr>
      <w:tr w:rsidR="006833D7" w:rsidRPr="00226D95" w:rsidTr="00354FDD">
        <w:trPr>
          <w:trHeight w:val="140"/>
          <w:jc w:val="center"/>
        </w:trPr>
        <w:tc>
          <w:tcPr>
            <w:tcW w:w="4765" w:type="dxa"/>
          </w:tcPr>
          <w:p w:rsidR="006833D7" w:rsidRPr="00226D95" w:rsidRDefault="0069349F" w:rsidP="0069349F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226D95">
              <w:rPr>
                <w:rFonts w:ascii="Palatino Linotype" w:hAnsi="Palatino Linotype"/>
              </w:rPr>
              <w:t>2.2.1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Create dances in a variety of dance styles with in-depth mastery of at least one dance style;</w:t>
            </w:r>
          </w:p>
        </w:tc>
        <w:tc>
          <w:tcPr>
            <w:tcW w:w="1260" w:type="dxa"/>
          </w:tcPr>
          <w:p w:rsidR="006833D7" w:rsidRPr="00226D95" w:rsidRDefault="006833D7" w:rsidP="006833D7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90" w:type="dxa"/>
          </w:tcPr>
          <w:p w:rsidR="006833D7" w:rsidRPr="00226D95" w:rsidRDefault="006833D7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69349F" w:rsidRPr="00226D95" w:rsidTr="00354FDD">
        <w:trPr>
          <w:trHeight w:val="140"/>
          <w:jc w:val="center"/>
        </w:trPr>
        <w:tc>
          <w:tcPr>
            <w:tcW w:w="4765" w:type="dxa"/>
          </w:tcPr>
          <w:p w:rsidR="0069349F" w:rsidRPr="00226D95" w:rsidRDefault="0069349F" w:rsidP="0069349F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69349F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lastRenderedPageBreak/>
              <w:t>2.2.2</w:t>
            </w:r>
            <w:r w:rsidR="00B8037A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.</w:t>
            </w:r>
            <w:r w:rsidRPr="0069349F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 Perform technical skills in a variety of dance forms; </w:t>
            </w:r>
          </w:p>
        </w:tc>
        <w:tc>
          <w:tcPr>
            <w:tcW w:w="1260" w:type="dxa"/>
          </w:tcPr>
          <w:p w:rsidR="0069349F" w:rsidRPr="00226D95" w:rsidRDefault="0069349F" w:rsidP="006833D7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:rsidR="0069349F" w:rsidRPr="00226D95" w:rsidRDefault="0069349F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:rsidR="0069349F" w:rsidRPr="00226D95" w:rsidRDefault="0069349F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:rsidR="0069349F" w:rsidRPr="00226D95" w:rsidRDefault="0069349F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90" w:type="dxa"/>
          </w:tcPr>
          <w:p w:rsidR="0069349F" w:rsidRPr="00226D95" w:rsidRDefault="0069349F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69349F" w:rsidRPr="00226D95" w:rsidTr="00354FDD">
        <w:trPr>
          <w:trHeight w:val="140"/>
          <w:jc w:val="center"/>
        </w:trPr>
        <w:tc>
          <w:tcPr>
            <w:tcW w:w="4765" w:type="dxa"/>
          </w:tcPr>
          <w:p w:rsidR="0069349F" w:rsidRPr="00226D95" w:rsidRDefault="003F0439" w:rsidP="003F0439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226D95">
              <w:rPr>
                <w:rFonts w:ascii="Palatino Linotype" w:hAnsi="Palatino Linotype"/>
              </w:rPr>
              <w:t>2.2.3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Critically analyze movement, dance techniques, and choreography;</w:t>
            </w:r>
          </w:p>
        </w:tc>
        <w:tc>
          <w:tcPr>
            <w:tcW w:w="1260" w:type="dxa"/>
          </w:tcPr>
          <w:p w:rsidR="0069349F" w:rsidRPr="00226D95" w:rsidRDefault="0069349F" w:rsidP="006833D7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:rsidR="0069349F" w:rsidRPr="00226D95" w:rsidRDefault="0069349F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:rsidR="0069349F" w:rsidRPr="00226D95" w:rsidRDefault="0069349F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:rsidR="0069349F" w:rsidRPr="00226D95" w:rsidRDefault="0069349F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90" w:type="dxa"/>
          </w:tcPr>
          <w:p w:rsidR="0069349F" w:rsidRPr="00226D95" w:rsidRDefault="0069349F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69349F" w:rsidRPr="00226D95" w:rsidTr="00354FDD">
        <w:trPr>
          <w:trHeight w:val="140"/>
          <w:jc w:val="center"/>
        </w:trPr>
        <w:tc>
          <w:tcPr>
            <w:tcW w:w="4765" w:type="dxa"/>
          </w:tcPr>
          <w:p w:rsidR="0069349F" w:rsidRPr="00226D95" w:rsidRDefault="003F0439" w:rsidP="003F0439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226D95">
              <w:rPr>
                <w:rFonts w:ascii="Palatino Linotype" w:hAnsi="Palatino Linotype"/>
              </w:rPr>
              <w:t>2.2.4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Incorporate one’s own artistic experience into dance pedagogy;</w:t>
            </w:r>
          </w:p>
        </w:tc>
        <w:tc>
          <w:tcPr>
            <w:tcW w:w="1260" w:type="dxa"/>
          </w:tcPr>
          <w:p w:rsidR="0069349F" w:rsidRPr="00226D95" w:rsidRDefault="0069349F" w:rsidP="006833D7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:rsidR="0069349F" w:rsidRPr="00226D95" w:rsidRDefault="0069349F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:rsidR="0069349F" w:rsidRPr="00226D95" w:rsidRDefault="0069349F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:rsidR="0069349F" w:rsidRPr="00226D95" w:rsidRDefault="0069349F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90" w:type="dxa"/>
          </w:tcPr>
          <w:p w:rsidR="0069349F" w:rsidRPr="00226D95" w:rsidRDefault="0069349F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69349F" w:rsidRPr="00226D95" w:rsidTr="00354FDD">
        <w:trPr>
          <w:trHeight w:val="140"/>
          <w:jc w:val="center"/>
        </w:trPr>
        <w:tc>
          <w:tcPr>
            <w:tcW w:w="4765" w:type="dxa"/>
          </w:tcPr>
          <w:p w:rsidR="003F0439" w:rsidRPr="003F0439" w:rsidRDefault="003F0439" w:rsidP="003F0439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3F0439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2.2.5</w:t>
            </w:r>
            <w:r w:rsidR="00B8037A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.</w:t>
            </w:r>
            <w:r w:rsidRPr="003F0439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 Use the artistic processes of creating, performing, and responding as a </w:t>
            </w:r>
          </w:p>
          <w:p w:rsidR="0069349F" w:rsidRPr="00226D95" w:rsidRDefault="003F0439" w:rsidP="003F0439">
            <w:pPr>
              <w:spacing w:line="240" w:lineRule="auto"/>
              <w:rPr>
                <w:rFonts w:ascii="Palatino Linotype" w:eastAsia="Palatino Linotype" w:hAnsi="Palatino Linotype" w:cs="Palatino Linotype"/>
              </w:rPr>
            </w:pPr>
            <w:r w:rsidRPr="00226D95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conceptual model to understand and appreciate dance as an art form;</w:t>
            </w:r>
            <w:bookmarkStart w:id="0" w:name="_GoBack"/>
            <w:bookmarkEnd w:id="0"/>
          </w:p>
        </w:tc>
        <w:tc>
          <w:tcPr>
            <w:tcW w:w="1260" w:type="dxa"/>
          </w:tcPr>
          <w:p w:rsidR="0069349F" w:rsidRPr="00226D95" w:rsidRDefault="0069349F" w:rsidP="006833D7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:rsidR="0069349F" w:rsidRPr="00226D95" w:rsidRDefault="0069349F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:rsidR="0069349F" w:rsidRPr="00226D95" w:rsidRDefault="0069349F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:rsidR="0069349F" w:rsidRPr="00226D95" w:rsidRDefault="0069349F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90" w:type="dxa"/>
          </w:tcPr>
          <w:p w:rsidR="0069349F" w:rsidRPr="00226D95" w:rsidRDefault="0069349F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3F0439" w:rsidRPr="00226D95" w:rsidTr="00354FDD">
        <w:trPr>
          <w:trHeight w:val="140"/>
          <w:jc w:val="center"/>
        </w:trPr>
        <w:tc>
          <w:tcPr>
            <w:tcW w:w="4765" w:type="dxa"/>
          </w:tcPr>
          <w:p w:rsidR="003F0439" w:rsidRPr="00226D95" w:rsidRDefault="003F0439" w:rsidP="003F0439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226D95">
              <w:rPr>
                <w:rFonts w:ascii="Palatino Linotype" w:hAnsi="Palatino Linotype"/>
              </w:rPr>
              <w:t>2.2.6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Collaborate across the curriculum with classroom and other arts educators;</w:t>
            </w:r>
          </w:p>
        </w:tc>
        <w:tc>
          <w:tcPr>
            <w:tcW w:w="1260" w:type="dxa"/>
          </w:tcPr>
          <w:p w:rsidR="003F0439" w:rsidRPr="00226D95" w:rsidRDefault="003F0439" w:rsidP="006833D7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:rsidR="003F0439" w:rsidRPr="00226D95" w:rsidRDefault="003F0439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:rsidR="003F0439" w:rsidRPr="00226D95" w:rsidRDefault="003F0439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:rsidR="003F0439" w:rsidRPr="00226D95" w:rsidRDefault="003F0439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90" w:type="dxa"/>
          </w:tcPr>
          <w:p w:rsidR="003F0439" w:rsidRPr="00226D95" w:rsidRDefault="003F0439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3F0439" w:rsidRPr="00226D95" w:rsidTr="00354FDD">
        <w:trPr>
          <w:trHeight w:val="140"/>
          <w:jc w:val="center"/>
        </w:trPr>
        <w:tc>
          <w:tcPr>
            <w:tcW w:w="4765" w:type="dxa"/>
          </w:tcPr>
          <w:p w:rsidR="003F0439" w:rsidRPr="00226D95" w:rsidRDefault="003F0439" w:rsidP="003F0439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</w:rPr>
            </w:pPr>
            <w:r w:rsidRPr="00226D95">
              <w:rPr>
                <w:rFonts w:ascii="Palatino Linotype" w:hAnsi="Palatino Linotype"/>
              </w:rPr>
              <w:t>2.2.7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Effectively communicate the importance of dance education.</w:t>
            </w:r>
          </w:p>
        </w:tc>
        <w:tc>
          <w:tcPr>
            <w:tcW w:w="1260" w:type="dxa"/>
          </w:tcPr>
          <w:p w:rsidR="003F0439" w:rsidRPr="00226D95" w:rsidRDefault="003F0439" w:rsidP="006833D7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:rsidR="003F0439" w:rsidRPr="00226D95" w:rsidRDefault="003F0439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:rsidR="003F0439" w:rsidRPr="00226D95" w:rsidRDefault="003F0439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:rsidR="003F0439" w:rsidRPr="00226D95" w:rsidRDefault="003F0439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90" w:type="dxa"/>
          </w:tcPr>
          <w:p w:rsidR="003F0439" w:rsidRPr="00226D95" w:rsidRDefault="003F0439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3F0439" w:rsidRPr="00226D95" w:rsidTr="00354FDD">
        <w:trPr>
          <w:trHeight w:val="140"/>
          <w:jc w:val="center"/>
        </w:trPr>
        <w:tc>
          <w:tcPr>
            <w:tcW w:w="4765" w:type="dxa"/>
          </w:tcPr>
          <w:p w:rsidR="003F0439" w:rsidRPr="003F0439" w:rsidRDefault="003F0439" w:rsidP="003F0439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3F0439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2.3</w:t>
            </w:r>
            <w:r w:rsidR="00B8037A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.</w:t>
            </w:r>
            <w:r w:rsidRPr="003F0439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 Develops student appreciation of dance by employing a variety of dance </w:t>
            </w:r>
          </w:p>
          <w:p w:rsidR="003F0439" w:rsidRPr="00226D95" w:rsidRDefault="003F0439" w:rsidP="003F0439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</w:rPr>
            </w:pPr>
            <w:r w:rsidRPr="00226D95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instructional and assessment methods, including, but not limited to:</w:t>
            </w:r>
          </w:p>
        </w:tc>
        <w:tc>
          <w:tcPr>
            <w:tcW w:w="1260" w:type="dxa"/>
          </w:tcPr>
          <w:p w:rsidR="003F0439" w:rsidRPr="00226D95" w:rsidRDefault="003F0439" w:rsidP="006833D7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170" w:type="dxa"/>
          </w:tcPr>
          <w:p w:rsidR="003F0439" w:rsidRPr="00226D95" w:rsidRDefault="003F0439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90" w:type="dxa"/>
          </w:tcPr>
          <w:p w:rsidR="003F0439" w:rsidRPr="00226D95" w:rsidRDefault="003F0439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900" w:type="dxa"/>
          </w:tcPr>
          <w:p w:rsidR="003F0439" w:rsidRPr="00226D95" w:rsidRDefault="003F0439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1890" w:type="dxa"/>
          </w:tcPr>
          <w:p w:rsidR="003F0439" w:rsidRPr="00226D95" w:rsidRDefault="003F0439" w:rsidP="006833D7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3F0439" w:rsidRPr="00226D95" w:rsidTr="003F0439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:rsidR="003F0439" w:rsidRPr="00226D95" w:rsidRDefault="003F0439" w:rsidP="003F0439">
            <w:pPr>
              <w:keepNext/>
              <w:spacing w:line="240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26D95">
              <w:rPr>
                <w:rFonts w:ascii="Palatino Linotype" w:hAnsi="Palatino Linotype"/>
              </w:rPr>
              <w:t>2.3.1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Dynamic alignment;</w:t>
            </w:r>
          </w:p>
        </w:tc>
        <w:tc>
          <w:tcPr>
            <w:tcW w:w="1260" w:type="dxa"/>
            <w:shd w:val="clear" w:color="auto" w:fill="auto"/>
          </w:tcPr>
          <w:p w:rsidR="003F0439" w:rsidRPr="00226D95" w:rsidRDefault="003F0439" w:rsidP="003F0439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F0439" w:rsidRPr="00226D95" w:rsidTr="003F0439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:rsidR="003F0439" w:rsidRPr="00226D95" w:rsidRDefault="003F0439" w:rsidP="003F0439">
            <w:pPr>
              <w:keepNext/>
              <w:spacing w:line="240" w:lineRule="auto"/>
              <w:rPr>
                <w:rFonts w:ascii="Palatino Linotype" w:hAnsi="Palatino Linotype"/>
              </w:rPr>
            </w:pPr>
            <w:r w:rsidRPr="00226D95">
              <w:rPr>
                <w:rFonts w:ascii="Palatino Linotype" w:hAnsi="Palatino Linotype"/>
              </w:rPr>
              <w:t>2.3.2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Imagery;</w:t>
            </w:r>
          </w:p>
        </w:tc>
        <w:tc>
          <w:tcPr>
            <w:tcW w:w="1260" w:type="dxa"/>
            <w:shd w:val="clear" w:color="auto" w:fill="auto"/>
          </w:tcPr>
          <w:p w:rsidR="003F0439" w:rsidRPr="00226D95" w:rsidRDefault="003F0439" w:rsidP="003F0439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F0439" w:rsidRPr="00226D95" w:rsidTr="003F0439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:rsidR="003F0439" w:rsidRPr="00226D95" w:rsidRDefault="003F0439" w:rsidP="003F0439">
            <w:pPr>
              <w:keepNext/>
              <w:spacing w:line="240" w:lineRule="auto"/>
              <w:rPr>
                <w:rFonts w:ascii="Palatino Linotype" w:hAnsi="Palatino Linotype"/>
              </w:rPr>
            </w:pPr>
            <w:r w:rsidRPr="00226D95">
              <w:rPr>
                <w:rFonts w:ascii="Palatino Linotype" w:hAnsi="Palatino Linotype"/>
              </w:rPr>
              <w:t>2.3.3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Verbal and visual prompts;</w:t>
            </w:r>
          </w:p>
        </w:tc>
        <w:tc>
          <w:tcPr>
            <w:tcW w:w="1260" w:type="dxa"/>
            <w:shd w:val="clear" w:color="auto" w:fill="auto"/>
          </w:tcPr>
          <w:p w:rsidR="003F0439" w:rsidRPr="00226D95" w:rsidRDefault="003F0439" w:rsidP="003F0439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F0439" w:rsidRPr="00226D95" w:rsidTr="003F0439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:rsidR="003F0439" w:rsidRPr="00226D95" w:rsidRDefault="003F0439" w:rsidP="003F0439">
            <w:pPr>
              <w:keepNext/>
              <w:spacing w:line="240" w:lineRule="auto"/>
              <w:rPr>
                <w:rFonts w:ascii="Palatino Linotype" w:hAnsi="Palatino Linotype"/>
              </w:rPr>
            </w:pPr>
            <w:r w:rsidRPr="00226D95">
              <w:rPr>
                <w:rFonts w:ascii="Palatino Linotype" w:hAnsi="Palatino Linotype"/>
              </w:rPr>
              <w:t>2.3.4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Accurate technical and artistic demonstration;</w:t>
            </w:r>
          </w:p>
        </w:tc>
        <w:tc>
          <w:tcPr>
            <w:tcW w:w="1260" w:type="dxa"/>
            <w:shd w:val="clear" w:color="auto" w:fill="auto"/>
          </w:tcPr>
          <w:p w:rsidR="003F0439" w:rsidRPr="00226D95" w:rsidRDefault="003F0439" w:rsidP="003F0439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F0439" w:rsidRPr="00226D95" w:rsidTr="003F0439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:rsidR="003F0439" w:rsidRPr="00226D95" w:rsidRDefault="003F0439" w:rsidP="003F0439">
            <w:pPr>
              <w:keepNext/>
              <w:spacing w:line="240" w:lineRule="auto"/>
              <w:rPr>
                <w:rFonts w:ascii="Palatino Linotype" w:hAnsi="Palatino Linotype"/>
              </w:rPr>
            </w:pPr>
            <w:r w:rsidRPr="00226D95">
              <w:rPr>
                <w:rFonts w:ascii="Palatino Linotype" w:hAnsi="Palatino Linotype"/>
              </w:rPr>
              <w:t>2.3.5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Sharing effective processes of dance critique and reflection.</w:t>
            </w:r>
          </w:p>
        </w:tc>
        <w:tc>
          <w:tcPr>
            <w:tcW w:w="1260" w:type="dxa"/>
            <w:shd w:val="clear" w:color="auto" w:fill="auto"/>
          </w:tcPr>
          <w:p w:rsidR="003F0439" w:rsidRPr="00226D95" w:rsidRDefault="003F0439" w:rsidP="003F0439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F0439" w:rsidRPr="00226D95" w:rsidTr="003F0439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:rsidR="003F0439" w:rsidRPr="00226D95" w:rsidRDefault="003F0439" w:rsidP="003F0439">
            <w:pPr>
              <w:keepNext/>
              <w:spacing w:line="240" w:lineRule="auto"/>
              <w:rPr>
                <w:rFonts w:ascii="Palatino Linotype" w:hAnsi="Palatino Linotype"/>
              </w:rPr>
            </w:pPr>
            <w:r w:rsidRPr="00226D95">
              <w:rPr>
                <w:rFonts w:ascii="Palatino Linotype" w:hAnsi="Palatino Linotype"/>
              </w:rPr>
              <w:t>2.4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Selects and adapts age appropriate dance materials and theatrical accompaniments to meet the motor skill development needs of students, including those with special needs.</w:t>
            </w:r>
          </w:p>
        </w:tc>
        <w:tc>
          <w:tcPr>
            <w:tcW w:w="1260" w:type="dxa"/>
            <w:shd w:val="clear" w:color="auto" w:fill="auto"/>
          </w:tcPr>
          <w:p w:rsidR="003F0439" w:rsidRPr="00226D95" w:rsidRDefault="003F0439" w:rsidP="003F0439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F0439" w:rsidRPr="00226D95" w:rsidTr="003F0439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:rsidR="003F0439" w:rsidRPr="003F0439" w:rsidRDefault="003F0439" w:rsidP="003F0439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3F0439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2.5</w:t>
            </w:r>
            <w:r w:rsidR="00B8037A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.</w:t>
            </w:r>
            <w:r w:rsidRPr="003F0439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 Applies effective choreographic process by: </w:t>
            </w:r>
          </w:p>
          <w:p w:rsidR="003F0439" w:rsidRPr="00226D95" w:rsidRDefault="003F0439" w:rsidP="003F0439">
            <w:pPr>
              <w:keepNext/>
              <w:spacing w:line="240" w:lineRule="auto"/>
              <w:rPr>
                <w:rFonts w:ascii="Palatino Linotype" w:hAnsi="Palatino Linotype"/>
              </w:rPr>
            </w:pPr>
            <w:r w:rsidRPr="00226D95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2.5.1</w:t>
            </w:r>
            <w:r w:rsidR="00B8037A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.</w:t>
            </w:r>
            <w:r w:rsidRPr="00226D95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 Guiding students in the development of a movement vocabulary based on the </w:t>
            </w:r>
            <w:r w:rsidR="00226D95" w:rsidRPr="00226D95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e</w:t>
            </w:r>
            <w:r w:rsidRPr="00226D95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lements of dance and movement concepts;</w:t>
            </w:r>
          </w:p>
        </w:tc>
        <w:tc>
          <w:tcPr>
            <w:tcW w:w="1260" w:type="dxa"/>
            <w:shd w:val="clear" w:color="auto" w:fill="auto"/>
          </w:tcPr>
          <w:p w:rsidR="003F0439" w:rsidRPr="00226D95" w:rsidRDefault="003F0439" w:rsidP="003F0439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F0439" w:rsidRPr="00226D95" w:rsidTr="003F0439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:rsidR="003F0439" w:rsidRPr="00226D95" w:rsidRDefault="00226D95" w:rsidP="003F0439">
            <w:pPr>
              <w:keepNext/>
              <w:spacing w:line="240" w:lineRule="auto"/>
              <w:rPr>
                <w:rFonts w:ascii="Palatino Linotype" w:hAnsi="Palatino Linotype"/>
              </w:rPr>
            </w:pPr>
            <w:r w:rsidRPr="00226D95">
              <w:rPr>
                <w:rFonts w:ascii="Palatino Linotype" w:hAnsi="Palatino Linotype"/>
              </w:rPr>
              <w:lastRenderedPageBreak/>
              <w:t>2.5.2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Engaging students in purposeful dance creation using the elements of dance and movement concepts and principles of choreography to communicate meaning; and</w:t>
            </w:r>
          </w:p>
        </w:tc>
        <w:tc>
          <w:tcPr>
            <w:tcW w:w="1260" w:type="dxa"/>
            <w:shd w:val="clear" w:color="auto" w:fill="auto"/>
          </w:tcPr>
          <w:p w:rsidR="003F0439" w:rsidRPr="00226D95" w:rsidRDefault="003F0439" w:rsidP="003F0439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F0439" w:rsidRPr="00226D95" w:rsidTr="003F0439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:rsidR="003F0439" w:rsidRPr="00226D95" w:rsidRDefault="00226D95" w:rsidP="003F0439">
            <w:pPr>
              <w:keepNext/>
              <w:spacing w:line="240" w:lineRule="auto"/>
              <w:rPr>
                <w:rFonts w:ascii="Palatino Linotype" w:hAnsi="Palatino Linotype"/>
              </w:rPr>
            </w:pPr>
            <w:r w:rsidRPr="00226D95">
              <w:rPr>
                <w:rFonts w:ascii="Palatino Linotype" w:hAnsi="Palatino Linotype"/>
              </w:rPr>
              <w:t>2.5.3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Fostering the use of appropriate terminology to describe, analyze, and evaluate dance;</w:t>
            </w:r>
          </w:p>
        </w:tc>
        <w:tc>
          <w:tcPr>
            <w:tcW w:w="1260" w:type="dxa"/>
            <w:shd w:val="clear" w:color="auto" w:fill="auto"/>
          </w:tcPr>
          <w:p w:rsidR="003F0439" w:rsidRPr="00226D95" w:rsidRDefault="003F0439" w:rsidP="003F0439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F0439" w:rsidRPr="00226D95" w:rsidTr="003F0439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:rsidR="003F0439" w:rsidRPr="00226D95" w:rsidRDefault="00226D95" w:rsidP="003F0439">
            <w:pPr>
              <w:keepNext/>
              <w:spacing w:line="240" w:lineRule="auto"/>
              <w:rPr>
                <w:rFonts w:ascii="Palatino Linotype" w:hAnsi="Palatino Linotype"/>
              </w:rPr>
            </w:pPr>
            <w:r w:rsidRPr="00226D95">
              <w:rPr>
                <w:rFonts w:ascii="Palatino Linotype" w:hAnsi="Palatino Linotype"/>
              </w:rPr>
              <w:t>2.6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Organizes and teaches dance content based on national, state and local standards for students that includes:</w:t>
            </w:r>
          </w:p>
          <w:p w:rsidR="00226D95" w:rsidRPr="00226D95" w:rsidRDefault="00226D95" w:rsidP="003F0439">
            <w:pPr>
              <w:keepNext/>
              <w:spacing w:line="240" w:lineRule="auto"/>
              <w:rPr>
                <w:rFonts w:ascii="Palatino Linotype" w:hAnsi="Palatino Linotype"/>
              </w:rPr>
            </w:pPr>
            <w:r w:rsidRPr="00226D95">
              <w:rPr>
                <w:rFonts w:ascii="Palatino Linotype" w:hAnsi="Palatino Linotype"/>
              </w:rPr>
              <w:t>2.6.1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Exploratory, self-directed, and collaborative learning opportunities;</w:t>
            </w:r>
          </w:p>
        </w:tc>
        <w:tc>
          <w:tcPr>
            <w:tcW w:w="1260" w:type="dxa"/>
            <w:shd w:val="clear" w:color="auto" w:fill="auto"/>
          </w:tcPr>
          <w:p w:rsidR="003F0439" w:rsidRPr="00226D95" w:rsidRDefault="003F0439" w:rsidP="003F0439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3F0439" w:rsidRPr="00226D95" w:rsidRDefault="003F0439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226D95" w:rsidRPr="00226D95" w:rsidTr="003F0439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:rsidR="00226D95" w:rsidRPr="00226D95" w:rsidRDefault="00226D95" w:rsidP="003F0439">
            <w:pPr>
              <w:keepNext/>
              <w:spacing w:line="240" w:lineRule="auto"/>
              <w:rPr>
                <w:rFonts w:ascii="Palatino Linotype" w:hAnsi="Palatino Linotype"/>
              </w:rPr>
            </w:pPr>
            <w:r w:rsidRPr="00226D95">
              <w:rPr>
                <w:rFonts w:ascii="Palatino Linotype" w:hAnsi="Palatino Linotype"/>
              </w:rPr>
              <w:t>2.6.2</w:t>
            </w:r>
            <w:r w:rsidR="00B8037A">
              <w:rPr>
                <w:rFonts w:ascii="Palatino Linotype" w:hAnsi="Palatino Linotype"/>
              </w:rPr>
              <w:t>.</w:t>
            </w:r>
            <w:r w:rsidRPr="00226D95">
              <w:rPr>
                <w:rFonts w:ascii="Palatino Linotype" w:hAnsi="Palatino Linotype"/>
              </w:rPr>
              <w:t xml:space="preserve"> Progression of dance skills from novice to advanced dance ability;</w:t>
            </w:r>
          </w:p>
        </w:tc>
        <w:tc>
          <w:tcPr>
            <w:tcW w:w="1260" w:type="dxa"/>
            <w:shd w:val="clear" w:color="auto" w:fill="auto"/>
          </w:tcPr>
          <w:p w:rsidR="00226D95" w:rsidRPr="00226D95" w:rsidRDefault="00226D95" w:rsidP="003F0439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226D95" w:rsidRPr="00226D95" w:rsidRDefault="00226D95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26D95" w:rsidRPr="00226D95" w:rsidRDefault="00226D95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26D95" w:rsidRPr="00226D95" w:rsidRDefault="00226D95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226D95" w:rsidRPr="00226D95" w:rsidRDefault="00226D95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226D95" w:rsidRPr="00226D95" w:rsidTr="003F0439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:rsidR="00226D95" w:rsidRPr="00CE515D" w:rsidRDefault="00226D95" w:rsidP="00CE515D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226D95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2.6.3</w:t>
            </w:r>
            <w:r w:rsidR="00B8037A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>.</w:t>
            </w:r>
            <w:r w:rsidRPr="00226D95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 Practices to promote health and safety. </w:t>
            </w:r>
          </w:p>
        </w:tc>
        <w:tc>
          <w:tcPr>
            <w:tcW w:w="1260" w:type="dxa"/>
            <w:shd w:val="clear" w:color="auto" w:fill="auto"/>
          </w:tcPr>
          <w:p w:rsidR="00226D95" w:rsidRPr="00226D95" w:rsidRDefault="00226D95" w:rsidP="003F0439">
            <w:pPr>
              <w:keepNext/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226D95" w:rsidRPr="00226D95" w:rsidRDefault="00226D95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26D95" w:rsidRPr="00226D95" w:rsidRDefault="00226D95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26D95" w:rsidRPr="00226D95" w:rsidRDefault="00226D95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226D95" w:rsidRPr="00226D95" w:rsidRDefault="00226D95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226D95" w:rsidRPr="00226D95" w:rsidTr="009339D8">
        <w:trPr>
          <w:trHeight w:val="140"/>
          <w:jc w:val="center"/>
        </w:trPr>
        <w:tc>
          <w:tcPr>
            <w:tcW w:w="4765" w:type="dxa"/>
            <w:shd w:val="clear" w:color="auto" w:fill="auto"/>
          </w:tcPr>
          <w:p w:rsidR="00226D95" w:rsidRPr="00CE515D" w:rsidRDefault="00226D95" w:rsidP="00CE515D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eastAsiaTheme="minorHAnsi" w:hAnsi="Palatino Linotype" w:cs="Palatino Linotype"/>
                <w:color w:val="000000"/>
                <w:lang w:val="en-US"/>
              </w:rPr>
            </w:pPr>
            <w:r w:rsidRPr="00226D95">
              <w:rPr>
                <w:rFonts w:ascii="Palatino Linotype" w:eastAsiaTheme="minorHAnsi" w:hAnsi="Palatino Linotype" w:cs="Palatino Linotype"/>
                <w:color w:val="000000"/>
                <w:lang w:val="en-US"/>
              </w:rPr>
              <w:t xml:space="preserve">3. A minimum of a practicum, or the equivalent, in dance education. </w:t>
            </w:r>
          </w:p>
        </w:tc>
        <w:tc>
          <w:tcPr>
            <w:tcW w:w="6210" w:type="dxa"/>
            <w:gridSpan w:val="5"/>
            <w:shd w:val="clear" w:color="auto" w:fill="auto"/>
          </w:tcPr>
          <w:p w:rsidR="00226D95" w:rsidRPr="00226D95" w:rsidRDefault="00226D95" w:rsidP="003F0439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</w:tbl>
    <w:p w:rsidR="00FB06FD" w:rsidRPr="00226D95" w:rsidRDefault="00FB06FD" w:rsidP="00FB06FD">
      <w:pPr>
        <w:rPr>
          <w:rFonts w:ascii="Palatino Linotype" w:hAnsi="Palatino Linotype"/>
        </w:rPr>
      </w:pPr>
    </w:p>
    <w:p w:rsidR="00FB06FD" w:rsidRPr="00226D95" w:rsidRDefault="00FB06FD" w:rsidP="00FB06FD">
      <w:pPr>
        <w:spacing w:after="160" w:line="259" w:lineRule="auto"/>
        <w:rPr>
          <w:rFonts w:ascii="Palatino Linotype" w:hAnsi="Palatino Linotype"/>
        </w:rPr>
      </w:pPr>
    </w:p>
    <w:p w:rsidR="001B5A06" w:rsidRPr="00226D95" w:rsidRDefault="000113B0">
      <w:pPr>
        <w:rPr>
          <w:rFonts w:ascii="Palatino Linotype" w:hAnsi="Palatino Linotype"/>
        </w:rPr>
      </w:pPr>
    </w:p>
    <w:sectPr w:rsidR="001B5A06" w:rsidRPr="00226D95" w:rsidSect="000113B0">
      <w:headerReference w:type="default" r:id="rId8"/>
      <w:footerReference w:type="default" r:id="rId9"/>
      <w:pgSz w:w="12240" w:h="15840"/>
      <w:pgMar w:top="1440" w:right="1440" w:bottom="36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806" w:rsidRDefault="00204806" w:rsidP="00CE515D">
      <w:pPr>
        <w:spacing w:line="240" w:lineRule="auto"/>
      </w:pPr>
      <w:r>
        <w:separator/>
      </w:r>
    </w:p>
  </w:endnote>
  <w:endnote w:type="continuationSeparator" w:id="0">
    <w:p w:rsidR="00204806" w:rsidRDefault="00204806" w:rsidP="00CE5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4769459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  <w:sz w:val="20"/>
      </w:rPr>
    </w:sdtEndPr>
    <w:sdtContent>
      <w:p w:rsidR="000113B0" w:rsidRPr="00714D7B" w:rsidRDefault="000113B0" w:rsidP="000113B0">
        <w:pPr>
          <w:pStyle w:val="Footer"/>
          <w:jc w:val="right"/>
          <w:rPr>
            <w:rFonts w:ascii="Palatino Linotype" w:hAnsi="Palatino Linotype"/>
            <w:noProof/>
            <w:sz w:val="18"/>
            <w:szCs w:val="18"/>
          </w:rPr>
        </w:pPr>
      </w:p>
      <w:tbl>
        <w:tblPr>
          <w:tblStyle w:val="TableGrid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9" w:type="dxa"/>
            <w:left w:w="115" w:type="dxa"/>
            <w:right w:w="115" w:type="dxa"/>
          </w:tblCellMar>
          <w:tblLook w:val="04A0" w:firstRow="1" w:lastRow="0" w:firstColumn="1" w:lastColumn="0" w:noHBand="0" w:noVBand="1"/>
          <w:tblCaption w:val="Footer with title, revision date, page number and agency logo."/>
        </w:tblPr>
        <w:tblGrid>
          <w:gridCol w:w="3103"/>
          <w:gridCol w:w="2885"/>
          <w:gridCol w:w="3372"/>
        </w:tblGrid>
        <w:tr w:rsidR="000113B0" w:rsidRPr="00714D7B" w:rsidTr="00AD07F9">
          <w:trPr>
            <w:trHeight w:val="633"/>
            <w:tblHeader/>
          </w:trPr>
          <w:tc>
            <w:tcPr>
              <w:tcW w:w="4808" w:type="dxa"/>
            </w:tcPr>
            <w:p w:rsidR="000113B0" w:rsidRDefault="000113B0" w:rsidP="000113B0">
              <w:pPr>
                <w:rPr>
                  <w:rFonts w:ascii="Palatino Linotype" w:hAnsi="Palatino Linotype"/>
                  <w:sz w:val="18"/>
                  <w:szCs w:val="18"/>
                </w:rPr>
              </w:pPr>
              <w:r w:rsidRPr="00714D7B">
                <w:rPr>
                  <w:rFonts w:ascii="Palatino Linotype" w:hAnsi="Palatino Linotype"/>
                  <w:sz w:val="18"/>
                  <w:szCs w:val="18"/>
                </w:rPr>
                <w:t>Transcript Review Worksheet 10/4/19</w:t>
              </w:r>
            </w:p>
            <w:p w:rsidR="000113B0" w:rsidRPr="008B0C1E" w:rsidRDefault="000113B0" w:rsidP="000113B0">
              <w:pPr>
                <w:rPr>
                  <w:rFonts w:ascii="Palatino Linotype" w:hAnsi="Palatino Linotype"/>
                  <w:sz w:val="18"/>
                  <w:szCs w:val="18"/>
                </w:rPr>
              </w:pPr>
            </w:p>
          </w:tc>
          <w:tc>
            <w:tcPr>
              <w:tcW w:w="4808" w:type="dxa"/>
            </w:tcPr>
            <w:p w:rsidR="000113B0" w:rsidRPr="00714D7B" w:rsidRDefault="000113B0" w:rsidP="000113B0">
              <w:pPr>
                <w:jc w:val="center"/>
                <w:rPr>
                  <w:rFonts w:ascii="Palatino Linotype" w:hAnsi="Palatino Linotype"/>
                  <w:sz w:val="18"/>
                  <w:szCs w:val="18"/>
                </w:rPr>
              </w:pPr>
              <w:r w:rsidRPr="00714D7B">
                <w:rPr>
                  <w:rFonts w:ascii="Palatino Linotype" w:hAnsi="Palatino Linotype"/>
                  <w:sz w:val="18"/>
                  <w:szCs w:val="18"/>
                </w:rPr>
                <w:t xml:space="preserve">Page </w:t>
              </w:r>
              <w:r w:rsidRPr="00714D7B">
                <w:rPr>
                  <w:rFonts w:ascii="Palatino Linotype" w:hAnsi="Palatino Linotype"/>
                  <w:b/>
                  <w:sz w:val="18"/>
                  <w:szCs w:val="18"/>
                </w:rPr>
                <w:fldChar w:fldCharType="begin"/>
              </w:r>
              <w:r w:rsidRPr="00714D7B">
                <w:rPr>
                  <w:rFonts w:ascii="Palatino Linotype" w:hAnsi="Palatino Linotype"/>
                  <w:b/>
                  <w:sz w:val="18"/>
                  <w:szCs w:val="18"/>
                </w:rPr>
                <w:instrText xml:space="preserve"> PAGE  \* Arabic  \* MERGEFORMAT </w:instrText>
              </w:r>
              <w:r w:rsidRPr="00714D7B">
                <w:rPr>
                  <w:rFonts w:ascii="Palatino Linotype" w:hAnsi="Palatino Linotype"/>
                  <w:b/>
                  <w:sz w:val="18"/>
                  <w:szCs w:val="18"/>
                </w:rPr>
                <w:fldChar w:fldCharType="separate"/>
              </w:r>
              <w:r>
                <w:rPr>
                  <w:rFonts w:ascii="Palatino Linotype" w:hAnsi="Palatino Linotype"/>
                  <w:b/>
                  <w:sz w:val="18"/>
                  <w:szCs w:val="18"/>
                </w:rPr>
                <w:t>1</w:t>
              </w:r>
              <w:r w:rsidRPr="00714D7B">
                <w:rPr>
                  <w:rFonts w:ascii="Palatino Linotype" w:hAnsi="Palatino Linotype"/>
                  <w:b/>
                  <w:sz w:val="18"/>
                  <w:szCs w:val="18"/>
                </w:rPr>
                <w:fldChar w:fldCharType="end"/>
              </w:r>
              <w:r w:rsidRPr="00714D7B">
                <w:rPr>
                  <w:rFonts w:ascii="Palatino Linotype" w:hAnsi="Palatino Linotype"/>
                  <w:sz w:val="18"/>
                  <w:szCs w:val="18"/>
                </w:rPr>
                <w:t xml:space="preserve"> of </w:t>
              </w:r>
              <w:r w:rsidRPr="00714D7B">
                <w:rPr>
                  <w:rFonts w:ascii="Palatino Linotype" w:hAnsi="Palatino Linotype"/>
                  <w:sz w:val="18"/>
                  <w:szCs w:val="18"/>
                </w:rPr>
                <w:fldChar w:fldCharType="begin"/>
              </w:r>
              <w:r w:rsidRPr="00714D7B">
                <w:rPr>
                  <w:rFonts w:ascii="Palatino Linotype" w:hAnsi="Palatino Linotype"/>
                  <w:sz w:val="18"/>
                  <w:szCs w:val="18"/>
                </w:rPr>
                <w:instrText xml:space="preserve"> NUMPAGES  \* Arabic  \* MERGEFORMAT </w:instrText>
              </w:r>
              <w:r w:rsidRPr="00714D7B">
                <w:rPr>
                  <w:rFonts w:ascii="Palatino Linotype" w:hAnsi="Palatino Linotype"/>
                  <w:sz w:val="18"/>
                  <w:szCs w:val="18"/>
                </w:rPr>
                <w:fldChar w:fldCharType="separate"/>
              </w:r>
              <w:r>
                <w:rPr>
                  <w:rFonts w:ascii="Palatino Linotype" w:hAnsi="Palatino Linotype"/>
                  <w:sz w:val="18"/>
                  <w:szCs w:val="18"/>
                </w:rPr>
                <w:t>3</w:t>
              </w:r>
              <w:r w:rsidRPr="00714D7B">
                <w:rPr>
                  <w:rFonts w:ascii="Palatino Linotype" w:hAnsi="Palatino Linotype"/>
                  <w:b/>
                  <w:noProof/>
                  <w:sz w:val="18"/>
                  <w:szCs w:val="18"/>
                </w:rPr>
                <w:fldChar w:fldCharType="end"/>
              </w:r>
            </w:p>
          </w:tc>
          <w:tc>
            <w:tcPr>
              <w:tcW w:w="4809" w:type="dxa"/>
            </w:tcPr>
            <w:p w:rsidR="000113B0" w:rsidRPr="00714D7B" w:rsidRDefault="000113B0" w:rsidP="000113B0">
              <w:pPr>
                <w:jc w:val="right"/>
                <w:rPr>
                  <w:rFonts w:ascii="Palatino Linotype" w:hAnsi="Palatino Linotype"/>
                  <w:sz w:val="18"/>
                  <w:szCs w:val="18"/>
                </w:rPr>
              </w:pPr>
              <w:r w:rsidRPr="00714D7B">
                <w:rPr>
                  <w:rFonts w:ascii="Palatino Linotype" w:hAnsi="Palatino Linotype"/>
                  <w:noProof/>
                  <w:sz w:val="18"/>
                  <w:szCs w:val="18"/>
                </w:rPr>
                <w:drawing>
                  <wp:inline distT="0" distB="0" distL="0" distR="0" wp14:anchorId="0C856D62" wp14:editId="75C2066A">
                    <wp:extent cx="920017" cy="230744"/>
                    <wp:effectExtent l="0" t="0" r="0" b="0"/>
                    <wp:docPr id="13" name="Picture 13" title="AOE 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AOEd MOM Hor 2C_small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34877" cy="23447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0113B0" w:rsidRPr="000113B0" w:rsidRDefault="000113B0">
        <w:pPr>
          <w:pStyle w:val="Footer"/>
          <w:rPr>
            <w:rFonts w:ascii="Palatino Linotype" w:hAnsi="Palatino Linotype"/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806" w:rsidRDefault="00204806" w:rsidP="00CE515D">
      <w:pPr>
        <w:spacing w:line="240" w:lineRule="auto"/>
      </w:pPr>
      <w:r>
        <w:separator/>
      </w:r>
    </w:p>
  </w:footnote>
  <w:footnote w:type="continuationSeparator" w:id="0">
    <w:p w:rsidR="00204806" w:rsidRDefault="00204806" w:rsidP="00CE51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15D" w:rsidRDefault="00CE515D" w:rsidP="00CE515D">
    <w:pPr>
      <w:pStyle w:val="Header"/>
      <w:jc w:val="center"/>
    </w:pPr>
    <w:r>
      <w:rPr>
        <w:noProof/>
      </w:rPr>
      <w:drawing>
        <wp:inline distT="0" distB="0" distL="0" distR="0">
          <wp:extent cx="1612900" cy="552450"/>
          <wp:effectExtent l="0" t="0" r="6350" b="0"/>
          <wp:docPr id="12" name="Picture 12" descr="A close up of a logo Vermont agency of education educator quality divis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 close up of a logo Vermont agency of education educator quality division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515D" w:rsidRDefault="00CE515D" w:rsidP="00CE515D">
    <w:pPr>
      <w:pStyle w:val="AOE-Header"/>
      <w:rPr>
        <w:rFonts w:ascii="Palatino Linotype" w:hAnsi="Palatino Linotype"/>
      </w:rPr>
    </w:pPr>
    <w:r>
      <w:rPr>
        <w:rFonts w:ascii="Palatino Linotype" w:hAnsi="Palatino Linotype"/>
        <w:shd w:val="clear" w:color="auto" w:fill="FFFFFF"/>
      </w:rPr>
      <w:t>1 National Life Drive, Davis 5</w:t>
    </w:r>
    <w:r>
      <w:rPr>
        <w:rFonts w:ascii="Palatino Linotype" w:hAnsi="Palatino Linotype"/>
      </w:rPr>
      <w:br/>
    </w:r>
    <w:r>
      <w:rPr>
        <w:rFonts w:ascii="Palatino Linotype" w:hAnsi="Palatino Linotype"/>
        <w:shd w:val="clear" w:color="auto" w:fill="FFFFFF"/>
      </w:rPr>
      <w:t>Montpelier, VT 05620</w:t>
    </w:r>
    <w:r>
      <w:rPr>
        <w:rFonts w:ascii="Palatino Linotype" w:hAnsi="Palatino Linotype"/>
      </w:rPr>
      <w:t xml:space="preserve"> (p) 802-479-1700 | (f) 802-479-1301</w:t>
    </w:r>
  </w:p>
  <w:p w:rsidR="00CE515D" w:rsidRPr="00CE515D" w:rsidRDefault="00CE515D" w:rsidP="00CE515D">
    <w:pPr>
      <w:pStyle w:val="AOE-Head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1BEC"/>
    <w:multiLevelType w:val="hybridMultilevel"/>
    <w:tmpl w:val="26C6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BF842"/>
    <w:multiLevelType w:val="hybridMultilevel"/>
    <w:tmpl w:val="E92414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68D4F94"/>
    <w:multiLevelType w:val="multilevel"/>
    <w:tmpl w:val="32D09CE2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FD"/>
    <w:rsid w:val="000113B0"/>
    <w:rsid w:val="00204806"/>
    <w:rsid w:val="00226D95"/>
    <w:rsid w:val="003F0439"/>
    <w:rsid w:val="0057011C"/>
    <w:rsid w:val="005C77E7"/>
    <w:rsid w:val="006516E9"/>
    <w:rsid w:val="006833D7"/>
    <w:rsid w:val="0069349F"/>
    <w:rsid w:val="0076727B"/>
    <w:rsid w:val="00B8037A"/>
    <w:rsid w:val="00CE515D"/>
    <w:rsid w:val="00CE5C85"/>
    <w:rsid w:val="00D02CD3"/>
    <w:rsid w:val="00F17651"/>
    <w:rsid w:val="00FB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ED45A"/>
  <w15:chartTrackingRefBased/>
  <w15:docId w15:val="{19AE0A93-B1D1-4C91-8F2E-656F857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6F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6F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6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1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15D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CE51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5D"/>
    <w:rPr>
      <w:rFonts w:ascii="Arial" w:eastAsia="Arial" w:hAnsi="Arial" w:cs="Arial"/>
      <w:lang w:val="en"/>
    </w:rPr>
  </w:style>
  <w:style w:type="character" w:customStyle="1" w:styleId="AOE-HeaderChar">
    <w:name w:val="AOE - Header Char"/>
    <w:basedOn w:val="DefaultParagraphFont"/>
    <w:link w:val="AOE-Header"/>
    <w:locked/>
    <w:rsid w:val="00CE515D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AOE-Header">
    <w:name w:val="AOE - Header"/>
    <w:basedOn w:val="Normal"/>
    <w:link w:val="AOE-HeaderChar"/>
    <w:rsid w:val="00CE515D"/>
    <w:pPr>
      <w:spacing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1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5D"/>
    <w:rPr>
      <w:rFonts w:ascii="Segoe UI" w:eastAsia="Arial" w:hAnsi="Segoe UI" w:cs="Segoe UI"/>
      <w:sz w:val="18"/>
      <w:szCs w:val="1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CE515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1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2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cation.vermont.gov/documents/educator-quality-licensing-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Terry</dc:creator>
  <cp:keywords/>
  <dc:description/>
  <cp:lastModifiedBy>Gile, Rebecca</cp:lastModifiedBy>
  <cp:revision>3</cp:revision>
  <dcterms:created xsi:type="dcterms:W3CDTF">2019-10-14T12:46:00Z</dcterms:created>
  <dcterms:modified xsi:type="dcterms:W3CDTF">2019-10-14T13:21:00Z</dcterms:modified>
</cp:coreProperties>
</file>