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47264" w:rsidR="001E78CC" w:rsidP="001E78CC" w:rsidRDefault="001E78CC" w14:paraId="208C0156" wp14:textId="77777777">
      <w:pPr>
        <w:jc w:val="center"/>
        <w:rPr>
          <w:rFonts w:ascii="Palatino Linotype" w:hAnsi="Palatino Linotype" w:eastAsia="Palatino Linotype" w:cs="Palatino Linotype"/>
          <w:b/>
          <w:u w:val="single"/>
        </w:rPr>
      </w:pPr>
      <w:r w:rsidRPr="00B47264">
        <w:rPr>
          <w:rFonts w:ascii="Palatino Linotype" w:hAnsi="Palatino Linotype" w:eastAsia="Palatino Linotype" w:cs="Palatino Linotype"/>
          <w:b/>
          <w:u w:val="single"/>
        </w:rPr>
        <w:t>Transcript Review Worksheet</w:t>
      </w:r>
    </w:p>
    <w:p xmlns:wp14="http://schemas.microsoft.com/office/word/2010/wordml" w:rsidRPr="001E78CC" w:rsidR="001E78CC" w:rsidP="00A52F10" w:rsidRDefault="001E78CC" w14:paraId="672A6659" wp14:textId="77777777">
      <w:pPr>
        <w:pStyle w:val="Heading5"/>
        <w:jc w:val="center"/>
        <w:rPr>
          <w:rFonts w:ascii="Palatino Linotype" w:hAnsi="Palatino Linotype"/>
          <w:szCs w:val="24"/>
        </w:rPr>
      </w:pPr>
    </w:p>
    <w:p xmlns:wp14="http://schemas.microsoft.com/office/word/2010/wordml" w:rsidRPr="001E78CC" w:rsidR="00A52F10" w:rsidP="00A52F10" w:rsidRDefault="00A52F10" w14:paraId="16850848" wp14:textId="77777777">
      <w:pPr>
        <w:pStyle w:val="Heading5"/>
        <w:jc w:val="center"/>
        <w:rPr>
          <w:rFonts w:ascii="Palatino Linotype" w:hAnsi="Palatino Linotype"/>
          <w:szCs w:val="24"/>
        </w:rPr>
      </w:pPr>
      <w:r w:rsidRPr="001E78CC">
        <w:rPr>
          <w:rFonts w:ascii="Palatino Linotype" w:hAnsi="Palatino Linotype"/>
          <w:szCs w:val="24"/>
        </w:rPr>
        <w:t>17 – Career Technical Education</w:t>
      </w:r>
    </w:p>
    <w:p xmlns:wp14="http://schemas.microsoft.com/office/word/2010/wordml" w:rsidRPr="001E78CC" w:rsidR="00A52F10" w:rsidP="00A52F10" w:rsidRDefault="00A52F10" w14:paraId="0A37501D" wp14:textId="77777777">
      <w:pPr>
        <w:rPr>
          <w:rFonts w:ascii="Palatino Linotype" w:hAnsi="Palatino Linotype"/>
          <w:iCs/>
          <w:sz w:val="22"/>
          <w:szCs w:val="20"/>
        </w:rPr>
      </w:pPr>
    </w:p>
    <w:p xmlns:wp14="http://schemas.microsoft.com/office/word/2010/wordml" w:rsidR="00A52F10" w:rsidP="5D7DC9BA" w:rsidRDefault="00A52F10" w14:paraId="3941FEC4" wp14:textId="2E04A413">
      <w:pPr>
        <w:jc w:val="center"/>
        <w:rPr>
          <w:rFonts w:ascii="Palatino Linotype" w:hAnsi="Palatino Linotype"/>
          <w:sz w:val="22"/>
          <w:szCs w:val="22"/>
        </w:rPr>
      </w:pPr>
      <w:r w:rsidRPr="5D7DC9BA" w:rsidR="00A52F10">
        <w:rPr>
          <w:rFonts w:ascii="Palatino Linotype" w:hAnsi="Palatino Linotype"/>
          <w:sz w:val="22"/>
          <w:szCs w:val="22"/>
        </w:rPr>
        <w:t xml:space="preserve">The holder is authorized to teach one or more career cluster area courses of study in a career and technical center in grades </w:t>
      </w:r>
      <w:r w:rsidRPr="5D7DC9BA" w:rsidR="56CDF1FD">
        <w:rPr>
          <w:rFonts w:ascii="Palatino Linotype" w:hAnsi="Palatino Linotype"/>
          <w:sz w:val="22"/>
          <w:szCs w:val="22"/>
        </w:rPr>
        <w:t>7</w:t>
      </w:r>
      <w:r w:rsidRPr="5D7DC9BA" w:rsidR="00A52F10">
        <w:rPr>
          <w:rFonts w:ascii="Palatino Linotype" w:hAnsi="Palatino Linotype"/>
          <w:sz w:val="22"/>
          <w:szCs w:val="22"/>
        </w:rPr>
        <w:t>-12 as specified on the endorsement.</w:t>
      </w:r>
    </w:p>
    <w:p xmlns:wp14="http://schemas.microsoft.com/office/word/2010/wordml" w:rsidR="001E78CC" w:rsidP="00740EEC" w:rsidRDefault="001E78CC" w14:paraId="5DAB6C7B" wp14:textId="77777777">
      <w:pPr>
        <w:jc w:val="center"/>
        <w:rPr>
          <w:rFonts w:ascii="Palatino Linotype" w:hAnsi="Palatino Linotype"/>
          <w:iCs/>
          <w:sz w:val="22"/>
          <w:szCs w:val="22"/>
        </w:rPr>
      </w:pPr>
    </w:p>
    <w:p xmlns:wp14="http://schemas.microsoft.com/office/word/2010/wordml" w:rsidRPr="00B47264" w:rsidR="001E78CC" w:rsidP="001E78CC" w:rsidRDefault="001E78CC" w14:paraId="1039471D" wp14:textId="77777777">
      <w:pPr>
        <w:jc w:val="center"/>
        <w:rPr>
          <w:rFonts w:ascii="Palatino Linotype" w:hAnsi="Palatino Linotype" w:eastAsia="Palatino Linotype" w:cs="Palatino Linotype"/>
          <w:b/>
        </w:rPr>
      </w:pPr>
      <w:r w:rsidRPr="00B47264">
        <w:rPr>
          <w:rFonts w:ascii="Palatino Linotype" w:hAnsi="Palatino Linotype" w:eastAsia="Palatino Linotype" w:cs="Palatino Linotype"/>
          <w:b/>
        </w:rPr>
        <w:t>Name:  __________________________________ Educator ID#: ______________________</w:t>
      </w:r>
    </w:p>
    <w:p xmlns:wp14="http://schemas.microsoft.com/office/word/2010/wordml" w:rsidRPr="00B47264" w:rsidR="001E78CC" w:rsidP="001E78CC" w:rsidRDefault="001E78CC" w14:paraId="02EB378F" wp14:textId="77777777">
      <w:pPr>
        <w:jc w:val="center"/>
        <w:rPr>
          <w:rFonts w:ascii="Palatino Linotype" w:hAnsi="Palatino Linotype" w:eastAsia="Palatino Linotype" w:cs="Palatino Linotype"/>
        </w:rPr>
      </w:pPr>
    </w:p>
    <w:bookmarkStart w:name="_Hlk21352990" w:id="0"/>
    <w:p xmlns:wp14="http://schemas.microsoft.com/office/word/2010/wordml" w:rsidRPr="00B47264" w:rsidR="001E78CC" w:rsidP="001E78CC" w:rsidRDefault="00A15F94" w14:paraId="7526EBEB" wp14:textId="77777777">
      <w:pPr>
        <w:jc w:val="center"/>
        <w:rPr>
          <w:rFonts w:ascii="Palatino Linotype" w:hAnsi="Palatino Linotype"/>
          <w:b/>
        </w:rPr>
      </w:pPr>
      <w:sdt>
        <w:sdtPr>
          <w:rPr>
            <w:rFonts w:ascii="Palatino Linotype" w:hAnsi="Palatino Linotype" w:cs="Segoe UI Symbol"/>
            <w:b/>
          </w:rPr>
          <w:id w:val="429404082"/>
          <w14:checkbox>
            <w14:checked w14:val="0"/>
            <w14:checkedState w14:val="2612" w14:font="MS Gothic"/>
            <w14:uncheckedState w14:val="2610" w14:font="MS Gothic"/>
          </w14:checkbox>
        </w:sdtPr>
        <w:sdtEndPr/>
        <w:sdtContent>
          <w:r w:rsidRPr="00B47264" w:rsidR="001E78CC">
            <w:rPr>
              <w:rFonts w:ascii="Segoe UI Symbol" w:hAnsi="Segoe UI Symbol" w:eastAsia="MS Gothic" w:cs="Segoe UI Symbol"/>
              <w:b/>
            </w:rPr>
            <w:t>☐</w:t>
          </w:r>
        </w:sdtContent>
      </w:sdt>
      <w:r w:rsidRPr="00B47264" w:rsidR="001E78CC">
        <w:rPr>
          <w:rFonts w:ascii="Palatino Linotype" w:hAnsi="Palatino Linotype"/>
          <w:b/>
        </w:rPr>
        <w:t xml:space="preserve"> </w:t>
      </w:r>
      <w:bookmarkEnd w:id="0"/>
      <w:r w:rsidRPr="00B47264" w:rsidR="001E78CC">
        <w:rPr>
          <w:rFonts w:ascii="Palatino Linotype" w:hAnsi="Palatino Linotype"/>
          <w:b/>
        </w:rPr>
        <w:t>Add Endorsement</w:t>
      </w:r>
      <w:r w:rsidRPr="00B47264" w:rsidR="001E78CC">
        <w:rPr>
          <w:rFonts w:ascii="Palatino Linotype" w:hAnsi="Palatino Linotype"/>
          <w:b/>
        </w:rPr>
        <w:tab/>
      </w:r>
      <w:r w:rsidRPr="00B47264" w:rsidR="001E78CC">
        <w:rPr>
          <w:rFonts w:ascii="Palatino Linotype" w:hAnsi="Palatino Linotype"/>
          <w:b/>
        </w:rPr>
        <w:tab/>
      </w:r>
      <w:r w:rsidRPr="00B47264" w:rsidR="001E78CC">
        <w:rPr>
          <w:rFonts w:ascii="Palatino Linotype" w:hAnsi="Palatino Linotype"/>
          <w:b/>
        </w:rPr>
        <w:tab/>
      </w:r>
      <w:sdt>
        <w:sdtPr>
          <w:rPr>
            <w:rFonts w:ascii="Palatino Linotype" w:hAnsi="Palatino Linotype"/>
            <w:b/>
          </w:rPr>
          <w:id w:val="164519261"/>
          <w14:checkbox>
            <w14:checked w14:val="0"/>
            <w14:checkedState w14:val="2612" w14:font="MS Gothic"/>
            <w14:uncheckedState w14:val="2610" w14:font="MS Gothic"/>
          </w14:checkbox>
        </w:sdtPr>
        <w:sdtEndPr/>
        <w:sdtContent>
          <w:r w:rsidRPr="00B47264" w:rsidR="001E78CC">
            <w:rPr>
              <w:rFonts w:ascii="Segoe UI Symbol" w:hAnsi="Segoe UI Symbol" w:eastAsia="MS Gothic" w:cs="Segoe UI Symbol"/>
              <w:b/>
            </w:rPr>
            <w:t>☐</w:t>
          </w:r>
        </w:sdtContent>
      </w:sdt>
      <w:r w:rsidRPr="00B47264" w:rsidR="001E78CC">
        <w:rPr>
          <w:rFonts w:ascii="Palatino Linotype" w:hAnsi="Palatino Linotype"/>
          <w:b/>
        </w:rPr>
        <w:t xml:space="preserve"> Course Audit</w:t>
      </w:r>
    </w:p>
    <w:p xmlns:wp14="http://schemas.microsoft.com/office/word/2010/wordml" w:rsidRPr="00B47264" w:rsidR="001E78CC" w:rsidP="001E78CC" w:rsidRDefault="001E78CC" w14:paraId="6A05A809" wp14:textId="77777777">
      <w:pPr>
        <w:jc w:val="center"/>
        <w:rPr>
          <w:rFonts w:ascii="Palatino Linotype" w:hAnsi="Palatino Linotype"/>
          <w:b/>
        </w:rPr>
      </w:pPr>
    </w:p>
    <w:p xmlns:wp14="http://schemas.microsoft.com/office/word/2010/wordml" w:rsidRPr="00B47264" w:rsidR="001E78CC" w:rsidP="001E78CC" w:rsidRDefault="001E78CC" w14:paraId="0BD7893E" wp14:textId="77777777">
      <w:pPr>
        <w:rPr>
          <w:rFonts w:ascii="Palatino Linotype" w:hAnsi="Palatino Linotype" w:eastAsia="Palatino Linotype" w:cs="Palatino Linotype"/>
        </w:rPr>
      </w:pPr>
      <w:r w:rsidRPr="00B47264">
        <w:rPr>
          <w:rFonts w:ascii="Palatino Linotype" w:hAnsi="Palatino Linotype" w:eastAsia="Palatino Linotype" w:cs="Palatino Linotype"/>
        </w:rPr>
        <w:t xml:space="preserve">Please note that the transcript review worksheets indicate only the endorsement competencies that must be met. There may be additional jurisdictional requirements. </w:t>
      </w:r>
    </w:p>
    <w:p xmlns:wp14="http://schemas.microsoft.com/office/word/2010/wordml" w:rsidRPr="00B47264" w:rsidR="001E78CC" w:rsidP="001E78CC" w:rsidRDefault="001E78CC" w14:paraId="34A6A74B" wp14:textId="77777777">
      <w:pPr>
        <w:rPr>
          <w:rFonts w:ascii="Palatino Linotype" w:hAnsi="Palatino Linotype" w:eastAsia="Palatino Linotype" w:cs="Palatino Linotype"/>
        </w:rPr>
      </w:pPr>
      <w:r w:rsidRPr="00B47264">
        <w:rPr>
          <w:rFonts w:ascii="Palatino Linotype" w:hAnsi="Palatino Linotype" w:eastAsia="Palatino Linotype" w:cs="Palatino Linotype"/>
        </w:rPr>
        <w:t xml:space="preserve">For a full list of requirements, please consult the </w:t>
      </w:r>
      <w:hyperlink w:history="1" r:id="rId8">
        <w:r w:rsidRPr="00B47264">
          <w:rPr>
            <w:rStyle w:val="Hyperlink"/>
            <w:rFonts w:ascii="Palatino Linotype" w:hAnsi="Palatino Linotype" w:eastAsia="Palatino Linotype" w:cs="Palatino Linotype"/>
          </w:rPr>
          <w:t>Rules Governing the Licensing of Educators</w:t>
        </w:r>
      </w:hyperlink>
      <w:r w:rsidRPr="00B47264">
        <w:rPr>
          <w:rFonts w:ascii="Palatino Linotype" w:hAnsi="Palatino Linotype" w:eastAsia="Palatino Linotype" w:cs="Palatino Linotype"/>
        </w:rPr>
        <w:t xml:space="preserve">. </w:t>
      </w:r>
    </w:p>
    <w:p xmlns:wp14="http://schemas.microsoft.com/office/word/2010/wordml" w:rsidRPr="001E78CC" w:rsidR="00446D3B" w:rsidP="00446D3B" w:rsidRDefault="00446D3B" w14:paraId="5A39BBE3" wp14:textId="77777777">
      <w:pPr>
        <w:autoSpaceDE w:val="0"/>
        <w:autoSpaceDN w:val="0"/>
        <w:adjustRightInd w:val="0"/>
        <w:rPr>
          <w:rFonts w:ascii="Palatino Linotype" w:hAnsi="Palatino Linotype"/>
          <w:b/>
          <w:szCs w:val="22"/>
          <w:u w:val="single"/>
        </w:rPr>
      </w:pPr>
    </w:p>
    <w:p xmlns:wp14="http://schemas.microsoft.com/office/word/2010/wordml" w:rsidRPr="001E78CC" w:rsidR="00924A9A" w:rsidP="00EE1BDA" w:rsidRDefault="00446D3B" w14:paraId="6C9E905C" wp14:textId="77777777">
      <w:pPr>
        <w:autoSpaceDE w:val="0"/>
        <w:autoSpaceDN w:val="0"/>
        <w:adjustRightInd w:val="0"/>
        <w:rPr>
          <w:rFonts w:ascii="Palatino Linotype" w:hAnsi="Palatino Linotype"/>
          <w:b/>
          <w:sz w:val="22"/>
          <w:szCs w:val="22"/>
        </w:rPr>
      </w:pPr>
      <w:r w:rsidRPr="001E78CC">
        <w:rPr>
          <w:rFonts w:ascii="Palatino Linotype" w:hAnsi="Palatino Linotype"/>
          <w:b/>
          <w:sz w:val="22"/>
          <w:szCs w:val="22"/>
          <w:u w:val="single"/>
        </w:rPr>
        <w:t>Please note:</w:t>
      </w:r>
      <w:r w:rsidRPr="001E78CC">
        <w:rPr>
          <w:rFonts w:ascii="Palatino Linotype" w:hAnsi="Palatino Linotype"/>
          <w:b/>
          <w:sz w:val="22"/>
          <w:szCs w:val="22"/>
        </w:rPr>
        <w:t xml:space="preserve"> If you do not hold a minimum of an </w:t>
      </w:r>
      <w:proofErr w:type="gramStart"/>
      <w:r w:rsidRPr="001E78CC">
        <w:rPr>
          <w:rFonts w:ascii="Palatino Linotype" w:hAnsi="Palatino Linotype"/>
          <w:b/>
          <w:sz w:val="22"/>
          <w:szCs w:val="22"/>
        </w:rPr>
        <w:t>associate’s</w:t>
      </w:r>
      <w:proofErr w:type="gramEnd"/>
      <w:r w:rsidRPr="001E78CC">
        <w:rPr>
          <w:rFonts w:ascii="Palatino Linotype" w:hAnsi="Palatino Linotype"/>
          <w:b/>
          <w:sz w:val="22"/>
          <w:szCs w:val="22"/>
        </w:rPr>
        <w:t xml:space="preserve"> degree, or its equivalent (i.e. 48 college credits), you cannot qualify for </w:t>
      </w:r>
      <w:r w:rsidRPr="001E78CC" w:rsidR="00CA1451">
        <w:rPr>
          <w:rFonts w:ascii="Palatino Linotype" w:hAnsi="Palatino Linotype"/>
          <w:b/>
          <w:sz w:val="22"/>
          <w:szCs w:val="22"/>
        </w:rPr>
        <w:t xml:space="preserve">initial </w:t>
      </w:r>
      <w:r w:rsidRPr="001E78CC">
        <w:rPr>
          <w:rFonts w:ascii="Palatino Linotype" w:hAnsi="Palatino Linotype"/>
          <w:b/>
          <w:sz w:val="22"/>
          <w:szCs w:val="22"/>
        </w:rPr>
        <w:t>licensure via transcript review. In this case, you must pursue licensure via the Apprenticeship Program.</w:t>
      </w:r>
    </w:p>
    <w:p xmlns:wp14="http://schemas.microsoft.com/office/word/2010/wordml" w:rsidRPr="001E78CC" w:rsidR="00446D3B" w:rsidP="00446D3B" w:rsidRDefault="00446D3B" w14:paraId="41C8F396" wp14:textId="77777777">
      <w:pPr>
        <w:rPr>
          <w:rFonts w:ascii="Palatino Linotype" w:hAnsi="Palatino Linotype"/>
        </w:rPr>
      </w:pPr>
    </w:p>
    <w:p xmlns:wp14="http://schemas.microsoft.com/office/word/2010/wordml" w:rsidRPr="001E78CC" w:rsidR="00A52F10" w:rsidP="00446D3B" w:rsidRDefault="00EE1BDA" w14:paraId="3BB95618" wp14:textId="77777777">
      <w:pPr>
        <w:rPr>
          <w:rFonts w:ascii="Palatino Linotype" w:hAnsi="Palatino Linotype"/>
          <w:sz w:val="22"/>
          <w:szCs w:val="22"/>
        </w:rPr>
      </w:pPr>
      <w:r w:rsidRPr="001E78CC">
        <w:rPr>
          <w:rFonts w:ascii="Palatino Linotype" w:hAnsi="Palatino Linotype"/>
          <w:sz w:val="22"/>
          <w:szCs w:val="22"/>
        </w:rPr>
        <w:t>Check</w:t>
      </w:r>
      <w:r w:rsidRPr="001E78CC" w:rsidR="00A52F10">
        <w:rPr>
          <w:rFonts w:ascii="Palatino Linotype" w:hAnsi="Palatino Linotype"/>
          <w:sz w:val="22"/>
          <w:szCs w:val="22"/>
        </w:rPr>
        <w:t xml:space="preserve"> the career cluster area</w:t>
      </w:r>
      <w:r w:rsidRPr="001E78CC" w:rsidR="00924A9A">
        <w:rPr>
          <w:rFonts w:ascii="Palatino Linotype" w:hAnsi="Palatino Linotype"/>
          <w:sz w:val="22"/>
          <w:szCs w:val="22"/>
        </w:rPr>
        <w:t>(s)</w:t>
      </w:r>
      <w:r w:rsidRPr="001E78CC" w:rsidR="00A52F10">
        <w:rPr>
          <w:rFonts w:ascii="Palatino Linotype" w:hAnsi="Palatino Linotype"/>
          <w:sz w:val="22"/>
          <w:szCs w:val="22"/>
        </w:rPr>
        <w:t xml:space="preserve"> for which you are applying:</w:t>
      </w:r>
    </w:p>
    <w:p xmlns:wp14="http://schemas.microsoft.com/office/word/2010/wordml" w:rsidRPr="001E78CC" w:rsidR="001F0EE9" w:rsidP="00EE1BDA" w:rsidRDefault="001F0EE9" w14:paraId="72A3D3EC" wp14:textId="77777777">
      <w:pPr>
        <w:rPr>
          <w:rFonts w:ascii="Palatino Linotype" w:hAnsi="Palatino Linotype"/>
          <w:sz w:val="22"/>
          <w:szCs w:val="22"/>
        </w:rPr>
        <w:sectPr w:rsidRPr="001E78CC" w:rsidR="001F0EE9" w:rsidSect="001E78CC">
          <w:headerReference w:type="default" r:id="rId9"/>
          <w:footerReference w:type="default" r:id="rId10"/>
          <w:pgSz w:w="12240" w:h="15840" w:orient="portrait" w:code="1"/>
          <w:pgMar w:top="90" w:right="1440" w:bottom="360" w:left="1440" w:header="270" w:footer="720" w:gutter="0"/>
          <w:cols w:space="720"/>
          <w:docGrid w:linePitch="360"/>
        </w:sectPr>
      </w:pPr>
    </w:p>
    <w:p xmlns:wp14="http://schemas.microsoft.com/office/word/2010/wordml" w:rsidRPr="001E78CC" w:rsidR="00EE1BDA" w:rsidP="00EE1BDA" w:rsidRDefault="00EE1BDA" w14:paraId="0D0B940D" wp14:textId="77777777">
      <w:pPr>
        <w:rPr>
          <w:rFonts w:ascii="Palatino Linotype" w:hAnsi="Palatino Linotype"/>
          <w:sz w:val="22"/>
          <w:szCs w:val="22"/>
        </w:rPr>
        <w:sectPr w:rsidRPr="001E78CC" w:rsidR="00EE1BDA" w:rsidSect="001F0EE9">
          <w:type w:val="continuous"/>
          <w:pgSz w:w="12240" w:h="15840" w:orient="portrait" w:code="1"/>
          <w:pgMar w:top="1080" w:right="1440" w:bottom="1080" w:left="1440" w:header="720" w:footer="720" w:gutter="0"/>
          <w:cols w:space="720"/>
          <w:docGrid w:linePitch="360"/>
        </w:sectPr>
      </w:pPr>
    </w:p>
    <w:p xmlns:wp14="http://schemas.microsoft.com/office/word/2010/wordml" w:rsidRPr="001E78CC" w:rsidR="00A52F10" w:rsidP="00EE1BDA" w:rsidRDefault="00EE1BDA" w14:paraId="1D9038E8" wp14:textId="77777777">
      <w:pPr>
        <w:ind w:right="-180"/>
        <w:rPr>
          <w:rFonts w:ascii="Palatino Linotype" w:hAnsi="Palatino Linotype"/>
          <w:sz w:val="22"/>
          <w:szCs w:val="22"/>
        </w:rPr>
      </w:pPr>
      <w:r w:rsidRPr="001E78CC">
        <w:rPr>
          <w:rFonts w:ascii="Palatino Linotype" w:hAnsi="Palatino Linotype"/>
          <w:sz w:val="22"/>
          <w:szCs w:val="22"/>
        </w:rPr>
        <w:t xml:space="preserve">_______ </w:t>
      </w:r>
      <w:r w:rsidRPr="001E78CC">
        <w:rPr>
          <w:rFonts w:ascii="Palatino Linotype" w:hAnsi="Palatino Linotype"/>
          <w:b/>
          <w:sz w:val="22"/>
          <w:szCs w:val="22"/>
        </w:rPr>
        <w:t>A.</w:t>
      </w:r>
      <w:r w:rsidRPr="001E78CC">
        <w:rPr>
          <w:rFonts w:ascii="Palatino Linotype" w:hAnsi="Palatino Linotype"/>
          <w:sz w:val="22"/>
          <w:szCs w:val="22"/>
        </w:rPr>
        <w:t xml:space="preserve"> </w:t>
      </w:r>
      <w:r w:rsidRPr="001E78CC" w:rsidR="00A52F10">
        <w:rPr>
          <w:rFonts w:ascii="Palatino Linotype" w:hAnsi="Palatino Linotype"/>
          <w:sz w:val="22"/>
          <w:szCs w:val="22"/>
        </w:rPr>
        <w:t>Agriculture &amp; Natural Resources</w:t>
      </w:r>
    </w:p>
    <w:p xmlns:wp14="http://schemas.microsoft.com/office/word/2010/wordml" w:rsidRPr="001E78CC" w:rsidR="00A52F10" w:rsidP="00EE1BDA" w:rsidRDefault="00924A9A" w14:paraId="3CF93718"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B.</w:t>
      </w:r>
      <w:r w:rsidRPr="001E78CC" w:rsidR="00EE1BDA">
        <w:rPr>
          <w:rFonts w:ascii="Palatino Linotype" w:hAnsi="Palatino Linotype"/>
          <w:sz w:val="22"/>
          <w:szCs w:val="22"/>
        </w:rPr>
        <w:t xml:space="preserve"> </w:t>
      </w:r>
      <w:r w:rsidRPr="001E78CC" w:rsidR="00A52F10">
        <w:rPr>
          <w:rFonts w:ascii="Palatino Linotype" w:hAnsi="Palatino Linotype"/>
          <w:sz w:val="22"/>
          <w:szCs w:val="22"/>
        </w:rPr>
        <w:t>Ar</w:t>
      </w:r>
      <w:r w:rsidRPr="001E78CC">
        <w:rPr>
          <w:rFonts w:ascii="Palatino Linotype" w:hAnsi="Palatino Linotype"/>
          <w:sz w:val="22"/>
          <w:szCs w:val="22"/>
        </w:rPr>
        <w:t>chitecture &amp; Construction</w:t>
      </w:r>
    </w:p>
    <w:p xmlns:wp14="http://schemas.microsoft.com/office/word/2010/wordml" w:rsidRPr="001E78CC" w:rsidR="00924A9A" w:rsidP="00EE1BDA" w:rsidRDefault="00924A9A" w14:paraId="4D9B94CC"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C.</w:t>
      </w:r>
      <w:r w:rsidRPr="001E78CC" w:rsidR="00EE1BDA">
        <w:rPr>
          <w:rFonts w:ascii="Palatino Linotype" w:hAnsi="Palatino Linotype"/>
          <w:sz w:val="22"/>
          <w:szCs w:val="22"/>
        </w:rPr>
        <w:t xml:space="preserve"> </w:t>
      </w:r>
      <w:r w:rsidRPr="001E78CC">
        <w:rPr>
          <w:rFonts w:ascii="Palatino Linotype" w:hAnsi="Palatino Linotype"/>
          <w:sz w:val="22"/>
          <w:szCs w:val="22"/>
        </w:rPr>
        <w:t>Arts &amp; Communications</w:t>
      </w:r>
    </w:p>
    <w:p xmlns:wp14="http://schemas.microsoft.com/office/word/2010/wordml" w:rsidRPr="001E78CC" w:rsidR="00924A9A" w:rsidP="00EE1BDA" w:rsidRDefault="00924A9A" w14:paraId="1270C211"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D.</w:t>
      </w:r>
      <w:r w:rsidRPr="001E78CC" w:rsidR="00EE1BDA">
        <w:rPr>
          <w:rFonts w:ascii="Palatino Linotype" w:hAnsi="Palatino Linotype"/>
          <w:sz w:val="22"/>
          <w:szCs w:val="22"/>
        </w:rPr>
        <w:t xml:space="preserve"> </w:t>
      </w:r>
      <w:r w:rsidRPr="001E78CC">
        <w:rPr>
          <w:rFonts w:ascii="Palatino Linotype" w:hAnsi="Palatino Linotype"/>
          <w:sz w:val="22"/>
          <w:szCs w:val="22"/>
        </w:rPr>
        <w:t>Busines</w:t>
      </w:r>
      <w:bookmarkStart w:name="_GoBack" w:id="1"/>
      <w:bookmarkEnd w:id="1"/>
      <w:r w:rsidRPr="001E78CC">
        <w:rPr>
          <w:rFonts w:ascii="Palatino Linotype" w:hAnsi="Palatino Linotype"/>
          <w:sz w:val="22"/>
          <w:szCs w:val="22"/>
        </w:rPr>
        <w:t>s</w:t>
      </w:r>
    </w:p>
    <w:p xmlns:wp14="http://schemas.microsoft.com/office/word/2010/wordml" w:rsidRPr="001E78CC" w:rsidR="00924A9A" w:rsidP="00EE1BDA" w:rsidRDefault="00924A9A" w14:paraId="3177B2CD"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E.</w:t>
      </w:r>
      <w:r w:rsidRPr="001E78CC" w:rsidR="00EE1BDA">
        <w:rPr>
          <w:rFonts w:ascii="Palatino Linotype" w:hAnsi="Palatino Linotype"/>
          <w:sz w:val="22"/>
          <w:szCs w:val="22"/>
        </w:rPr>
        <w:t xml:space="preserve"> </w:t>
      </w:r>
      <w:r w:rsidRPr="001E78CC">
        <w:rPr>
          <w:rFonts w:ascii="Palatino Linotype" w:hAnsi="Palatino Linotype"/>
          <w:sz w:val="22"/>
          <w:szCs w:val="22"/>
        </w:rPr>
        <w:t>Education &amp; Training</w:t>
      </w:r>
    </w:p>
    <w:p xmlns:wp14="http://schemas.microsoft.com/office/word/2010/wordml" w:rsidRPr="001E78CC" w:rsidR="001F0EE9" w:rsidP="00EE1BDA" w:rsidRDefault="001F0EE9" w14:paraId="0E27B00A" wp14:textId="77777777">
      <w:pPr>
        <w:ind w:right="-180"/>
        <w:rPr>
          <w:rFonts w:ascii="Palatino Linotype" w:hAnsi="Palatino Linotype"/>
          <w:sz w:val="22"/>
          <w:szCs w:val="22"/>
        </w:rPr>
        <w:sectPr w:rsidRPr="001E78CC" w:rsidR="001F0EE9" w:rsidSect="001F0EE9">
          <w:type w:val="continuous"/>
          <w:pgSz w:w="12240" w:h="15840" w:orient="portrait" w:code="1"/>
          <w:pgMar w:top="1080" w:right="1440" w:bottom="1080" w:left="1440" w:header="720" w:footer="720" w:gutter="0"/>
          <w:cols w:space="720"/>
          <w:docGrid w:linePitch="360"/>
        </w:sectPr>
      </w:pPr>
    </w:p>
    <w:p xmlns:wp14="http://schemas.microsoft.com/office/word/2010/wordml" w:rsidRPr="001E78CC" w:rsidR="00924A9A" w:rsidP="001F0EE9" w:rsidRDefault="00924A9A" w14:paraId="497AD748" wp14:textId="77777777">
      <w:pPr>
        <w:widowControl w:val="0"/>
        <w:ind w:right="-187"/>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F.</w:t>
      </w:r>
      <w:r w:rsidRPr="001E78CC" w:rsidR="00EE1BDA">
        <w:rPr>
          <w:rFonts w:ascii="Palatino Linotype" w:hAnsi="Palatino Linotype"/>
          <w:sz w:val="22"/>
          <w:szCs w:val="22"/>
        </w:rPr>
        <w:t xml:space="preserve"> </w:t>
      </w:r>
      <w:r w:rsidRPr="001E78CC">
        <w:rPr>
          <w:rFonts w:ascii="Palatino Linotype" w:hAnsi="Palatino Linotype"/>
          <w:sz w:val="22"/>
          <w:szCs w:val="22"/>
        </w:rPr>
        <w:t>Health</w:t>
      </w:r>
    </w:p>
    <w:p xmlns:wp14="http://schemas.microsoft.com/office/word/2010/wordml" w:rsidRPr="001E78CC" w:rsidR="00924A9A" w:rsidP="00EE1BDA" w:rsidRDefault="00924A9A" w14:paraId="46B81259"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G.</w:t>
      </w:r>
      <w:r w:rsidRPr="001E78CC" w:rsidR="00EE1BDA">
        <w:rPr>
          <w:rFonts w:ascii="Palatino Linotype" w:hAnsi="Palatino Linotype"/>
          <w:sz w:val="22"/>
          <w:szCs w:val="22"/>
        </w:rPr>
        <w:t xml:space="preserve"> </w:t>
      </w:r>
      <w:r w:rsidRPr="001E78CC">
        <w:rPr>
          <w:rFonts w:ascii="Palatino Linotype" w:hAnsi="Palatino Linotype"/>
          <w:sz w:val="22"/>
          <w:szCs w:val="22"/>
        </w:rPr>
        <w:t>Hospitality</w:t>
      </w:r>
    </w:p>
    <w:p xmlns:wp14="http://schemas.microsoft.com/office/word/2010/wordml" w:rsidRPr="001E78CC" w:rsidR="00924A9A" w:rsidP="00EE1BDA" w:rsidRDefault="00924A9A" w14:paraId="730588B0" wp14:textId="77777777">
      <w:pPr>
        <w:ind w:right="-180"/>
        <w:rPr>
          <w:rFonts w:ascii="Palatino Linotype" w:hAnsi="Palatino Linotype"/>
          <w:sz w:val="22"/>
          <w:szCs w:val="22"/>
        </w:rPr>
      </w:pPr>
      <w:r w:rsidRPr="001E78CC">
        <w:rPr>
          <w:rFonts w:ascii="Palatino Linotype" w:hAnsi="Palatino Linotype"/>
          <w:sz w:val="22"/>
          <w:szCs w:val="22"/>
        </w:rPr>
        <w:t>_______</w:t>
      </w:r>
      <w:r w:rsidRPr="001E78CC" w:rsidR="00EE1BDA">
        <w:rPr>
          <w:rFonts w:ascii="Palatino Linotype" w:hAnsi="Palatino Linotype"/>
          <w:sz w:val="22"/>
          <w:szCs w:val="22"/>
        </w:rPr>
        <w:t xml:space="preserve"> </w:t>
      </w:r>
      <w:r w:rsidRPr="001E78CC" w:rsidR="00EE1BDA">
        <w:rPr>
          <w:rFonts w:ascii="Palatino Linotype" w:hAnsi="Palatino Linotype"/>
          <w:b/>
          <w:sz w:val="22"/>
          <w:szCs w:val="22"/>
        </w:rPr>
        <w:t>H.</w:t>
      </w:r>
      <w:r w:rsidRPr="001E78CC" w:rsidR="00EE1BDA">
        <w:rPr>
          <w:rFonts w:ascii="Palatino Linotype" w:hAnsi="Palatino Linotype"/>
          <w:sz w:val="22"/>
          <w:szCs w:val="22"/>
        </w:rPr>
        <w:t xml:space="preserve"> </w:t>
      </w:r>
      <w:r w:rsidRPr="001E78CC">
        <w:rPr>
          <w:rFonts w:ascii="Palatino Linotype" w:hAnsi="Palatino Linotype"/>
          <w:sz w:val="22"/>
          <w:szCs w:val="22"/>
        </w:rPr>
        <w:t>Human Services</w:t>
      </w:r>
    </w:p>
    <w:p xmlns:wp14="http://schemas.microsoft.com/office/word/2010/wordml" w:rsidRPr="001E78CC" w:rsidR="001F0EE9" w:rsidP="00EE1BDA" w:rsidRDefault="001F0EE9" w14:paraId="60061E4C" wp14:textId="77777777">
      <w:pPr>
        <w:ind w:right="-180"/>
        <w:rPr>
          <w:rFonts w:ascii="Palatino Linotype" w:hAnsi="Palatino Linotype"/>
          <w:sz w:val="22"/>
          <w:szCs w:val="22"/>
        </w:rPr>
        <w:sectPr w:rsidRPr="001E78CC" w:rsidR="001F0EE9" w:rsidSect="001F0EE9">
          <w:type w:val="continuous"/>
          <w:pgSz w:w="12240" w:h="15840" w:orient="portrait" w:code="1"/>
          <w:pgMar w:top="1080" w:right="1440" w:bottom="1080" w:left="1440" w:header="720" w:footer="720" w:gutter="0"/>
          <w:cols w:space="720"/>
          <w:docGrid w:linePitch="360"/>
        </w:sectPr>
      </w:pPr>
    </w:p>
    <w:p xmlns:wp14="http://schemas.microsoft.com/office/word/2010/wordml" w:rsidRPr="001E78CC" w:rsidR="001F0EE9" w:rsidP="001F0EE9" w:rsidRDefault="001F0EE9" w14:paraId="05CE27D9" wp14:textId="77777777">
      <w:pPr>
        <w:ind w:left="720"/>
        <w:rPr>
          <w:rFonts w:ascii="Palatino Linotype" w:hAnsi="Palatino Linotype"/>
          <w:sz w:val="22"/>
          <w:szCs w:val="22"/>
        </w:rPr>
        <w:sectPr w:rsidRPr="001E78CC" w:rsidR="001F0EE9" w:rsidSect="00EE1BDA">
          <w:type w:val="continuous"/>
          <w:pgSz w:w="12240" w:h="15840" w:orient="portrait" w:code="1"/>
          <w:pgMar w:top="1080" w:right="1440" w:bottom="1080" w:left="1440" w:header="720" w:footer="720" w:gutter="0"/>
          <w:cols w:space="720" w:num="2"/>
          <w:docGrid w:linePitch="360"/>
        </w:sectPr>
      </w:pPr>
      <w:r w:rsidRPr="001E78CC">
        <w:rPr>
          <w:rFonts w:ascii="Palatino Linotype" w:hAnsi="Palatino Linotype"/>
          <w:sz w:val="22"/>
          <w:szCs w:val="22"/>
        </w:rPr>
        <w:t>_____1</w:t>
      </w:r>
      <w:r w:rsidRPr="001E78CC">
        <w:rPr>
          <w:rFonts w:ascii="Palatino Linotype" w:hAnsi="Palatino Linotype"/>
          <w:sz w:val="20"/>
          <w:szCs w:val="20"/>
        </w:rPr>
        <w:t>. Personal Care</w:t>
      </w:r>
      <w:r w:rsidRPr="001E78CC">
        <w:rPr>
          <w:rFonts w:ascii="Palatino Linotype" w:hAnsi="Palatino Linotype"/>
          <w:sz w:val="22"/>
          <w:szCs w:val="22"/>
        </w:rPr>
        <w:t xml:space="preserve">                       _____ 2. </w:t>
      </w:r>
      <w:r w:rsidRPr="001E78CC">
        <w:rPr>
          <w:rFonts w:ascii="Palatino Linotype" w:hAnsi="Palatino Linotype"/>
          <w:sz w:val="20"/>
          <w:szCs w:val="20"/>
        </w:rPr>
        <w:t>Family and Community Service</w:t>
      </w:r>
    </w:p>
    <w:p xmlns:wp14="http://schemas.microsoft.com/office/word/2010/wordml" w:rsidRPr="001E78CC" w:rsidR="001F0EE9" w:rsidP="001F0EE9" w:rsidRDefault="001F0EE9" w14:paraId="24E1CDA5" wp14:textId="77777777">
      <w:pPr>
        <w:rPr>
          <w:rFonts w:ascii="Palatino Linotype" w:hAnsi="Palatino Linotype"/>
          <w:sz w:val="22"/>
          <w:szCs w:val="22"/>
        </w:rPr>
      </w:pPr>
      <w:r w:rsidRPr="001E78CC">
        <w:rPr>
          <w:rFonts w:ascii="Palatino Linotype" w:hAnsi="Palatino Linotype"/>
          <w:sz w:val="22"/>
          <w:szCs w:val="22"/>
        </w:rPr>
        <w:t xml:space="preserve">_______ </w:t>
      </w:r>
      <w:r w:rsidRPr="001E78CC">
        <w:rPr>
          <w:rFonts w:ascii="Palatino Linotype" w:hAnsi="Palatino Linotype"/>
          <w:b/>
          <w:sz w:val="22"/>
          <w:szCs w:val="22"/>
        </w:rPr>
        <w:t>I.</w:t>
      </w:r>
      <w:r w:rsidRPr="001E78CC">
        <w:rPr>
          <w:rFonts w:ascii="Palatino Linotype" w:hAnsi="Palatino Linotype"/>
          <w:sz w:val="22"/>
          <w:szCs w:val="22"/>
        </w:rPr>
        <w:t xml:space="preserve"> Information Technology</w:t>
      </w:r>
    </w:p>
    <w:p xmlns:wp14="http://schemas.microsoft.com/office/word/2010/wordml" w:rsidRPr="001E78CC" w:rsidR="001F0EE9" w:rsidP="001F0EE9" w:rsidRDefault="001F0EE9" w14:paraId="4E5A84E4" wp14:textId="77777777">
      <w:pPr>
        <w:rPr>
          <w:rFonts w:ascii="Palatino Linotype" w:hAnsi="Palatino Linotype"/>
          <w:sz w:val="22"/>
          <w:szCs w:val="22"/>
        </w:rPr>
      </w:pPr>
      <w:r w:rsidRPr="001E78CC">
        <w:rPr>
          <w:rFonts w:ascii="Palatino Linotype" w:hAnsi="Palatino Linotype"/>
          <w:sz w:val="22"/>
          <w:szCs w:val="22"/>
        </w:rPr>
        <w:t xml:space="preserve">_______ </w:t>
      </w:r>
      <w:r w:rsidRPr="001E78CC">
        <w:rPr>
          <w:rFonts w:ascii="Palatino Linotype" w:hAnsi="Palatino Linotype"/>
          <w:b/>
          <w:sz w:val="22"/>
          <w:szCs w:val="22"/>
        </w:rPr>
        <w:t>J.</w:t>
      </w:r>
      <w:r w:rsidRPr="001E78CC">
        <w:rPr>
          <w:rFonts w:ascii="Palatino Linotype" w:hAnsi="Palatino Linotype"/>
          <w:sz w:val="22"/>
          <w:szCs w:val="22"/>
        </w:rPr>
        <w:t xml:space="preserve"> Law &amp; Public Safety</w:t>
      </w:r>
    </w:p>
    <w:p xmlns:wp14="http://schemas.microsoft.com/office/word/2010/wordml" w:rsidRPr="001E78CC" w:rsidR="001F0EE9" w:rsidP="001F0EE9" w:rsidRDefault="001F0EE9" w14:paraId="593643B6" wp14:textId="77777777">
      <w:pPr>
        <w:rPr>
          <w:rFonts w:ascii="Palatino Linotype" w:hAnsi="Palatino Linotype"/>
          <w:sz w:val="22"/>
          <w:szCs w:val="22"/>
        </w:rPr>
      </w:pPr>
      <w:r w:rsidRPr="001E78CC">
        <w:rPr>
          <w:rFonts w:ascii="Palatino Linotype" w:hAnsi="Palatino Linotype"/>
          <w:sz w:val="22"/>
          <w:szCs w:val="22"/>
        </w:rPr>
        <w:t xml:space="preserve">_______ </w:t>
      </w:r>
      <w:r w:rsidRPr="001E78CC">
        <w:rPr>
          <w:rFonts w:ascii="Palatino Linotype" w:hAnsi="Palatino Linotype"/>
          <w:b/>
          <w:sz w:val="22"/>
          <w:szCs w:val="22"/>
        </w:rPr>
        <w:t>K.</w:t>
      </w:r>
      <w:r w:rsidRPr="001E78CC">
        <w:rPr>
          <w:rFonts w:ascii="Palatino Linotype" w:hAnsi="Palatino Linotype"/>
          <w:sz w:val="22"/>
          <w:szCs w:val="22"/>
        </w:rPr>
        <w:t xml:space="preserve"> Manufacturing</w:t>
      </w:r>
    </w:p>
    <w:p xmlns:wp14="http://schemas.microsoft.com/office/word/2010/wordml" w:rsidRPr="001E78CC" w:rsidR="001F0EE9" w:rsidP="001F0EE9" w:rsidRDefault="001F0EE9" w14:paraId="37EE8371" wp14:textId="77777777">
      <w:pPr>
        <w:rPr>
          <w:rFonts w:ascii="Palatino Linotype" w:hAnsi="Palatino Linotype"/>
          <w:sz w:val="22"/>
          <w:szCs w:val="22"/>
        </w:rPr>
      </w:pPr>
      <w:r w:rsidRPr="001E78CC">
        <w:rPr>
          <w:rFonts w:ascii="Palatino Linotype" w:hAnsi="Palatino Linotype"/>
          <w:sz w:val="22"/>
          <w:szCs w:val="22"/>
        </w:rPr>
        <w:t xml:space="preserve">_______ </w:t>
      </w:r>
      <w:r w:rsidRPr="001E78CC">
        <w:rPr>
          <w:rFonts w:ascii="Palatino Linotype" w:hAnsi="Palatino Linotype"/>
          <w:b/>
          <w:sz w:val="22"/>
          <w:szCs w:val="22"/>
        </w:rPr>
        <w:t>L.</w:t>
      </w:r>
      <w:r w:rsidRPr="001E78CC">
        <w:rPr>
          <w:rFonts w:ascii="Palatino Linotype" w:hAnsi="Palatino Linotype"/>
          <w:sz w:val="22"/>
          <w:szCs w:val="22"/>
        </w:rPr>
        <w:t xml:space="preserve"> Transportation</w:t>
      </w:r>
    </w:p>
    <w:p xmlns:wp14="http://schemas.microsoft.com/office/word/2010/wordml" w:rsidRPr="001E78CC" w:rsidR="001F0EE9" w:rsidP="00A52F10" w:rsidRDefault="001F0EE9" w14:paraId="01B9BB20" wp14:textId="77777777">
      <w:pPr>
        <w:rPr>
          <w:rFonts w:ascii="Palatino Linotype" w:hAnsi="Palatino Linotype"/>
          <w:sz w:val="22"/>
          <w:szCs w:val="22"/>
        </w:rPr>
        <w:sectPr w:rsidRPr="001E78CC" w:rsidR="001F0EE9" w:rsidSect="001F0EE9">
          <w:type w:val="continuous"/>
          <w:pgSz w:w="12240" w:h="15840" w:orient="portrait" w:code="1"/>
          <w:pgMar w:top="1080" w:right="1440" w:bottom="1080" w:left="1440" w:header="720" w:footer="720" w:gutter="0"/>
          <w:cols w:space="720"/>
          <w:docGrid w:linePitch="360"/>
        </w:sectPr>
      </w:pPr>
      <w:r w:rsidRPr="001E78CC">
        <w:rPr>
          <w:rFonts w:ascii="Palatino Linotype" w:hAnsi="Palatino Linotype"/>
          <w:sz w:val="22"/>
          <w:szCs w:val="22"/>
        </w:rPr>
        <w:t xml:space="preserve">_______ </w:t>
      </w:r>
      <w:r w:rsidRPr="001E78CC">
        <w:rPr>
          <w:rFonts w:ascii="Palatino Linotype" w:hAnsi="Palatino Linotype"/>
          <w:b/>
          <w:sz w:val="22"/>
          <w:szCs w:val="22"/>
        </w:rPr>
        <w:t>M.</w:t>
      </w:r>
      <w:r w:rsidRPr="001E78CC">
        <w:rPr>
          <w:rFonts w:ascii="Palatino Linotype" w:hAnsi="Palatino Linotype"/>
          <w:sz w:val="22"/>
          <w:szCs w:val="22"/>
        </w:rPr>
        <w:t xml:space="preserve"> Engineering</w:t>
      </w:r>
    </w:p>
    <w:p xmlns:wp14="http://schemas.microsoft.com/office/word/2010/wordml" w:rsidRPr="001E78CC" w:rsidR="001F0EE9" w:rsidP="001F0EE9" w:rsidRDefault="001F0EE9" w14:paraId="44EAFD9C" wp14:textId="77777777">
      <w:pPr>
        <w:rPr>
          <w:rFonts w:ascii="Palatino Linotype" w:hAnsi="Palatino Linotype"/>
          <w:sz w:val="16"/>
          <w:szCs w:val="16"/>
          <w:vertAlign w:val="subscript"/>
        </w:rPr>
        <w:sectPr w:rsidRPr="001E78CC" w:rsidR="001F0EE9" w:rsidSect="00EE1BDA">
          <w:type w:val="continuous"/>
          <w:pgSz w:w="12240" w:h="15840" w:orient="portrait" w:code="1"/>
          <w:pgMar w:top="1080" w:right="1440" w:bottom="1080" w:left="1440" w:header="720" w:footer="720" w:gutter="0"/>
          <w:cols w:space="720" w:num="2"/>
          <w:docGrid w:linePitch="360"/>
        </w:sectPr>
      </w:pPr>
    </w:p>
    <w:p xmlns:wp14="http://schemas.microsoft.com/office/word/2010/wordml" w:rsidRPr="001E78CC" w:rsidR="008430FC" w:rsidP="00A52F10" w:rsidRDefault="008430FC" w14:paraId="4B94D5A5" wp14:textId="77777777">
      <w:pPr>
        <w:rPr>
          <w:rFonts w:ascii="Palatino Linotype" w:hAnsi="Palatino Linotype"/>
          <w:sz w:val="22"/>
          <w:szCs w:val="22"/>
        </w:rPr>
      </w:pPr>
    </w:p>
    <w:p xmlns:wp14="http://schemas.microsoft.com/office/word/2010/wordml" w:rsidRPr="001E78CC" w:rsidR="00A52F10" w:rsidP="00A52F10" w:rsidRDefault="00A3466A" w14:paraId="5C57D8C3" wp14:textId="77777777">
      <w:pPr>
        <w:rPr>
          <w:rFonts w:ascii="Palatino Linotype" w:hAnsi="Palatino Linotype"/>
          <w:b/>
          <w:sz w:val="22"/>
          <w:szCs w:val="22"/>
        </w:rPr>
      </w:pPr>
      <w:r w:rsidRPr="001E78CC">
        <w:rPr>
          <w:rFonts w:ascii="Palatino Linotype" w:hAnsi="Palatino Linotype"/>
          <w:b/>
          <w:sz w:val="22"/>
          <w:szCs w:val="22"/>
        </w:rPr>
        <w:t>In o</w:t>
      </w:r>
      <w:r w:rsidRPr="001E78CC" w:rsidR="008430FC">
        <w:rPr>
          <w:rFonts w:ascii="Palatino Linotype" w:hAnsi="Palatino Linotype"/>
          <w:b/>
          <w:sz w:val="22"/>
          <w:szCs w:val="22"/>
        </w:rPr>
        <w:t>rder to qualify for this endorsement, the candidate shall demonstrate the following:</w:t>
      </w:r>
    </w:p>
    <w:p xmlns:wp14="http://schemas.microsoft.com/office/word/2010/wordml" w:rsidRPr="001E78CC" w:rsidR="008430FC" w:rsidP="00A52F10" w:rsidRDefault="008430FC" w14:paraId="3DEEC669" wp14:textId="77777777">
      <w:pPr>
        <w:rPr>
          <w:rFonts w:ascii="Palatino Linotype" w:hAnsi="Palatino Linotype"/>
          <w:i/>
        </w:rPr>
      </w:pPr>
    </w:p>
    <w:tbl>
      <w:tblPr>
        <w:tblStyle w:val="TableGrid"/>
        <w:tblW w:w="10057" w:type="dxa"/>
        <w:jc w:val="center"/>
        <w:tblLayout w:type="fixed"/>
        <w:tblLook w:val="04A0" w:firstRow="1" w:lastRow="0" w:firstColumn="1" w:lastColumn="0" w:noHBand="0" w:noVBand="1"/>
      </w:tblPr>
      <w:tblGrid>
        <w:gridCol w:w="4117"/>
        <w:gridCol w:w="1620"/>
        <w:gridCol w:w="1080"/>
        <w:gridCol w:w="990"/>
        <w:gridCol w:w="2250"/>
      </w:tblGrid>
      <w:tr xmlns:wp14="http://schemas.microsoft.com/office/word/2010/wordml" w:rsidRPr="001E78CC" w:rsidR="001E78CC" w:rsidTr="5D7DC9BA" w14:paraId="3FC2FD27" wp14:textId="77777777">
        <w:trPr/>
        <w:tc>
          <w:tcPr>
            <w:tcW w:w="4117" w:type="dxa"/>
            <w:shd w:val="clear" w:color="auto" w:fill="BFBFBF" w:themeFill="background1" w:themeFillShade="BF"/>
            <w:tcMar/>
          </w:tcPr>
          <w:p w:rsidRPr="001E78CC" w:rsidR="001E78CC" w:rsidP="005E4B4D" w:rsidRDefault="001E78CC" w14:paraId="638566B8" wp14:textId="77777777">
            <w:pPr>
              <w:jc w:val="center"/>
              <w:rPr>
                <w:rFonts w:ascii="Palatino Linotype" w:hAnsi="Palatino Linotype"/>
                <w:b/>
                <w:sz w:val="22"/>
                <w:szCs w:val="22"/>
              </w:rPr>
            </w:pPr>
            <w:r w:rsidRPr="001E78CC">
              <w:rPr>
                <w:rFonts w:ascii="Palatino Linotype" w:hAnsi="Palatino Linotype"/>
                <w:b/>
                <w:sz w:val="22"/>
                <w:szCs w:val="22"/>
              </w:rPr>
              <w:t>Content Topic</w:t>
            </w:r>
          </w:p>
        </w:tc>
        <w:tc>
          <w:tcPr>
            <w:tcW w:w="1620" w:type="dxa"/>
            <w:shd w:val="clear" w:color="auto" w:fill="BFBFBF" w:themeFill="background1" w:themeFillShade="BF"/>
            <w:tcMar/>
          </w:tcPr>
          <w:p w:rsidRPr="001E78CC" w:rsidR="001E78CC" w:rsidP="005E4B4D" w:rsidRDefault="001E78CC" w14:paraId="3BE45269" wp14:textId="77777777">
            <w:pPr>
              <w:jc w:val="center"/>
              <w:rPr>
                <w:rFonts w:ascii="Palatino Linotype" w:hAnsi="Palatino Linotype"/>
                <w:b/>
                <w:sz w:val="22"/>
                <w:szCs w:val="22"/>
              </w:rPr>
            </w:pPr>
            <w:r w:rsidRPr="001E78CC">
              <w:rPr>
                <w:rFonts w:ascii="Palatino Linotype" w:hAnsi="Palatino Linotype"/>
                <w:b/>
                <w:sz w:val="22"/>
                <w:szCs w:val="22"/>
              </w:rPr>
              <w:t>College</w:t>
            </w:r>
          </w:p>
          <w:p w:rsidRPr="001E78CC" w:rsidR="001E78CC" w:rsidP="005E4B4D" w:rsidRDefault="001E78CC" w14:paraId="6FDA3865" wp14:textId="77777777">
            <w:pPr>
              <w:jc w:val="center"/>
              <w:rPr>
                <w:rFonts w:ascii="Palatino Linotype" w:hAnsi="Palatino Linotype"/>
                <w:b/>
                <w:sz w:val="22"/>
                <w:szCs w:val="22"/>
              </w:rPr>
            </w:pPr>
            <w:r w:rsidRPr="001E78CC">
              <w:rPr>
                <w:rFonts w:ascii="Palatino Linotype" w:hAnsi="Palatino Linotype"/>
                <w:b/>
                <w:sz w:val="22"/>
                <w:szCs w:val="22"/>
              </w:rPr>
              <w:t>University</w:t>
            </w:r>
          </w:p>
        </w:tc>
        <w:tc>
          <w:tcPr>
            <w:tcW w:w="1080" w:type="dxa"/>
            <w:shd w:val="clear" w:color="auto" w:fill="BFBFBF" w:themeFill="background1" w:themeFillShade="BF"/>
            <w:tcMar/>
          </w:tcPr>
          <w:p w:rsidRPr="001E78CC" w:rsidR="001E78CC" w:rsidP="005E4B4D" w:rsidRDefault="001E78CC" w14:paraId="6056E9F3" wp14:textId="77777777">
            <w:pPr>
              <w:jc w:val="center"/>
              <w:rPr>
                <w:rFonts w:ascii="Palatino Linotype" w:hAnsi="Palatino Linotype"/>
                <w:b/>
                <w:sz w:val="22"/>
                <w:szCs w:val="22"/>
              </w:rPr>
            </w:pPr>
            <w:r w:rsidRPr="001E78CC">
              <w:rPr>
                <w:rFonts w:ascii="Palatino Linotype" w:hAnsi="Palatino Linotype"/>
                <w:b/>
                <w:sz w:val="22"/>
                <w:szCs w:val="22"/>
              </w:rPr>
              <w:t>Course Number</w:t>
            </w:r>
          </w:p>
        </w:tc>
        <w:tc>
          <w:tcPr>
            <w:tcW w:w="990" w:type="dxa"/>
            <w:shd w:val="clear" w:color="auto" w:fill="BFBFBF" w:themeFill="background1" w:themeFillShade="BF"/>
            <w:tcMar/>
          </w:tcPr>
          <w:p w:rsidRPr="001E78CC" w:rsidR="001E78CC" w:rsidP="005E4B4D" w:rsidRDefault="001E78CC" w14:paraId="35174BCF" wp14:textId="77777777">
            <w:pPr>
              <w:jc w:val="center"/>
              <w:rPr>
                <w:rFonts w:ascii="Palatino Linotype" w:hAnsi="Palatino Linotype"/>
                <w:b/>
                <w:sz w:val="22"/>
                <w:szCs w:val="22"/>
              </w:rPr>
            </w:pPr>
            <w:r w:rsidRPr="001E78CC">
              <w:rPr>
                <w:rFonts w:ascii="Palatino Linotype" w:hAnsi="Palatino Linotype"/>
                <w:b/>
                <w:sz w:val="22"/>
                <w:szCs w:val="22"/>
              </w:rPr>
              <w:t># of Credits</w:t>
            </w:r>
          </w:p>
        </w:tc>
        <w:tc>
          <w:tcPr>
            <w:tcW w:w="2250" w:type="dxa"/>
            <w:shd w:val="clear" w:color="auto" w:fill="BFBFBF" w:themeFill="background1" w:themeFillShade="BF"/>
            <w:tcMar/>
          </w:tcPr>
          <w:p w:rsidRPr="001E78CC" w:rsidR="001E78CC" w:rsidP="005E4B4D" w:rsidRDefault="001E78CC" w14:paraId="1E8B8940" wp14:textId="77777777">
            <w:pPr>
              <w:jc w:val="center"/>
              <w:rPr>
                <w:rFonts w:ascii="Palatino Linotype" w:hAnsi="Palatino Linotype"/>
                <w:b/>
                <w:sz w:val="22"/>
                <w:szCs w:val="22"/>
              </w:rPr>
            </w:pPr>
            <w:r w:rsidRPr="001E78CC">
              <w:rPr>
                <w:rFonts w:ascii="Palatino Linotype" w:hAnsi="Palatino Linotype"/>
                <w:b/>
                <w:sz w:val="22"/>
                <w:szCs w:val="22"/>
              </w:rPr>
              <w:t>Course Title</w:t>
            </w:r>
          </w:p>
        </w:tc>
      </w:tr>
      <w:tr xmlns:wp14="http://schemas.microsoft.com/office/word/2010/wordml" w:rsidRPr="001E78CC" w:rsidR="001E78CC" w:rsidTr="5D7DC9BA" w14:paraId="1A1D4BFB" wp14:textId="77777777">
        <w:trPr/>
        <w:tc>
          <w:tcPr>
            <w:tcW w:w="4117" w:type="dxa"/>
            <w:tcMar/>
          </w:tcPr>
          <w:p w:rsidRPr="001E78CC" w:rsidR="001E78CC" w:rsidP="5D7DC9BA" w:rsidRDefault="001E78CC" w14:paraId="3B6A59E3" wp14:textId="62DA13C9">
            <w:pPr>
              <w:pStyle w:val="ListParagraph"/>
              <w:numPr>
                <w:ilvl w:val="0"/>
                <w:numId w:val="3"/>
              </w:numPr>
              <w:bidi w:val="0"/>
              <w:spacing w:before="0" w:beforeAutospacing="off" w:after="0" w:afterAutospacing="off" w:line="240" w:lineRule="auto"/>
              <w:ind w:right="0"/>
              <w:jc w:val="left"/>
              <w:rPr>
                <w:rFonts w:ascii="Palatino Linotype" w:hAnsi="Palatino Linotype" w:eastAsia="Palatino Linotype" w:cs="Palatino Linotype"/>
                <w:sz w:val="22"/>
                <w:szCs w:val="22"/>
              </w:rPr>
            </w:pPr>
            <w:r w:rsidRPr="5D7DC9BA" w:rsidR="33633C02">
              <w:rPr>
                <w:rFonts w:ascii="Palatino Linotype" w:hAnsi="Palatino Linotype"/>
                <w:sz w:val="22"/>
                <w:szCs w:val="22"/>
              </w:rPr>
              <w:t>Knowledge Standards</w:t>
            </w:r>
            <w:r w:rsidRPr="5D7DC9BA" w:rsidR="4EA45E2F">
              <w:rPr>
                <w:rFonts w:ascii="Palatino Linotype" w:hAnsi="Palatino Linotype"/>
                <w:sz w:val="22"/>
                <w:szCs w:val="22"/>
              </w:rPr>
              <w:t>:</w:t>
            </w:r>
          </w:p>
        </w:tc>
        <w:tc>
          <w:tcPr>
            <w:tcW w:w="1620" w:type="dxa"/>
            <w:tcMar/>
          </w:tcPr>
          <w:p w:rsidRPr="001E78CC" w:rsidR="001E78CC" w:rsidP="00446D3B" w:rsidRDefault="001E78CC" w14:paraId="3656B9AB" wp14:textId="77777777">
            <w:pPr>
              <w:rPr>
                <w:rFonts w:ascii="Palatino Linotype" w:hAnsi="Palatino Linotype"/>
                <w:i/>
                <w:sz w:val="22"/>
                <w:szCs w:val="22"/>
              </w:rPr>
            </w:pPr>
          </w:p>
        </w:tc>
        <w:tc>
          <w:tcPr>
            <w:tcW w:w="1080" w:type="dxa"/>
            <w:tcMar/>
          </w:tcPr>
          <w:p w:rsidRPr="001E78CC" w:rsidR="001E78CC" w:rsidP="00446D3B" w:rsidRDefault="001E78CC" w14:paraId="45FB0818" wp14:textId="77777777">
            <w:pPr>
              <w:rPr>
                <w:rFonts w:ascii="Palatino Linotype" w:hAnsi="Palatino Linotype"/>
                <w:i/>
                <w:sz w:val="22"/>
                <w:szCs w:val="22"/>
              </w:rPr>
            </w:pPr>
          </w:p>
        </w:tc>
        <w:tc>
          <w:tcPr>
            <w:tcW w:w="990" w:type="dxa"/>
            <w:tcMar/>
          </w:tcPr>
          <w:p w:rsidRPr="001E78CC" w:rsidR="001E78CC" w:rsidP="00446D3B" w:rsidRDefault="001E78CC" w14:paraId="049F31CB" wp14:textId="77777777">
            <w:pPr>
              <w:rPr>
                <w:rFonts w:ascii="Palatino Linotype" w:hAnsi="Palatino Linotype"/>
                <w:i/>
                <w:sz w:val="22"/>
                <w:szCs w:val="22"/>
              </w:rPr>
            </w:pPr>
          </w:p>
        </w:tc>
        <w:tc>
          <w:tcPr>
            <w:tcW w:w="2250" w:type="dxa"/>
            <w:tcMar/>
          </w:tcPr>
          <w:p w:rsidRPr="001E78CC" w:rsidR="001E78CC" w:rsidP="00446D3B" w:rsidRDefault="001E78CC" w14:paraId="53128261" wp14:textId="77777777">
            <w:pPr>
              <w:rPr>
                <w:rFonts w:ascii="Palatino Linotype" w:hAnsi="Palatino Linotype"/>
                <w:i/>
                <w:sz w:val="22"/>
                <w:szCs w:val="22"/>
              </w:rPr>
            </w:pPr>
          </w:p>
        </w:tc>
      </w:tr>
      <w:tr xmlns:wp14="http://schemas.microsoft.com/office/word/2010/wordml" w:rsidRPr="001E78CC" w:rsidR="001E78CC" w:rsidTr="5D7DC9BA" w14:paraId="5759E467" wp14:textId="77777777">
        <w:trPr/>
        <w:tc>
          <w:tcPr>
            <w:tcW w:w="4117" w:type="dxa"/>
            <w:tcMar/>
          </w:tcPr>
          <w:p w:rsidRPr="001E78CC" w:rsidR="001E78CC" w:rsidP="5D7DC9BA" w:rsidRDefault="001E78CC" w14:paraId="277023DF" wp14:textId="78C498FE">
            <w:pPr>
              <w:pStyle w:val="Normal"/>
              <w:spacing w:line="240" w:lineRule="auto"/>
              <w:rPr>
                <w:rFonts w:ascii="Palatino Linotype" w:hAnsi="Palatino Linotype" w:eastAsia="Palatino Linotype" w:cs="Palatino Linotype"/>
                <w:noProof w:val="0"/>
                <w:sz w:val="22"/>
                <w:szCs w:val="22"/>
                <w:lang w:val="en-US"/>
              </w:rPr>
            </w:pPr>
            <w:r w:rsidRPr="5D7DC9BA" w:rsidR="33633C02">
              <w:rPr>
                <w:rFonts w:ascii="Palatino Linotype" w:hAnsi="Palatino Linotype" w:eastAsia="Palatino Linotype" w:cs="Palatino Linotype"/>
                <w:noProof w:val="0"/>
                <w:sz w:val="22"/>
                <w:szCs w:val="22"/>
                <w:lang w:val="en-US"/>
              </w:rPr>
              <w:t>1.1. The Educator demonstrates knowledge of how to plan, deliver, and evaluate instruction as reflected in the standards approved by the State Board of Education for students, and student, community and workforce needs, including industry standards and procedures. Specifically, the Educator understands:</w:t>
            </w:r>
          </w:p>
        </w:tc>
        <w:tc>
          <w:tcPr>
            <w:tcW w:w="1620" w:type="dxa"/>
            <w:tcMar/>
          </w:tcPr>
          <w:p w:rsidRPr="001E78CC" w:rsidR="001E78CC" w:rsidP="00446D3B" w:rsidRDefault="001E78CC" w14:paraId="62486C05" wp14:textId="77777777">
            <w:pPr>
              <w:rPr>
                <w:rFonts w:ascii="Palatino Linotype" w:hAnsi="Palatino Linotype"/>
                <w:i/>
                <w:sz w:val="22"/>
                <w:szCs w:val="22"/>
              </w:rPr>
            </w:pPr>
          </w:p>
        </w:tc>
        <w:tc>
          <w:tcPr>
            <w:tcW w:w="1080" w:type="dxa"/>
            <w:tcMar/>
          </w:tcPr>
          <w:p w:rsidRPr="001E78CC" w:rsidR="001E78CC" w:rsidP="00446D3B" w:rsidRDefault="001E78CC" w14:paraId="4101652C" wp14:textId="77777777">
            <w:pPr>
              <w:rPr>
                <w:rFonts w:ascii="Palatino Linotype" w:hAnsi="Palatino Linotype"/>
                <w:i/>
                <w:sz w:val="22"/>
                <w:szCs w:val="22"/>
              </w:rPr>
            </w:pPr>
          </w:p>
        </w:tc>
        <w:tc>
          <w:tcPr>
            <w:tcW w:w="990" w:type="dxa"/>
            <w:tcMar/>
          </w:tcPr>
          <w:p w:rsidRPr="001E78CC" w:rsidR="001E78CC" w:rsidP="00446D3B" w:rsidRDefault="001E78CC" w14:paraId="4B99056E" wp14:textId="77777777">
            <w:pPr>
              <w:rPr>
                <w:rFonts w:ascii="Palatino Linotype" w:hAnsi="Palatino Linotype"/>
                <w:i/>
                <w:sz w:val="22"/>
                <w:szCs w:val="22"/>
              </w:rPr>
            </w:pPr>
          </w:p>
        </w:tc>
        <w:tc>
          <w:tcPr>
            <w:tcW w:w="2250" w:type="dxa"/>
            <w:tcMar/>
          </w:tcPr>
          <w:p w:rsidRPr="001E78CC" w:rsidR="001E78CC" w:rsidP="00446D3B" w:rsidRDefault="001E78CC" w14:paraId="1299C43A" wp14:textId="77777777">
            <w:pPr>
              <w:rPr>
                <w:rFonts w:ascii="Palatino Linotype" w:hAnsi="Palatino Linotype"/>
                <w:i/>
                <w:sz w:val="22"/>
                <w:szCs w:val="22"/>
              </w:rPr>
            </w:pPr>
          </w:p>
        </w:tc>
      </w:tr>
      <w:tr xmlns:wp14="http://schemas.microsoft.com/office/word/2010/wordml" w:rsidRPr="001E78CC" w:rsidR="001E78CC" w:rsidTr="5D7DC9BA" w14:paraId="3ADBEE8B" wp14:textId="77777777">
        <w:trPr/>
        <w:tc>
          <w:tcPr>
            <w:tcW w:w="4117" w:type="dxa"/>
            <w:tcMar/>
          </w:tcPr>
          <w:p w:rsidRPr="001E78CC" w:rsidR="001E78CC" w:rsidP="5D7DC9BA" w:rsidRDefault="001E78CC" w14:paraId="628C8955" wp14:textId="05DDA3A1">
            <w:pPr>
              <w:pStyle w:val="Normal"/>
              <w:spacing w:line="240" w:lineRule="auto"/>
              <w:rPr>
                <w:rFonts w:ascii="Palatino Linotype" w:hAnsi="Palatino Linotype" w:eastAsia="Palatino Linotype" w:cs="Palatino Linotype"/>
                <w:noProof w:val="0"/>
                <w:sz w:val="22"/>
                <w:szCs w:val="22"/>
                <w:lang w:val="en-US"/>
              </w:rPr>
            </w:pPr>
            <w:r w:rsidRPr="5D7DC9BA" w:rsidR="33633C02">
              <w:rPr>
                <w:rFonts w:ascii="Palatino Linotype" w:hAnsi="Palatino Linotype" w:eastAsia="Palatino Linotype" w:cs="Palatino Linotype"/>
                <w:noProof w:val="0"/>
                <w:sz w:val="22"/>
                <w:szCs w:val="22"/>
                <w:lang w:val="en-US"/>
              </w:rPr>
              <w:t>1.2. The legal and ethical requirements and safety issues pertaining to the specific trade or industry</w:t>
            </w:r>
          </w:p>
        </w:tc>
        <w:tc>
          <w:tcPr>
            <w:tcW w:w="1620" w:type="dxa"/>
            <w:tcMar/>
          </w:tcPr>
          <w:p w:rsidRPr="001E78CC" w:rsidR="001E78CC" w:rsidP="00446D3B" w:rsidRDefault="001E78CC" w14:paraId="4DDBEF00" wp14:textId="77777777">
            <w:pPr>
              <w:rPr>
                <w:rFonts w:ascii="Palatino Linotype" w:hAnsi="Palatino Linotype"/>
                <w:i/>
                <w:sz w:val="22"/>
                <w:szCs w:val="22"/>
              </w:rPr>
            </w:pPr>
          </w:p>
        </w:tc>
        <w:tc>
          <w:tcPr>
            <w:tcW w:w="1080" w:type="dxa"/>
            <w:tcMar/>
          </w:tcPr>
          <w:p w:rsidRPr="001E78CC" w:rsidR="001E78CC" w:rsidP="00446D3B" w:rsidRDefault="001E78CC" w14:paraId="3461D779" wp14:textId="77777777">
            <w:pPr>
              <w:rPr>
                <w:rFonts w:ascii="Palatino Linotype" w:hAnsi="Palatino Linotype"/>
                <w:i/>
                <w:sz w:val="22"/>
                <w:szCs w:val="22"/>
              </w:rPr>
            </w:pPr>
          </w:p>
        </w:tc>
        <w:tc>
          <w:tcPr>
            <w:tcW w:w="990" w:type="dxa"/>
            <w:tcMar/>
          </w:tcPr>
          <w:p w:rsidRPr="001E78CC" w:rsidR="001E78CC" w:rsidP="00446D3B" w:rsidRDefault="001E78CC" w14:paraId="3CF2D8B6" wp14:textId="77777777">
            <w:pPr>
              <w:rPr>
                <w:rFonts w:ascii="Palatino Linotype" w:hAnsi="Palatino Linotype"/>
                <w:i/>
                <w:sz w:val="22"/>
                <w:szCs w:val="22"/>
              </w:rPr>
            </w:pPr>
          </w:p>
        </w:tc>
        <w:tc>
          <w:tcPr>
            <w:tcW w:w="2250" w:type="dxa"/>
            <w:tcMar/>
          </w:tcPr>
          <w:p w:rsidRPr="001E78CC" w:rsidR="001E78CC" w:rsidP="00446D3B" w:rsidRDefault="001E78CC" w14:paraId="0FB78278" wp14:textId="77777777">
            <w:pPr>
              <w:rPr>
                <w:rFonts w:ascii="Palatino Linotype" w:hAnsi="Palatino Linotype"/>
                <w:i/>
                <w:sz w:val="22"/>
                <w:szCs w:val="22"/>
              </w:rPr>
            </w:pPr>
          </w:p>
        </w:tc>
      </w:tr>
      <w:tr xmlns:wp14="http://schemas.microsoft.com/office/word/2010/wordml" w:rsidRPr="001E78CC" w:rsidR="001E78CC" w:rsidTr="5D7DC9BA" w14:paraId="08B1D320" wp14:textId="77777777">
        <w:trPr/>
        <w:tc>
          <w:tcPr>
            <w:tcW w:w="4117" w:type="dxa"/>
            <w:tcMar/>
          </w:tcPr>
          <w:p w:rsidRPr="001E78CC" w:rsidR="001E78CC" w:rsidP="5D7DC9BA" w:rsidRDefault="001E78CC" w14:paraId="53EBBF4B" wp14:textId="74017EC6">
            <w:pPr>
              <w:pStyle w:val="Normal"/>
              <w:spacing w:line="240" w:lineRule="auto"/>
              <w:rPr>
                <w:rFonts w:ascii="Palatino Linotype" w:hAnsi="Palatino Linotype" w:eastAsia="Palatino Linotype" w:cs="Palatino Linotype"/>
                <w:sz w:val="22"/>
                <w:szCs w:val="22"/>
              </w:rPr>
            </w:pPr>
            <w:r w:rsidRPr="5D7DC9BA" w:rsidR="33633C02">
              <w:rPr>
                <w:rFonts w:ascii="Palatino Linotype" w:hAnsi="Palatino Linotype" w:eastAsia="Palatino Linotype" w:cs="Palatino Linotype"/>
                <w:sz w:val="22"/>
                <w:szCs w:val="22"/>
              </w:rPr>
              <w:t>1.3. Career Technical Education curriculum and assessment strategies and instructional methods that enable integration, via applied learning opportunities and activities, of Vermont’s standards, Grade Level Expectations, and the Common Career Technical Core Standards with the industrial skills necessary for success in the specific career cluster area of study and related pathway(s)</w:t>
            </w:r>
          </w:p>
        </w:tc>
        <w:tc>
          <w:tcPr>
            <w:tcW w:w="1620" w:type="dxa"/>
            <w:tcMar/>
          </w:tcPr>
          <w:p w:rsidRPr="001E78CC" w:rsidR="001E78CC" w:rsidP="001E78CC" w:rsidRDefault="001E78CC" w14:paraId="1FC39945" wp14:textId="77777777">
            <w:pPr>
              <w:rPr>
                <w:rFonts w:ascii="Palatino Linotype" w:hAnsi="Palatino Linotype"/>
                <w:i/>
                <w:sz w:val="22"/>
                <w:szCs w:val="22"/>
              </w:rPr>
            </w:pPr>
          </w:p>
        </w:tc>
        <w:tc>
          <w:tcPr>
            <w:tcW w:w="1080" w:type="dxa"/>
            <w:tcMar/>
          </w:tcPr>
          <w:p w:rsidRPr="001E78CC" w:rsidR="001E78CC" w:rsidP="001E78CC" w:rsidRDefault="001E78CC" w14:paraId="0562CB0E" wp14:textId="77777777">
            <w:pPr>
              <w:rPr>
                <w:rFonts w:ascii="Palatino Linotype" w:hAnsi="Palatino Linotype"/>
                <w:i/>
                <w:sz w:val="22"/>
                <w:szCs w:val="22"/>
              </w:rPr>
            </w:pPr>
          </w:p>
        </w:tc>
        <w:tc>
          <w:tcPr>
            <w:tcW w:w="990" w:type="dxa"/>
            <w:tcMar/>
          </w:tcPr>
          <w:p w:rsidRPr="001E78CC" w:rsidR="001E78CC" w:rsidP="001E78CC" w:rsidRDefault="001E78CC" w14:paraId="34CE0A41" wp14:textId="77777777">
            <w:pPr>
              <w:rPr>
                <w:rFonts w:ascii="Palatino Linotype" w:hAnsi="Palatino Linotype"/>
                <w:i/>
                <w:sz w:val="22"/>
                <w:szCs w:val="22"/>
              </w:rPr>
            </w:pPr>
          </w:p>
        </w:tc>
        <w:tc>
          <w:tcPr>
            <w:tcW w:w="2250" w:type="dxa"/>
            <w:tcMar/>
          </w:tcPr>
          <w:p w:rsidRPr="001E78CC" w:rsidR="001E78CC" w:rsidP="001E78CC" w:rsidRDefault="001E78CC" w14:paraId="62EBF3C5" wp14:textId="77777777">
            <w:pPr>
              <w:rPr>
                <w:rFonts w:ascii="Palatino Linotype" w:hAnsi="Palatino Linotype"/>
                <w:i/>
                <w:sz w:val="22"/>
                <w:szCs w:val="22"/>
              </w:rPr>
            </w:pPr>
          </w:p>
        </w:tc>
      </w:tr>
      <w:tr xmlns:wp14="http://schemas.microsoft.com/office/word/2010/wordml" w:rsidRPr="001E78CC" w:rsidR="001E78CC" w:rsidTr="5D7DC9BA" w14:paraId="24F6FC0A" wp14:textId="77777777">
        <w:trPr/>
        <w:tc>
          <w:tcPr>
            <w:tcW w:w="4117" w:type="dxa"/>
            <w:tcMar/>
          </w:tcPr>
          <w:p w:rsidRPr="001E78CC" w:rsidR="001E78CC" w:rsidP="5D7DC9BA" w:rsidRDefault="001E78CC" w14:paraId="1E63BBF8" wp14:textId="358358E1">
            <w:pPr>
              <w:pStyle w:val="Normal"/>
              <w:autoSpaceDE w:val="0"/>
              <w:autoSpaceDN w:val="0"/>
              <w:adjustRightInd w:val="0"/>
              <w:spacing w:line="240" w:lineRule="auto"/>
              <w:rPr>
                <w:rFonts w:ascii="Palatino Linotype" w:hAnsi="Palatino Linotype" w:eastAsia="Palatino Linotype" w:cs="Palatino Linotype"/>
                <w:noProof w:val="0"/>
                <w:sz w:val="22"/>
                <w:szCs w:val="22"/>
                <w:lang w:val="en-US"/>
              </w:rPr>
            </w:pPr>
            <w:r w:rsidRPr="5D7DC9BA" w:rsidR="33633C02">
              <w:rPr>
                <w:rFonts w:ascii="Palatino Linotype" w:hAnsi="Palatino Linotype" w:eastAsia="Palatino Linotype" w:cs="Palatino Linotype"/>
                <w:noProof w:val="0"/>
                <w:sz w:val="22"/>
                <w:szCs w:val="22"/>
                <w:lang w:val="en-US"/>
              </w:rPr>
              <w:t>1.4. Equity issues in Career Technical Education including occupational stereotypes and strategies to break down barriers to opportunities for male and female students in non-traditional occupations</w:t>
            </w:r>
          </w:p>
        </w:tc>
        <w:tc>
          <w:tcPr>
            <w:tcW w:w="1620" w:type="dxa"/>
            <w:tcMar/>
          </w:tcPr>
          <w:p w:rsidRPr="001E78CC" w:rsidR="001E78CC" w:rsidP="001E78CC" w:rsidRDefault="001E78CC" w14:paraId="6D98A12B" wp14:textId="77777777">
            <w:pPr>
              <w:rPr>
                <w:rFonts w:ascii="Palatino Linotype" w:hAnsi="Palatino Linotype"/>
                <w:i/>
                <w:sz w:val="22"/>
                <w:szCs w:val="22"/>
              </w:rPr>
            </w:pPr>
          </w:p>
        </w:tc>
        <w:tc>
          <w:tcPr>
            <w:tcW w:w="1080" w:type="dxa"/>
            <w:tcMar/>
          </w:tcPr>
          <w:p w:rsidRPr="001E78CC" w:rsidR="001E78CC" w:rsidP="001E78CC" w:rsidRDefault="001E78CC" w14:paraId="2946DB82" wp14:textId="77777777">
            <w:pPr>
              <w:rPr>
                <w:rFonts w:ascii="Palatino Linotype" w:hAnsi="Palatino Linotype"/>
                <w:i/>
                <w:sz w:val="22"/>
                <w:szCs w:val="22"/>
              </w:rPr>
            </w:pPr>
          </w:p>
        </w:tc>
        <w:tc>
          <w:tcPr>
            <w:tcW w:w="990" w:type="dxa"/>
            <w:tcMar/>
          </w:tcPr>
          <w:p w:rsidRPr="001E78CC" w:rsidR="001E78CC" w:rsidP="001E78CC" w:rsidRDefault="001E78CC" w14:paraId="5997CC1D" wp14:textId="77777777">
            <w:pPr>
              <w:rPr>
                <w:rFonts w:ascii="Palatino Linotype" w:hAnsi="Palatino Linotype"/>
                <w:i/>
                <w:sz w:val="22"/>
                <w:szCs w:val="22"/>
              </w:rPr>
            </w:pPr>
          </w:p>
        </w:tc>
        <w:tc>
          <w:tcPr>
            <w:tcW w:w="2250" w:type="dxa"/>
            <w:tcMar/>
          </w:tcPr>
          <w:p w:rsidRPr="001E78CC" w:rsidR="001E78CC" w:rsidP="001E78CC" w:rsidRDefault="001E78CC" w14:paraId="110FFD37" wp14:textId="77777777">
            <w:pPr>
              <w:rPr>
                <w:rFonts w:ascii="Palatino Linotype" w:hAnsi="Palatino Linotype"/>
                <w:i/>
                <w:sz w:val="22"/>
                <w:szCs w:val="22"/>
              </w:rPr>
            </w:pPr>
          </w:p>
        </w:tc>
      </w:tr>
      <w:tr xmlns:wp14="http://schemas.microsoft.com/office/word/2010/wordml" w:rsidRPr="001E78CC" w:rsidR="001E78CC" w:rsidTr="5D7DC9BA" w14:paraId="5C845945" wp14:textId="77777777">
        <w:trPr/>
        <w:tc>
          <w:tcPr>
            <w:tcW w:w="4117" w:type="dxa"/>
            <w:tcMar/>
          </w:tcPr>
          <w:p w:rsidRPr="001E78CC" w:rsidR="001E78CC" w:rsidP="5D7DC9BA" w:rsidRDefault="001E78CC" w14:paraId="071B253F" wp14:textId="4274A138">
            <w:pPr>
              <w:pStyle w:val="Normal"/>
              <w:spacing w:line="240" w:lineRule="auto"/>
              <w:rPr>
                <w:rFonts w:ascii="Palatino Linotype" w:hAnsi="Palatino Linotype" w:eastAsia="Palatino Linotype" w:cs="Palatino Linotype"/>
                <w:noProof w:val="0"/>
                <w:sz w:val="22"/>
                <w:szCs w:val="22"/>
                <w:lang w:val="en-US"/>
              </w:rPr>
            </w:pPr>
            <w:r w:rsidRPr="5D7DC9BA" w:rsidR="33633C02">
              <w:rPr>
                <w:rFonts w:ascii="Palatino Linotype" w:hAnsi="Palatino Linotype" w:eastAsia="Palatino Linotype" w:cs="Palatino Linotype"/>
                <w:noProof w:val="0"/>
                <w:sz w:val="22"/>
                <w:szCs w:val="22"/>
                <w:lang w:val="en-US"/>
              </w:rPr>
              <w:t>1.5. Skills, techniques, and procedures for effectively integrating students with special needs, including individuals with disabilities, individuals from economically disadvantaged families, individuals preparing for non-traditional fields, etc. in Career Technical Education settings</w:t>
            </w:r>
          </w:p>
        </w:tc>
        <w:tc>
          <w:tcPr>
            <w:tcW w:w="1620" w:type="dxa"/>
            <w:tcMar/>
          </w:tcPr>
          <w:p w:rsidRPr="001E78CC" w:rsidR="001E78CC" w:rsidP="001E78CC" w:rsidRDefault="001E78CC" w14:paraId="6B699379" wp14:textId="77777777">
            <w:pPr>
              <w:rPr>
                <w:rFonts w:ascii="Palatino Linotype" w:hAnsi="Palatino Linotype"/>
                <w:i/>
                <w:sz w:val="22"/>
                <w:szCs w:val="22"/>
              </w:rPr>
            </w:pPr>
          </w:p>
        </w:tc>
        <w:tc>
          <w:tcPr>
            <w:tcW w:w="1080" w:type="dxa"/>
            <w:tcMar/>
          </w:tcPr>
          <w:p w:rsidRPr="001E78CC" w:rsidR="001E78CC" w:rsidP="001E78CC" w:rsidRDefault="001E78CC" w14:paraId="3FE9F23F" wp14:textId="77777777">
            <w:pPr>
              <w:rPr>
                <w:rFonts w:ascii="Palatino Linotype" w:hAnsi="Palatino Linotype"/>
                <w:i/>
                <w:sz w:val="22"/>
                <w:szCs w:val="22"/>
              </w:rPr>
            </w:pPr>
          </w:p>
        </w:tc>
        <w:tc>
          <w:tcPr>
            <w:tcW w:w="990" w:type="dxa"/>
            <w:tcMar/>
          </w:tcPr>
          <w:p w:rsidRPr="001E78CC" w:rsidR="001E78CC" w:rsidP="001E78CC" w:rsidRDefault="001E78CC" w14:paraId="1F72F646" wp14:textId="77777777">
            <w:pPr>
              <w:rPr>
                <w:rFonts w:ascii="Palatino Linotype" w:hAnsi="Palatino Linotype"/>
                <w:i/>
                <w:sz w:val="22"/>
                <w:szCs w:val="22"/>
              </w:rPr>
            </w:pPr>
          </w:p>
        </w:tc>
        <w:tc>
          <w:tcPr>
            <w:tcW w:w="2250" w:type="dxa"/>
            <w:tcMar/>
          </w:tcPr>
          <w:p w:rsidRPr="001E78CC" w:rsidR="001E78CC" w:rsidP="001E78CC" w:rsidRDefault="001E78CC" w14:paraId="08CE6F91" wp14:textId="77777777">
            <w:pPr>
              <w:rPr>
                <w:rFonts w:ascii="Palatino Linotype" w:hAnsi="Palatino Linotype"/>
                <w:i/>
                <w:sz w:val="22"/>
                <w:szCs w:val="22"/>
              </w:rPr>
            </w:pPr>
          </w:p>
        </w:tc>
      </w:tr>
      <w:tr w:rsidR="5D7DC9BA" w:rsidTr="5D7DC9BA" w14:paraId="0233EB2C">
        <w:trPr/>
        <w:tc>
          <w:tcPr>
            <w:tcW w:w="4117" w:type="dxa"/>
            <w:tcMar/>
          </w:tcPr>
          <w:p w:rsidR="75344FD8" w:rsidP="5D7DC9BA" w:rsidRDefault="75344FD8" w14:paraId="676195B4" w14:textId="476100F0">
            <w:pPr>
              <w:pStyle w:val="Normal"/>
              <w:spacing w:line="240" w:lineRule="auto"/>
              <w:rPr>
                <w:rFonts w:ascii="Palatino Linotype" w:hAnsi="Palatino Linotype" w:eastAsia="Palatino Linotype" w:cs="Palatino Linotype"/>
                <w:noProof w:val="0"/>
                <w:sz w:val="22"/>
                <w:szCs w:val="22"/>
                <w:lang w:val="en-US"/>
              </w:rPr>
            </w:pPr>
            <w:r w:rsidRPr="5D7DC9BA" w:rsidR="75344FD8">
              <w:rPr>
                <w:rFonts w:ascii="Palatino Linotype" w:hAnsi="Palatino Linotype" w:eastAsia="Palatino Linotype" w:cs="Palatino Linotype"/>
                <w:noProof w:val="0"/>
                <w:sz w:val="22"/>
                <w:szCs w:val="22"/>
                <w:lang w:val="en-US"/>
              </w:rPr>
              <w:t>1.6. The career development/planning process and how to integrate employability skills into the curriculum</w:t>
            </w:r>
          </w:p>
        </w:tc>
        <w:tc>
          <w:tcPr>
            <w:tcW w:w="1620" w:type="dxa"/>
            <w:tcMar/>
          </w:tcPr>
          <w:p w:rsidR="5D7DC9BA" w:rsidP="5D7DC9BA" w:rsidRDefault="5D7DC9BA" w14:paraId="6BAAFE0A" w14:textId="6499C7D8">
            <w:pPr>
              <w:pStyle w:val="Normal"/>
              <w:rPr>
                <w:rFonts w:ascii="Palatino Linotype" w:hAnsi="Palatino Linotype"/>
                <w:i w:val="1"/>
                <w:iCs w:val="1"/>
                <w:sz w:val="24"/>
                <w:szCs w:val="24"/>
              </w:rPr>
            </w:pPr>
          </w:p>
        </w:tc>
        <w:tc>
          <w:tcPr>
            <w:tcW w:w="1080" w:type="dxa"/>
            <w:tcMar/>
          </w:tcPr>
          <w:p w:rsidR="5D7DC9BA" w:rsidP="5D7DC9BA" w:rsidRDefault="5D7DC9BA" w14:paraId="2EC3C4A0" w14:textId="169E3F7C">
            <w:pPr>
              <w:pStyle w:val="Normal"/>
              <w:rPr>
                <w:rFonts w:ascii="Palatino Linotype" w:hAnsi="Palatino Linotype"/>
                <w:i w:val="1"/>
                <w:iCs w:val="1"/>
                <w:sz w:val="24"/>
                <w:szCs w:val="24"/>
              </w:rPr>
            </w:pPr>
          </w:p>
        </w:tc>
        <w:tc>
          <w:tcPr>
            <w:tcW w:w="990" w:type="dxa"/>
            <w:tcMar/>
          </w:tcPr>
          <w:p w:rsidR="5D7DC9BA" w:rsidP="5D7DC9BA" w:rsidRDefault="5D7DC9BA" w14:paraId="53FE4088" w14:textId="27F193EB">
            <w:pPr>
              <w:pStyle w:val="Normal"/>
              <w:rPr>
                <w:rFonts w:ascii="Palatino Linotype" w:hAnsi="Palatino Linotype"/>
                <w:i w:val="1"/>
                <w:iCs w:val="1"/>
                <w:sz w:val="24"/>
                <w:szCs w:val="24"/>
              </w:rPr>
            </w:pPr>
          </w:p>
        </w:tc>
        <w:tc>
          <w:tcPr>
            <w:tcW w:w="2250" w:type="dxa"/>
            <w:tcMar/>
          </w:tcPr>
          <w:p w:rsidR="5D7DC9BA" w:rsidP="5D7DC9BA" w:rsidRDefault="5D7DC9BA" w14:paraId="23C86BF2" w14:textId="1117869D">
            <w:pPr>
              <w:pStyle w:val="Normal"/>
              <w:rPr>
                <w:rFonts w:ascii="Palatino Linotype" w:hAnsi="Palatino Linotype"/>
                <w:i w:val="1"/>
                <w:iCs w:val="1"/>
                <w:sz w:val="24"/>
                <w:szCs w:val="24"/>
              </w:rPr>
            </w:pPr>
          </w:p>
        </w:tc>
      </w:tr>
      <w:tr w:rsidR="5D7DC9BA" w:rsidTr="5D7DC9BA" w14:paraId="3F47E032">
        <w:trPr/>
        <w:tc>
          <w:tcPr>
            <w:tcW w:w="4117" w:type="dxa"/>
            <w:tcMar/>
          </w:tcPr>
          <w:p w:rsidR="75344FD8" w:rsidP="5D7DC9BA" w:rsidRDefault="75344FD8" w14:paraId="0C0E816C" w14:textId="67D3D120">
            <w:pPr>
              <w:pStyle w:val="Normal"/>
              <w:spacing w:line="240" w:lineRule="auto"/>
              <w:rPr>
                <w:rFonts w:ascii="Palatino Linotype" w:hAnsi="Palatino Linotype" w:eastAsia="Palatino Linotype" w:cs="Palatino Linotype"/>
                <w:noProof w:val="0"/>
                <w:sz w:val="22"/>
                <w:szCs w:val="22"/>
                <w:lang w:val="en-US"/>
              </w:rPr>
            </w:pPr>
            <w:r w:rsidRPr="5D7DC9BA" w:rsidR="75344FD8">
              <w:rPr>
                <w:rFonts w:ascii="Palatino Linotype" w:hAnsi="Palatino Linotype" w:eastAsia="Palatino Linotype" w:cs="Palatino Linotype"/>
                <w:noProof w:val="0"/>
                <w:sz w:val="22"/>
                <w:szCs w:val="22"/>
                <w:lang w:val="en-US"/>
              </w:rPr>
              <w:t>1.7. The significant role in Career Technical Education of partnerships and collaborative relationships with industry, organized labor, parents, community agencies, and post-secondary institutions in delivering the curriculum, and how to form advisory committees that include these parties</w:t>
            </w:r>
          </w:p>
        </w:tc>
        <w:tc>
          <w:tcPr>
            <w:tcW w:w="1620" w:type="dxa"/>
            <w:tcMar/>
          </w:tcPr>
          <w:p w:rsidR="5D7DC9BA" w:rsidP="5D7DC9BA" w:rsidRDefault="5D7DC9BA" w14:paraId="3F075EFB" w14:textId="46385916">
            <w:pPr>
              <w:pStyle w:val="Normal"/>
              <w:rPr>
                <w:rFonts w:ascii="Palatino Linotype" w:hAnsi="Palatino Linotype"/>
                <w:i w:val="1"/>
                <w:iCs w:val="1"/>
                <w:sz w:val="24"/>
                <w:szCs w:val="24"/>
              </w:rPr>
            </w:pPr>
          </w:p>
        </w:tc>
        <w:tc>
          <w:tcPr>
            <w:tcW w:w="1080" w:type="dxa"/>
            <w:tcMar/>
          </w:tcPr>
          <w:p w:rsidR="5D7DC9BA" w:rsidP="5D7DC9BA" w:rsidRDefault="5D7DC9BA" w14:paraId="6259D5CD" w14:textId="18361B72">
            <w:pPr>
              <w:pStyle w:val="Normal"/>
              <w:rPr>
                <w:rFonts w:ascii="Palatino Linotype" w:hAnsi="Palatino Linotype"/>
                <w:i w:val="1"/>
                <w:iCs w:val="1"/>
                <w:sz w:val="24"/>
                <w:szCs w:val="24"/>
              </w:rPr>
            </w:pPr>
          </w:p>
        </w:tc>
        <w:tc>
          <w:tcPr>
            <w:tcW w:w="990" w:type="dxa"/>
            <w:tcMar/>
          </w:tcPr>
          <w:p w:rsidR="5D7DC9BA" w:rsidP="5D7DC9BA" w:rsidRDefault="5D7DC9BA" w14:paraId="478CA18E" w14:textId="61E5DF7E">
            <w:pPr>
              <w:pStyle w:val="Normal"/>
              <w:rPr>
                <w:rFonts w:ascii="Palatino Linotype" w:hAnsi="Palatino Linotype"/>
                <w:i w:val="1"/>
                <w:iCs w:val="1"/>
                <w:sz w:val="24"/>
                <w:szCs w:val="24"/>
              </w:rPr>
            </w:pPr>
          </w:p>
        </w:tc>
        <w:tc>
          <w:tcPr>
            <w:tcW w:w="2250" w:type="dxa"/>
            <w:tcMar/>
          </w:tcPr>
          <w:p w:rsidR="5D7DC9BA" w:rsidP="5D7DC9BA" w:rsidRDefault="5D7DC9BA" w14:paraId="3F487CDF" w14:textId="2087745C">
            <w:pPr>
              <w:pStyle w:val="Normal"/>
              <w:rPr>
                <w:rFonts w:ascii="Palatino Linotype" w:hAnsi="Palatino Linotype"/>
                <w:i w:val="1"/>
                <w:iCs w:val="1"/>
                <w:sz w:val="24"/>
                <w:szCs w:val="24"/>
              </w:rPr>
            </w:pPr>
          </w:p>
        </w:tc>
      </w:tr>
      <w:tr w:rsidR="5D7DC9BA" w:rsidTr="5D7DC9BA" w14:paraId="7D7363CD">
        <w:trPr/>
        <w:tc>
          <w:tcPr>
            <w:tcW w:w="4117" w:type="dxa"/>
            <w:tcMar/>
          </w:tcPr>
          <w:p w:rsidR="75344FD8" w:rsidP="5D7DC9BA" w:rsidRDefault="75344FD8" w14:paraId="60A84178" w14:textId="4F1D56F2">
            <w:pPr>
              <w:pStyle w:val="Normal"/>
              <w:spacing w:line="240" w:lineRule="auto"/>
              <w:rPr>
                <w:rFonts w:ascii="Palatino Linotype" w:hAnsi="Palatino Linotype" w:eastAsia="Palatino Linotype" w:cs="Palatino Linotype"/>
                <w:noProof w:val="0"/>
                <w:sz w:val="22"/>
                <w:szCs w:val="22"/>
                <w:lang w:val="en-US"/>
              </w:rPr>
            </w:pPr>
            <w:r w:rsidRPr="5D7DC9BA" w:rsidR="75344FD8">
              <w:rPr>
                <w:rFonts w:ascii="Palatino Linotype" w:hAnsi="Palatino Linotype" w:eastAsia="Palatino Linotype" w:cs="Palatino Linotype"/>
                <w:noProof w:val="0"/>
                <w:sz w:val="22"/>
                <w:szCs w:val="22"/>
                <w:lang w:val="en-US"/>
              </w:rPr>
              <w:t>1.8. How to foster the development of students’ leadership skills through delivery of the curriculum, and incorporation of appropriate career and technical student organization standards into the curriculum</w:t>
            </w:r>
          </w:p>
        </w:tc>
        <w:tc>
          <w:tcPr>
            <w:tcW w:w="1620" w:type="dxa"/>
            <w:tcMar/>
          </w:tcPr>
          <w:p w:rsidR="5D7DC9BA" w:rsidP="5D7DC9BA" w:rsidRDefault="5D7DC9BA" w14:paraId="3D8FD2B6" w14:textId="4C4486BD">
            <w:pPr>
              <w:pStyle w:val="Normal"/>
              <w:rPr>
                <w:rFonts w:ascii="Palatino Linotype" w:hAnsi="Palatino Linotype"/>
                <w:i w:val="1"/>
                <w:iCs w:val="1"/>
                <w:sz w:val="24"/>
                <w:szCs w:val="24"/>
              </w:rPr>
            </w:pPr>
          </w:p>
        </w:tc>
        <w:tc>
          <w:tcPr>
            <w:tcW w:w="1080" w:type="dxa"/>
            <w:tcMar/>
          </w:tcPr>
          <w:p w:rsidR="5D7DC9BA" w:rsidP="5D7DC9BA" w:rsidRDefault="5D7DC9BA" w14:paraId="3B014C76" w14:textId="1629E2C3">
            <w:pPr>
              <w:pStyle w:val="Normal"/>
              <w:rPr>
                <w:rFonts w:ascii="Palatino Linotype" w:hAnsi="Palatino Linotype"/>
                <w:i w:val="1"/>
                <w:iCs w:val="1"/>
                <w:sz w:val="24"/>
                <w:szCs w:val="24"/>
              </w:rPr>
            </w:pPr>
          </w:p>
        </w:tc>
        <w:tc>
          <w:tcPr>
            <w:tcW w:w="990" w:type="dxa"/>
            <w:tcMar/>
          </w:tcPr>
          <w:p w:rsidR="5D7DC9BA" w:rsidP="5D7DC9BA" w:rsidRDefault="5D7DC9BA" w14:paraId="06CC0E85" w14:textId="33DF70CF">
            <w:pPr>
              <w:pStyle w:val="Normal"/>
              <w:rPr>
                <w:rFonts w:ascii="Palatino Linotype" w:hAnsi="Palatino Linotype"/>
                <w:i w:val="1"/>
                <w:iCs w:val="1"/>
                <w:sz w:val="24"/>
                <w:szCs w:val="24"/>
              </w:rPr>
            </w:pPr>
          </w:p>
        </w:tc>
        <w:tc>
          <w:tcPr>
            <w:tcW w:w="2250" w:type="dxa"/>
            <w:tcMar/>
          </w:tcPr>
          <w:p w:rsidR="5D7DC9BA" w:rsidP="5D7DC9BA" w:rsidRDefault="5D7DC9BA" w14:paraId="677FCFD4" w14:textId="65CC4878">
            <w:pPr>
              <w:pStyle w:val="Normal"/>
              <w:rPr>
                <w:rFonts w:ascii="Palatino Linotype" w:hAnsi="Palatino Linotype"/>
                <w:i w:val="1"/>
                <w:iCs w:val="1"/>
                <w:sz w:val="24"/>
                <w:szCs w:val="24"/>
              </w:rPr>
            </w:pPr>
          </w:p>
        </w:tc>
      </w:tr>
      <w:tr w:rsidR="5D7DC9BA" w:rsidTr="5D7DC9BA" w14:paraId="4C74A5C2">
        <w:trPr/>
        <w:tc>
          <w:tcPr>
            <w:tcW w:w="4117" w:type="dxa"/>
            <w:tcMar/>
          </w:tcPr>
          <w:p w:rsidR="6A33304C" w:rsidP="5D7DC9BA" w:rsidRDefault="6A33304C" w14:paraId="18ECA9C9" w14:textId="24592319">
            <w:pPr>
              <w:pStyle w:val="ListParagraph"/>
              <w:numPr>
                <w:ilvl w:val="0"/>
                <w:numId w:val="3"/>
              </w:numPr>
              <w:spacing w:line="240" w:lineRule="auto"/>
              <w:rPr>
                <w:rFonts w:ascii="Palatino Linotype" w:hAnsi="Palatino Linotype" w:eastAsia="Palatino Linotype" w:cs="Palatino Linotype"/>
                <w:noProof w:val="0"/>
                <w:sz w:val="22"/>
                <w:szCs w:val="22"/>
                <w:lang w:val="en-US"/>
              </w:rPr>
            </w:pPr>
            <w:r w:rsidRPr="5D7DC9BA" w:rsidR="6A33304C">
              <w:rPr>
                <w:rFonts w:ascii="Palatino Linotype" w:hAnsi="Palatino Linotype" w:eastAsia="Palatino Linotype" w:cs="Palatino Linotype"/>
                <w:noProof w:val="0"/>
                <w:sz w:val="22"/>
                <w:szCs w:val="22"/>
                <w:lang w:val="en-US"/>
              </w:rPr>
              <w:t>Performance Standards</w:t>
            </w:r>
          </w:p>
        </w:tc>
        <w:tc>
          <w:tcPr>
            <w:tcW w:w="1620" w:type="dxa"/>
            <w:tcMar/>
          </w:tcPr>
          <w:p w:rsidR="5D7DC9BA" w:rsidP="5D7DC9BA" w:rsidRDefault="5D7DC9BA" w14:paraId="50FBE73E" w14:textId="6725A650">
            <w:pPr>
              <w:pStyle w:val="Normal"/>
              <w:rPr>
                <w:rFonts w:ascii="Palatino Linotype" w:hAnsi="Palatino Linotype"/>
                <w:i w:val="1"/>
                <w:iCs w:val="1"/>
                <w:sz w:val="24"/>
                <w:szCs w:val="24"/>
              </w:rPr>
            </w:pPr>
          </w:p>
        </w:tc>
        <w:tc>
          <w:tcPr>
            <w:tcW w:w="1080" w:type="dxa"/>
            <w:tcMar/>
          </w:tcPr>
          <w:p w:rsidR="5D7DC9BA" w:rsidP="5D7DC9BA" w:rsidRDefault="5D7DC9BA" w14:paraId="331BF523" w14:textId="36C42681">
            <w:pPr>
              <w:pStyle w:val="Normal"/>
              <w:rPr>
                <w:rFonts w:ascii="Palatino Linotype" w:hAnsi="Palatino Linotype"/>
                <w:i w:val="1"/>
                <w:iCs w:val="1"/>
                <w:sz w:val="24"/>
                <w:szCs w:val="24"/>
              </w:rPr>
            </w:pPr>
          </w:p>
        </w:tc>
        <w:tc>
          <w:tcPr>
            <w:tcW w:w="990" w:type="dxa"/>
            <w:tcMar/>
          </w:tcPr>
          <w:p w:rsidR="5D7DC9BA" w:rsidP="5D7DC9BA" w:rsidRDefault="5D7DC9BA" w14:paraId="3492842A" w14:textId="43D0F1C0">
            <w:pPr>
              <w:pStyle w:val="Normal"/>
              <w:rPr>
                <w:rFonts w:ascii="Palatino Linotype" w:hAnsi="Palatino Linotype"/>
                <w:i w:val="1"/>
                <w:iCs w:val="1"/>
                <w:sz w:val="24"/>
                <w:szCs w:val="24"/>
              </w:rPr>
            </w:pPr>
          </w:p>
        </w:tc>
        <w:tc>
          <w:tcPr>
            <w:tcW w:w="2250" w:type="dxa"/>
            <w:tcMar/>
          </w:tcPr>
          <w:p w:rsidR="5D7DC9BA" w:rsidP="5D7DC9BA" w:rsidRDefault="5D7DC9BA" w14:paraId="7C273F6F" w14:textId="740CFD00">
            <w:pPr>
              <w:pStyle w:val="Normal"/>
              <w:rPr>
                <w:rFonts w:ascii="Palatino Linotype" w:hAnsi="Palatino Linotype"/>
                <w:i w:val="1"/>
                <w:iCs w:val="1"/>
                <w:sz w:val="24"/>
                <w:szCs w:val="24"/>
              </w:rPr>
            </w:pPr>
          </w:p>
        </w:tc>
      </w:tr>
      <w:tr w:rsidR="5D7DC9BA" w:rsidTr="5D7DC9BA" w14:paraId="08781C35">
        <w:trPr/>
        <w:tc>
          <w:tcPr>
            <w:tcW w:w="4117" w:type="dxa"/>
            <w:tcMar/>
          </w:tcPr>
          <w:p w:rsidR="6A33304C" w:rsidP="5D7DC9BA" w:rsidRDefault="6A33304C" w14:paraId="029522C3" w14:textId="4862EA89">
            <w:pPr>
              <w:pStyle w:val="ListParagraph"/>
              <w:spacing w:line="240" w:lineRule="auto"/>
              <w:ind w:left="0"/>
              <w:rPr>
                <w:rFonts w:ascii="Palatino Linotype" w:hAnsi="Palatino Linotype" w:eastAsia="Palatino Linotype" w:cs="Palatino Linotype"/>
                <w:noProof w:val="0"/>
                <w:sz w:val="22"/>
                <w:szCs w:val="22"/>
                <w:lang w:val="en-US"/>
              </w:rPr>
            </w:pPr>
            <w:r w:rsidRPr="5D7DC9BA" w:rsidR="6A33304C">
              <w:rPr>
                <w:rFonts w:ascii="Palatino Linotype" w:hAnsi="Palatino Linotype" w:eastAsia="Palatino Linotype" w:cs="Palatino Linotype"/>
                <w:noProof w:val="0"/>
                <w:sz w:val="22"/>
                <w:szCs w:val="22"/>
                <w:lang w:val="en-US"/>
              </w:rPr>
              <w:t>2.1. The Educator implements a comprehensive, standards-based curriculum that incorporates industry skill standards and enables students to acquire the knowledge, skills, and attitudes that will prepare them to succeed in the chosen trade or industry. Specifically, the Educator:</w:t>
            </w:r>
          </w:p>
        </w:tc>
        <w:tc>
          <w:tcPr>
            <w:tcW w:w="1620" w:type="dxa"/>
            <w:tcMar/>
          </w:tcPr>
          <w:p w:rsidR="5D7DC9BA" w:rsidP="5D7DC9BA" w:rsidRDefault="5D7DC9BA" w14:paraId="03C4381C" w14:textId="64300665">
            <w:pPr>
              <w:pStyle w:val="Normal"/>
              <w:rPr>
                <w:rFonts w:ascii="Palatino Linotype" w:hAnsi="Palatino Linotype"/>
                <w:i w:val="1"/>
                <w:iCs w:val="1"/>
                <w:sz w:val="24"/>
                <w:szCs w:val="24"/>
              </w:rPr>
            </w:pPr>
          </w:p>
        </w:tc>
        <w:tc>
          <w:tcPr>
            <w:tcW w:w="1080" w:type="dxa"/>
            <w:tcMar/>
          </w:tcPr>
          <w:p w:rsidR="5D7DC9BA" w:rsidP="5D7DC9BA" w:rsidRDefault="5D7DC9BA" w14:paraId="127AC999" w14:textId="567CADFC">
            <w:pPr>
              <w:pStyle w:val="Normal"/>
              <w:rPr>
                <w:rFonts w:ascii="Palatino Linotype" w:hAnsi="Palatino Linotype"/>
                <w:i w:val="1"/>
                <w:iCs w:val="1"/>
                <w:sz w:val="24"/>
                <w:szCs w:val="24"/>
              </w:rPr>
            </w:pPr>
          </w:p>
        </w:tc>
        <w:tc>
          <w:tcPr>
            <w:tcW w:w="990" w:type="dxa"/>
            <w:tcMar/>
          </w:tcPr>
          <w:p w:rsidR="5D7DC9BA" w:rsidP="5D7DC9BA" w:rsidRDefault="5D7DC9BA" w14:paraId="3B943BA1" w14:textId="3B0D377A">
            <w:pPr>
              <w:pStyle w:val="Normal"/>
              <w:rPr>
                <w:rFonts w:ascii="Palatino Linotype" w:hAnsi="Palatino Linotype"/>
                <w:i w:val="1"/>
                <w:iCs w:val="1"/>
                <w:sz w:val="24"/>
                <w:szCs w:val="24"/>
              </w:rPr>
            </w:pPr>
          </w:p>
        </w:tc>
        <w:tc>
          <w:tcPr>
            <w:tcW w:w="2250" w:type="dxa"/>
            <w:tcMar/>
          </w:tcPr>
          <w:p w:rsidR="5D7DC9BA" w:rsidP="5D7DC9BA" w:rsidRDefault="5D7DC9BA" w14:paraId="508875FC" w14:textId="0963EC9F">
            <w:pPr>
              <w:pStyle w:val="Normal"/>
              <w:rPr>
                <w:rFonts w:ascii="Palatino Linotype" w:hAnsi="Palatino Linotype"/>
                <w:i w:val="1"/>
                <w:iCs w:val="1"/>
                <w:sz w:val="24"/>
                <w:szCs w:val="24"/>
              </w:rPr>
            </w:pPr>
          </w:p>
        </w:tc>
      </w:tr>
      <w:tr w:rsidR="5D7DC9BA" w:rsidTr="5D7DC9BA" w14:paraId="6BA9F817">
        <w:trPr/>
        <w:tc>
          <w:tcPr>
            <w:tcW w:w="4117" w:type="dxa"/>
            <w:tcMar/>
          </w:tcPr>
          <w:p w:rsidR="6A33304C" w:rsidP="5D7DC9BA" w:rsidRDefault="6A33304C" w14:paraId="7BF403B7" w14:textId="72753B34">
            <w:pPr>
              <w:pStyle w:val="ListParagraph"/>
              <w:spacing w:line="240" w:lineRule="auto"/>
              <w:ind w:left="0"/>
              <w:rPr>
                <w:rFonts w:ascii="Palatino Linotype" w:hAnsi="Palatino Linotype" w:eastAsia="Palatino Linotype" w:cs="Palatino Linotype"/>
                <w:noProof w:val="0"/>
                <w:sz w:val="22"/>
                <w:szCs w:val="22"/>
                <w:lang w:val="en-US"/>
              </w:rPr>
            </w:pPr>
            <w:r w:rsidRPr="5D7DC9BA" w:rsidR="6A33304C">
              <w:rPr>
                <w:rFonts w:ascii="Palatino Linotype" w:hAnsi="Palatino Linotype" w:eastAsia="Palatino Linotype" w:cs="Palatino Linotype"/>
                <w:noProof w:val="0"/>
                <w:sz w:val="22"/>
                <w:szCs w:val="22"/>
                <w:lang w:val="en-US"/>
              </w:rPr>
              <w:t>2.2. Integrates the teaching of Vermont’s standards, Grade Level Expectations, and the Common Career Technical Core Standards throughout all instructional activities</w:t>
            </w:r>
          </w:p>
        </w:tc>
        <w:tc>
          <w:tcPr>
            <w:tcW w:w="1620" w:type="dxa"/>
            <w:tcMar/>
          </w:tcPr>
          <w:p w:rsidR="5D7DC9BA" w:rsidP="5D7DC9BA" w:rsidRDefault="5D7DC9BA" w14:paraId="6059DF1F" w14:textId="0EEBDC4C">
            <w:pPr>
              <w:pStyle w:val="Normal"/>
              <w:rPr>
                <w:rFonts w:ascii="Palatino Linotype" w:hAnsi="Palatino Linotype"/>
                <w:i w:val="1"/>
                <w:iCs w:val="1"/>
                <w:sz w:val="24"/>
                <w:szCs w:val="24"/>
              </w:rPr>
            </w:pPr>
          </w:p>
        </w:tc>
        <w:tc>
          <w:tcPr>
            <w:tcW w:w="1080" w:type="dxa"/>
            <w:tcMar/>
          </w:tcPr>
          <w:p w:rsidR="5D7DC9BA" w:rsidP="5D7DC9BA" w:rsidRDefault="5D7DC9BA" w14:paraId="19A78629" w14:textId="3C4D0E4E">
            <w:pPr>
              <w:pStyle w:val="Normal"/>
              <w:rPr>
                <w:rFonts w:ascii="Palatino Linotype" w:hAnsi="Palatino Linotype"/>
                <w:i w:val="1"/>
                <w:iCs w:val="1"/>
                <w:sz w:val="24"/>
                <w:szCs w:val="24"/>
              </w:rPr>
            </w:pPr>
          </w:p>
        </w:tc>
        <w:tc>
          <w:tcPr>
            <w:tcW w:w="990" w:type="dxa"/>
            <w:tcMar/>
          </w:tcPr>
          <w:p w:rsidR="5D7DC9BA" w:rsidP="5D7DC9BA" w:rsidRDefault="5D7DC9BA" w14:paraId="3F88D779" w14:textId="05645D0B">
            <w:pPr>
              <w:pStyle w:val="Normal"/>
              <w:rPr>
                <w:rFonts w:ascii="Palatino Linotype" w:hAnsi="Palatino Linotype"/>
                <w:i w:val="1"/>
                <w:iCs w:val="1"/>
                <w:sz w:val="24"/>
                <w:szCs w:val="24"/>
              </w:rPr>
            </w:pPr>
          </w:p>
        </w:tc>
        <w:tc>
          <w:tcPr>
            <w:tcW w:w="2250" w:type="dxa"/>
            <w:tcMar/>
          </w:tcPr>
          <w:p w:rsidR="5D7DC9BA" w:rsidP="5D7DC9BA" w:rsidRDefault="5D7DC9BA" w14:paraId="558DE586" w14:textId="0BE3F199">
            <w:pPr>
              <w:pStyle w:val="Normal"/>
              <w:rPr>
                <w:rFonts w:ascii="Palatino Linotype" w:hAnsi="Palatino Linotype"/>
                <w:i w:val="1"/>
                <w:iCs w:val="1"/>
                <w:sz w:val="24"/>
                <w:szCs w:val="24"/>
              </w:rPr>
            </w:pPr>
          </w:p>
        </w:tc>
      </w:tr>
      <w:tr w:rsidR="5D7DC9BA" w:rsidTr="5D7DC9BA" w14:paraId="79CB2759">
        <w:trPr/>
        <w:tc>
          <w:tcPr>
            <w:tcW w:w="4117" w:type="dxa"/>
            <w:tcMar/>
          </w:tcPr>
          <w:p w:rsidR="6A33304C" w:rsidP="5D7DC9BA" w:rsidRDefault="6A33304C" w14:paraId="51D392DE" w14:textId="1A364414">
            <w:pPr>
              <w:pStyle w:val="ListParagraph"/>
              <w:spacing w:line="240" w:lineRule="auto"/>
              <w:ind w:left="0"/>
              <w:rPr>
                <w:rFonts w:ascii="Palatino Linotype" w:hAnsi="Palatino Linotype" w:eastAsia="Palatino Linotype" w:cs="Palatino Linotype"/>
                <w:noProof w:val="0"/>
                <w:sz w:val="22"/>
                <w:szCs w:val="22"/>
                <w:lang w:val="en-US"/>
              </w:rPr>
            </w:pPr>
            <w:r w:rsidRPr="5D7DC9BA" w:rsidR="6A33304C">
              <w:rPr>
                <w:rFonts w:ascii="Palatino Linotype" w:hAnsi="Palatino Linotype" w:eastAsia="Palatino Linotype" w:cs="Palatino Linotype"/>
                <w:noProof w:val="0"/>
                <w:sz w:val="22"/>
                <w:szCs w:val="22"/>
                <w:lang w:val="en-US"/>
              </w:rPr>
              <w:t>2.3. Creates instructional activities that provide students with the knowledge and skills to successfully complete the program of study assessments within the particular trade or industry</w:t>
            </w:r>
          </w:p>
        </w:tc>
        <w:tc>
          <w:tcPr>
            <w:tcW w:w="1620" w:type="dxa"/>
            <w:tcMar/>
          </w:tcPr>
          <w:p w:rsidR="5D7DC9BA" w:rsidP="5D7DC9BA" w:rsidRDefault="5D7DC9BA" w14:paraId="2B7AF7FA" w14:textId="53A3AAB1">
            <w:pPr>
              <w:pStyle w:val="Normal"/>
              <w:rPr>
                <w:rFonts w:ascii="Palatino Linotype" w:hAnsi="Palatino Linotype"/>
                <w:i w:val="1"/>
                <w:iCs w:val="1"/>
                <w:sz w:val="24"/>
                <w:szCs w:val="24"/>
              </w:rPr>
            </w:pPr>
          </w:p>
        </w:tc>
        <w:tc>
          <w:tcPr>
            <w:tcW w:w="1080" w:type="dxa"/>
            <w:tcMar/>
          </w:tcPr>
          <w:p w:rsidR="5D7DC9BA" w:rsidP="5D7DC9BA" w:rsidRDefault="5D7DC9BA" w14:paraId="726F083B" w14:textId="18957AAD">
            <w:pPr>
              <w:pStyle w:val="Normal"/>
              <w:rPr>
                <w:rFonts w:ascii="Palatino Linotype" w:hAnsi="Palatino Linotype"/>
                <w:i w:val="1"/>
                <w:iCs w:val="1"/>
                <w:sz w:val="24"/>
                <w:szCs w:val="24"/>
              </w:rPr>
            </w:pPr>
          </w:p>
        </w:tc>
        <w:tc>
          <w:tcPr>
            <w:tcW w:w="990" w:type="dxa"/>
            <w:tcMar/>
          </w:tcPr>
          <w:p w:rsidR="5D7DC9BA" w:rsidP="5D7DC9BA" w:rsidRDefault="5D7DC9BA" w14:paraId="3F09B791" w14:textId="1E08A99D">
            <w:pPr>
              <w:pStyle w:val="Normal"/>
              <w:rPr>
                <w:rFonts w:ascii="Palatino Linotype" w:hAnsi="Palatino Linotype"/>
                <w:i w:val="1"/>
                <w:iCs w:val="1"/>
                <w:sz w:val="24"/>
                <w:szCs w:val="24"/>
              </w:rPr>
            </w:pPr>
          </w:p>
        </w:tc>
        <w:tc>
          <w:tcPr>
            <w:tcW w:w="2250" w:type="dxa"/>
            <w:tcMar/>
          </w:tcPr>
          <w:p w:rsidR="5D7DC9BA" w:rsidP="5D7DC9BA" w:rsidRDefault="5D7DC9BA" w14:paraId="5723880D" w14:textId="104A1611">
            <w:pPr>
              <w:pStyle w:val="Normal"/>
              <w:rPr>
                <w:rFonts w:ascii="Palatino Linotype" w:hAnsi="Palatino Linotype"/>
                <w:i w:val="1"/>
                <w:iCs w:val="1"/>
                <w:sz w:val="24"/>
                <w:szCs w:val="24"/>
              </w:rPr>
            </w:pPr>
          </w:p>
        </w:tc>
      </w:tr>
      <w:tr w:rsidR="5D7DC9BA" w:rsidTr="5D7DC9BA" w14:paraId="1986A3E9">
        <w:trPr/>
        <w:tc>
          <w:tcPr>
            <w:tcW w:w="4117" w:type="dxa"/>
            <w:tcMar/>
          </w:tcPr>
          <w:p w:rsidR="6A33304C" w:rsidP="5D7DC9BA" w:rsidRDefault="6A33304C" w14:paraId="1F8486F3" w14:textId="720A672B">
            <w:pPr>
              <w:pStyle w:val="ListParagraph"/>
              <w:spacing w:line="240" w:lineRule="auto"/>
              <w:ind w:left="0"/>
              <w:rPr>
                <w:rFonts w:ascii="Palatino Linotype" w:hAnsi="Palatino Linotype" w:eastAsia="Palatino Linotype" w:cs="Palatino Linotype"/>
                <w:noProof w:val="0"/>
                <w:sz w:val="22"/>
                <w:szCs w:val="22"/>
                <w:lang w:val="en-US"/>
              </w:rPr>
            </w:pPr>
            <w:r w:rsidRPr="5D7DC9BA" w:rsidR="6A33304C">
              <w:rPr>
                <w:rFonts w:ascii="Palatino Linotype" w:hAnsi="Palatino Linotype" w:eastAsia="Palatino Linotype" w:cs="Palatino Linotype"/>
                <w:noProof w:val="0"/>
                <w:sz w:val="22"/>
                <w:szCs w:val="22"/>
                <w:lang w:val="en-US"/>
              </w:rPr>
              <w:t>2.4. Collaborates with the Career Technical Education Special Needs Coordinator to effectively integrate students with special needs, including individuals with disabilities, individuals from economically disadvantaged families, individuals preparing for non-traditional fields, etc., into his/her classroom and to meet each student’s individual learning needs</w:t>
            </w:r>
          </w:p>
        </w:tc>
        <w:tc>
          <w:tcPr>
            <w:tcW w:w="1620" w:type="dxa"/>
            <w:tcMar/>
          </w:tcPr>
          <w:p w:rsidR="5D7DC9BA" w:rsidP="5D7DC9BA" w:rsidRDefault="5D7DC9BA" w14:paraId="1E446BC3" w14:textId="457562AB">
            <w:pPr>
              <w:pStyle w:val="Normal"/>
              <w:rPr>
                <w:rFonts w:ascii="Palatino Linotype" w:hAnsi="Palatino Linotype"/>
                <w:i w:val="1"/>
                <w:iCs w:val="1"/>
                <w:sz w:val="24"/>
                <w:szCs w:val="24"/>
              </w:rPr>
            </w:pPr>
          </w:p>
        </w:tc>
        <w:tc>
          <w:tcPr>
            <w:tcW w:w="1080" w:type="dxa"/>
            <w:tcMar/>
          </w:tcPr>
          <w:p w:rsidR="5D7DC9BA" w:rsidP="5D7DC9BA" w:rsidRDefault="5D7DC9BA" w14:paraId="5A292C49" w14:textId="2BA7E495">
            <w:pPr>
              <w:pStyle w:val="Normal"/>
              <w:rPr>
                <w:rFonts w:ascii="Palatino Linotype" w:hAnsi="Palatino Linotype"/>
                <w:i w:val="1"/>
                <w:iCs w:val="1"/>
                <w:sz w:val="24"/>
                <w:szCs w:val="24"/>
              </w:rPr>
            </w:pPr>
          </w:p>
        </w:tc>
        <w:tc>
          <w:tcPr>
            <w:tcW w:w="990" w:type="dxa"/>
            <w:tcMar/>
          </w:tcPr>
          <w:p w:rsidR="5D7DC9BA" w:rsidP="5D7DC9BA" w:rsidRDefault="5D7DC9BA" w14:paraId="362399E0" w14:textId="74471B4A">
            <w:pPr>
              <w:pStyle w:val="Normal"/>
              <w:rPr>
                <w:rFonts w:ascii="Palatino Linotype" w:hAnsi="Palatino Linotype"/>
                <w:i w:val="1"/>
                <w:iCs w:val="1"/>
                <w:sz w:val="24"/>
                <w:szCs w:val="24"/>
              </w:rPr>
            </w:pPr>
          </w:p>
        </w:tc>
        <w:tc>
          <w:tcPr>
            <w:tcW w:w="2250" w:type="dxa"/>
            <w:tcMar/>
          </w:tcPr>
          <w:p w:rsidR="5D7DC9BA" w:rsidP="5D7DC9BA" w:rsidRDefault="5D7DC9BA" w14:paraId="25F61EDE" w14:textId="0F8D322B">
            <w:pPr>
              <w:pStyle w:val="Normal"/>
              <w:rPr>
                <w:rFonts w:ascii="Palatino Linotype" w:hAnsi="Palatino Linotype"/>
                <w:i w:val="1"/>
                <w:iCs w:val="1"/>
                <w:sz w:val="24"/>
                <w:szCs w:val="24"/>
              </w:rPr>
            </w:pPr>
          </w:p>
        </w:tc>
      </w:tr>
      <w:tr w:rsidR="5D7DC9BA" w:rsidTr="5D7DC9BA" w14:paraId="4C36AE8C">
        <w:trPr/>
        <w:tc>
          <w:tcPr>
            <w:tcW w:w="4117" w:type="dxa"/>
            <w:tcMar/>
          </w:tcPr>
          <w:p w:rsidR="042C7760" w:rsidP="5D7DC9BA" w:rsidRDefault="042C7760" w14:paraId="3CC1BB7B" w14:textId="5E26792F">
            <w:pPr>
              <w:pStyle w:val="ListParagraph"/>
              <w:spacing w:line="240" w:lineRule="auto"/>
              <w:ind w:left="0"/>
              <w:rPr>
                <w:rFonts w:ascii="Palatino Linotype" w:hAnsi="Palatino Linotype" w:eastAsia="Palatino Linotype" w:cs="Palatino Linotype"/>
                <w:noProof w:val="0"/>
                <w:sz w:val="22"/>
                <w:szCs w:val="22"/>
                <w:lang w:val="en-US"/>
              </w:rPr>
            </w:pPr>
            <w:r w:rsidRPr="5D7DC9BA" w:rsidR="042C7760">
              <w:rPr>
                <w:rFonts w:ascii="Palatino Linotype" w:hAnsi="Palatino Linotype" w:eastAsia="Palatino Linotype" w:cs="Palatino Linotype"/>
                <w:noProof w:val="0"/>
                <w:sz w:val="22"/>
                <w:szCs w:val="22"/>
                <w:lang w:val="en-US"/>
              </w:rPr>
              <w:t>2.5. Consults with industry advisory committees, colleagues, the community, and parents to maximize curricular and instructional resources, and develops experiential learning opportunities for students</w:t>
            </w:r>
          </w:p>
        </w:tc>
        <w:tc>
          <w:tcPr>
            <w:tcW w:w="1620" w:type="dxa"/>
            <w:tcMar/>
          </w:tcPr>
          <w:p w:rsidR="5D7DC9BA" w:rsidP="5D7DC9BA" w:rsidRDefault="5D7DC9BA" w14:paraId="1BD8B21F" w14:textId="59738C55">
            <w:pPr>
              <w:pStyle w:val="Normal"/>
              <w:rPr>
                <w:rFonts w:ascii="Palatino Linotype" w:hAnsi="Palatino Linotype"/>
                <w:i w:val="1"/>
                <w:iCs w:val="1"/>
                <w:sz w:val="22"/>
                <w:szCs w:val="22"/>
              </w:rPr>
            </w:pPr>
          </w:p>
        </w:tc>
        <w:tc>
          <w:tcPr>
            <w:tcW w:w="1080" w:type="dxa"/>
            <w:tcMar/>
          </w:tcPr>
          <w:p w:rsidR="5D7DC9BA" w:rsidP="5D7DC9BA" w:rsidRDefault="5D7DC9BA" w14:paraId="1CF2D6F9" w14:textId="100D876A">
            <w:pPr>
              <w:pStyle w:val="Normal"/>
              <w:rPr>
                <w:rFonts w:ascii="Palatino Linotype" w:hAnsi="Palatino Linotype"/>
                <w:i w:val="1"/>
                <w:iCs w:val="1"/>
                <w:sz w:val="22"/>
                <w:szCs w:val="22"/>
              </w:rPr>
            </w:pPr>
          </w:p>
        </w:tc>
        <w:tc>
          <w:tcPr>
            <w:tcW w:w="990" w:type="dxa"/>
            <w:tcMar/>
          </w:tcPr>
          <w:p w:rsidR="5D7DC9BA" w:rsidP="5D7DC9BA" w:rsidRDefault="5D7DC9BA" w14:paraId="20782ADF" w14:textId="31228B9D">
            <w:pPr>
              <w:pStyle w:val="Normal"/>
              <w:rPr>
                <w:rFonts w:ascii="Palatino Linotype" w:hAnsi="Palatino Linotype"/>
                <w:i w:val="1"/>
                <w:iCs w:val="1"/>
                <w:sz w:val="22"/>
                <w:szCs w:val="22"/>
              </w:rPr>
            </w:pPr>
          </w:p>
        </w:tc>
        <w:tc>
          <w:tcPr>
            <w:tcW w:w="2250" w:type="dxa"/>
            <w:tcMar/>
          </w:tcPr>
          <w:p w:rsidR="5D7DC9BA" w:rsidP="5D7DC9BA" w:rsidRDefault="5D7DC9BA" w14:paraId="7180DC30" w14:textId="6462E69A">
            <w:pPr>
              <w:pStyle w:val="Normal"/>
              <w:rPr>
                <w:rFonts w:ascii="Palatino Linotype" w:hAnsi="Palatino Linotype"/>
                <w:i w:val="1"/>
                <w:iCs w:val="1"/>
                <w:sz w:val="22"/>
                <w:szCs w:val="22"/>
              </w:rPr>
            </w:pPr>
          </w:p>
        </w:tc>
      </w:tr>
      <w:tr w:rsidR="5D7DC9BA" w:rsidTr="5D7DC9BA" w14:paraId="21809136">
        <w:trPr/>
        <w:tc>
          <w:tcPr>
            <w:tcW w:w="4117" w:type="dxa"/>
            <w:tcMar/>
          </w:tcPr>
          <w:p w:rsidR="042C7760" w:rsidP="5D7DC9BA" w:rsidRDefault="042C7760" w14:paraId="3D1916F6" w14:textId="7757E587">
            <w:pPr>
              <w:pStyle w:val="ListParagraph"/>
              <w:spacing w:line="240" w:lineRule="auto"/>
              <w:ind w:left="0"/>
              <w:rPr>
                <w:rFonts w:ascii="Palatino Linotype" w:hAnsi="Palatino Linotype" w:eastAsia="Palatino Linotype" w:cs="Palatino Linotype"/>
                <w:noProof w:val="0"/>
                <w:sz w:val="22"/>
                <w:szCs w:val="22"/>
                <w:lang w:val="en-US"/>
              </w:rPr>
            </w:pPr>
            <w:r w:rsidRPr="5D7DC9BA" w:rsidR="042C7760">
              <w:rPr>
                <w:rFonts w:ascii="Palatino Linotype" w:hAnsi="Palatino Linotype" w:eastAsia="Palatino Linotype" w:cs="Palatino Linotype"/>
                <w:noProof w:val="0"/>
                <w:sz w:val="22"/>
                <w:szCs w:val="22"/>
                <w:lang w:val="en-US"/>
              </w:rPr>
              <w:t>2.6. Plans, organizes, and manages laboratories/technical facilities for instruction so that activities are carried out in accordance with state and national safety guidelines and in compliance with all local, state, and federal regulatory codes governing the trade or industry</w:t>
            </w:r>
          </w:p>
        </w:tc>
        <w:tc>
          <w:tcPr>
            <w:tcW w:w="1620" w:type="dxa"/>
            <w:tcMar/>
          </w:tcPr>
          <w:p w:rsidR="5D7DC9BA" w:rsidP="5D7DC9BA" w:rsidRDefault="5D7DC9BA" w14:paraId="52168420" w14:textId="10504AD3">
            <w:pPr>
              <w:pStyle w:val="Normal"/>
              <w:rPr>
                <w:rFonts w:ascii="Palatino Linotype" w:hAnsi="Palatino Linotype"/>
                <w:i w:val="1"/>
                <w:iCs w:val="1"/>
                <w:sz w:val="22"/>
                <w:szCs w:val="22"/>
              </w:rPr>
            </w:pPr>
          </w:p>
        </w:tc>
        <w:tc>
          <w:tcPr>
            <w:tcW w:w="1080" w:type="dxa"/>
            <w:tcMar/>
          </w:tcPr>
          <w:p w:rsidR="5D7DC9BA" w:rsidP="5D7DC9BA" w:rsidRDefault="5D7DC9BA" w14:paraId="00C9ADF3" w14:textId="4B5B2F45">
            <w:pPr>
              <w:pStyle w:val="Normal"/>
              <w:rPr>
                <w:rFonts w:ascii="Palatino Linotype" w:hAnsi="Palatino Linotype"/>
                <w:i w:val="1"/>
                <w:iCs w:val="1"/>
                <w:sz w:val="22"/>
                <w:szCs w:val="22"/>
              </w:rPr>
            </w:pPr>
          </w:p>
        </w:tc>
        <w:tc>
          <w:tcPr>
            <w:tcW w:w="990" w:type="dxa"/>
            <w:tcMar/>
          </w:tcPr>
          <w:p w:rsidR="5D7DC9BA" w:rsidP="5D7DC9BA" w:rsidRDefault="5D7DC9BA" w14:paraId="0552FA2B" w14:textId="251082F7">
            <w:pPr>
              <w:pStyle w:val="Normal"/>
              <w:rPr>
                <w:rFonts w:ascii="Palatino Linotype" w:hAnsi="Palatino Linotype"/>
                <w:i w:val="1"/>
                <w:iCs w:val="1"/>
                <w:sz w:val="22"/>
                <w:szCs w:val="22"/>
              </w:rPr>
            </w:pPr>
          </w:p>
        </w:tc>
        <w:tc>
          <w:tcPr>
            <w:tcW w:w="2250" w:type="dxa"/>
            <w:tcMar/>
          </w:tcPr>
          <w:p w:rsidR="5D7DC9BA" w:rsidP="5D7DC9BA" w:rsidRDefault="5D7DC9BA" w14:paraId="5C912A82" w14:textId="2459CB84">
            <w:pPr>
              <w:pStyle w:val="Normal"/>
              <w:rPr>
                <w:rFonts w:ascii="Palatino Linotype" w:hAnsi="Palatino Linotype"/>
                <w:i w:val="1"/>
                <w:iCs w:val="1"/>
                <w:sz w:val="22"/>
                <w:szCs w:val="22"/>
              </w:rPr>
            </w:pPr>
          </w:p>
        </w:tc>
      </w:tr>
      <w:tr w:rsidR="5D7DC9BA" w:rsidTr="5D7DC9BA" w14:paraId="2BFC2A29">
        <w:trPr/>
        <w:tc>
          <w:tcPr>
            <w:tcW w:w="4117" w:type="dxa"/>
            <w:tcMar/>
          </w:tcPr>
          <w:p w:rsidR="042C7760" w:rsidP="5D7DC9BA" w:rsidRDefault="042C7760" w14:paraId="1B7F22C7" w14:textId="2C5ED7F1">
            <w:pPr>
              <w:pStyle w:val="ListParagraph"/>
              <w:spacing w:line="240" w:lineRule="auto"/>
              <w:ind w:left="0"/>
              <w:rPr>
                <w:rFonts w:ascii="Palatino Linotype" w:hAnsi="Palatino Linotype" w:eastAsia="Palatino Linotype" w:cs="Palatino Linotype"/>
                <w:noProof w:val="0"/>
                <w:sz w:val="22"/>
                <w:szCs w:val="22"/>
                <w:lang w:val="en-US"/>
              </w:rPr>
            </w:pPr>
            <w:r w:rsidRPr="5D7DC9BA" w:rsidR="042C7760">
              <w:rPr>
                <w:rFonts w:ascii="Palatino Linotype" w:hAnsi="Palatino Linotype" w:eastAsia="Palatino Linotype" w:cs="Palatino Linotype"/>
                <w:noProof w:val="0"/>
                <w:sz w:val="22"/>
                <w:szCs w:val="22"/>
                <w:lang w:val="en-US"/>
              </w:rPr>
              <w:t>2.7. Demonstrates sensitivity to inequities in technical education learning and career opportunities by incorporating specific instructional activities that promote equity</w:t>
            </w:r>
          </w:p>
        </w:tc>
        <w:tc>
          <w:tcPr>
            <w:tcW w:w="1620" w:type="dxa"/>
            <w:tcMar/>
          </w:tcPr>
          <w:p w:rsidR="5D7DC9BA" w:rsidP="5D7DC9BA" w:rsidRDefault="5D7DC9BA" w14:paraId="6F402E4C" w14:textId="20A0E595">
            <w:pPr>
              <w:pStyle w:val="Normal"/>
              <w:rPr>
                <w:rFonts w:ascii="Palatino Linotype" w:hAnsi="Palatino Linotype"/>
                <w:i w:val="1"/>
                <w:iCs w:val="1"/>
                <w:sz w:val="22"/>
                <w:szCs w:val="22"/>
              </w:rPr>
            </w:pPr>
          </w:p>
        </w:tc>
        <w:tc>
          <w:tcPr>
            <w:tcW w:w="1080" w:type="dxa"/>
            <w:tcMar/>
          </w:tcPr>
          <w:p w:rsidR="5D7DC9BA" w:rsidP="5D7DC9BA" w:rsidRDefault="5D7DC9BA" w14:paraId="02289138" w14:textId="5407F0DF">
            <w:pPr>
              <w:pStyle w:val="Normal"/>
              <w:rPr>
                <w:rFonts w:ascii="Palatino Linotype" w:hAnsi="Palatino Linotype"/>
                <w:i w:val="1"/>
                <w:iCs w:val="1"/>
                <w:sz w:val="22"/>
                <w:szCs w:val="22"/>
              </w:rPr>
            </w:pPr>
          </w:p>
        </w:tc>
        <w:tc>
          <w:tcPr>
            <w:tcW w:w="990" w:type="dxa"/>
            <w:tcMar/>
          </w:tcPr>
          <w:p w:rsidR="5D7DC9BA" w:rsidP="5D7DC9BA" w:rsidRDefault="5D7DC9BA" w14:paraId="4B91A399" w14:textId="649161F9">
            <w:pPr>
              <w:pStyle w:val="Normal"/>
              <w:rPr>
                <w:rFonts w:ascii="Palatino Linotype" w:hAnsi="Palatino Linotype"/>
                <w:i w:val="1"/>
                <w:iCs w:val="1"/>
                <w:sz w:val="22"/>
                <w:szCs w:val="22"/>
              </w:rPr>
            </w:pPr>
          </w:p>
        </w:tc>
        <w:tc>
          <w:tcPr>
            <w:tcW w:w="2250" w:type="dxa"/>
            <w:tcMar/>
          </w:tcPr>
          <w:p w:rsidR="5D7DC9BA" w:rsidP="5D7DC9BA" w:rsidRDefault="5D7DC9BA" w14:paraId="29BDD6F2" w14:textId="1118EE1B">
            <w:pPr>
              <w:pStyle w:val="Normal"/>
              <w:rPr>
                <w:rFonts w:ascii="Palatino Linotype" w:hAnsi="Palatino Linotype"/>
                <w:i w:val="1"/>
                <w:iCs w:val="1"/>
                <w:sz w:val="22"/>
                <w:szCs w:val="22"/>
              </w:rPr>
            </w:pPr>
          </w:p>
        </w:tc>
      </w:tr>
      <w:tr w:rsidR="5D7DC9BA" w:rsidTr="5D7DC9BA" w14:paraId="10B5F520">
        <w:trPr/>
        <w:tc>
          <w:tcPr>
            <w:tcW w:w="4117" w:type="dxa"/>
            <w:tcMar/>
          </w:tcPr>
          <w:p w:rsidR="042C7760" w:rsidP="5D7DC9BA" w:rsidRDefault="042C7760" w14:paraId="5DC15095" w14:textId="511F3B55">
            <w:pPr>
              <w:pStyle w:val="ListParagraph"/>
              <w:spacing w:line="240" w:lineRule="auto"/>
              <w:ind w:left="0"/>
              <w:rPr>
                <w:rFonts w:ascii="Palatino Linotype" w:hAnsi="Palatino Linotype" w:eastAsia="Palatino Linotype" w:cs="Palatino Linotype"/>
                <w:noProof w:val="0"/>
                <w:sz w:val="22"/>
                <w:szCs w:val="22"/>
                <w:lang w:val="en-US"/>
              </w:rPr>
            </w:pPr>
            <w:r w:rsidRPr="5D7DC9BA" w:rsidR="042C7760">
              <w:rPr>
                <w:rFonts w:ascii="Palatino Linotype" w:hAnsi="Palatino Linotype" w:eastAsia="Palatino Linotype" w:cs="Palatino Linotype"/>
                <w:noProof w:val="0"/>
                <w:sz w:val="22"/>
                <w:szCs w:val="22"/>
                <w:lang w:val="en-US"/>
              </w:rPr>
              <w:t>2.8. Fosters the development of students’ leadership, teamwork, and effective communication skills, and teaches deportment in a manner appropriate to the industry</w:t>
            </w:r>
          </w:p>
        </w:tc>
        <w:tc>
          <w:tcPr>
            <w:tcW w:w="1620" w:type="dxa"/>
            <w:tcMar/>
          </w:tcPr>
          <w:p w:rsidR="5D7DC9BA" w:rsidP="5D7DC9BA" w:rsidRDefault="5D7DC9BA" w14:paraId="21BD75D4" w14:textId="674A11F2">
            <w:pPr>
              <w:pStyle w:val="Normal"/>
              <w:rPr>
                <w:rFonts w:ascii="Palatino Linotype" w:hAnsi="Palatino Linotype"/>
                <w:i w:val="1"/>
                <w:iCs w:val="1"/>
                <w:sz w:val="22"/>
                <w:szCs w:val="22"/>
              </w:rPr>
            </w:pPr>
          </w:p>
        </w:tc>
        <w:tc>
          <w:tcPr>
            <w:tcW w:w="1080" w:type="dxa"/>
            <w:tcMar/>
          </w:tcPr>
          <w:p w:rsidR="5D7DC9BA" w:rsidP="5D7DC9BA" w:rsidRDefault="5D7DC9BA" w14:paraId="722EAE90" w14:textId="08C5FD4F">
            <w:pPr>
              <w:pStyle w:val="Normal"/>
              <w:rPr>
                <w:rFonts w:ascii="Palatino Linotype" w:hAnsi="Palatino Linotype"/>
                <w:i w:val="1"/>
                <w:iCs w:val="1"/>
                <w:sz w:val="22"/>
                <w:szCs w:val="22"/>
              </w:rPr>
            </w:pPr>
          </w:p>
        </w:tc>
        <w:tc>
          <w:tcPr>
            <w:tcW w:w="990" w:type="dxa"/>
            <w:tcMar/>
          </w:tcPr>
          <w:p w:rsidR="5D7DC9BA" w:rsidP="5D7DC9BA" w:rsidRDefault="5D7DC9BA" w14:paraId="40A5C747" w14:textId="1197BA75">
            <w:pPr>
              <w:pStyle w:val="Normal"/>
              <w:rPr>
                <w:rFonts w:ascii="Palatino Linotype" w:hAnsi="Palatino Linotype"/>
                <w:i w:val="1"/>
                <w:iCs w:val="1"/>
                <w:sz w:val="22"/>
                <w:szCs w:val="22"/>
              </w:rPr>
            </w:pPr>
          </w:p>
        </w:tc>
        <w:tc>
          <w:tcPr>
            <w:tcW w:w="2250" w:type="dxa"/>
            <w:tcMar/>
          </w:tcPr>
          <w:p w:rsidR="5D7DC9BA" w:rsidP="5D7DC9BA" w:rsidRDefault="5D7DC9BA" w14:paraId="1ABBBFAE" w14:textId="305F0AEE">
            <w:pPr>
              <w:pStyle w:val="Normal"/>
              <w:rPr>
                <w:rFonts w:ascii="Palatino Linotype" w:hAnsi="Palatino Linotype"/>
                <w:i w:val="1"/>
                <w:iCs w:val="1"/>
                <w:sz w:val="22"/>
                <w:szCs w:val="22"/>
              </w:rPr>
            </w:pPr>
          </w:p>
        </w:tc>
      </w:tr>
      <w:tr w:rsidR="5D7DC9BA" w:rsidTr="5D7DC9BA" w14:paraId="2F3CDB0C">
        <w:trPr/>
        <w:tc>
          <w:tcPr>
            <w:tcW w:w="4117" w:type="dxa"/>
            <w:tcMar/>
          </w:tcPr>
          <w:p w:rsidR="042C7760" w:rsidP="5D7DC9BA" w:rsidRDefault="042C7760" w14:paraId="1431E821" w14:textId="6D192240">
            <w:pPr>
              <w:pStyle w:val="ListParagraph"/>
              <w:spacing w:line="240" w:lineRule="auto"/>
              <w:ind w:left="0"/>
              <w:rPr>
                <w:rFonts w:ascii="Palatino Linotype" w:hAnsi="Palatino Linotype" w:eastAsia="Palatino Linotype" w:cs="Palatino Linotype"/>
                <w:noProof w:val="0"/>
                <w:sz w:val="22"/>
                <w:szCs w:val="22"/>
                <w:lang w:val="en-US"/>
              </w:rPr>
            </w:pPr>
            <w:r w:rsidRPr="5D7DC9BA" w:rsidR="042C7760">
              <w:rPr>
                <w:rFonts w:ascii="Palatino Linotype" w:hAnsi="Palatino Linotype" w:eastAsia="Palatino Linotype" w:cs="Palatino Linotype"/>
                <w:noProof w:val="0"/>
                <w:sz w:val="22"/>
                <w:szCs w:val="22"/>
                <w:lang w:val="en-US"/>
              </w:rPr>
              <w:t>2.9. Advises students in the career planning process and teaches employability skills as indicated in the program core competencies developed by industry and education</w:t>
            </w:r>
          </w:p>
        </w:tc>
        <w:tc>
          <w:tcPr>
            <w:tcW w:w="1620" w:type="dxa"/>
            <w:tcMar/>
          </w:tcPr>
          <w:p w:rsidR="5D7DC9BA" w:rsidP="5D7DC9BA" w:rsidRDefault="5D7DC9BA" w14:paraId="4AE195B4" w14:textId="397CB9F4">
            <w:pPr>
              <w:pStyle w:val="Normal"/>
              <w:rPr>
                <w:rFonts w:ascii="Palatino Linotype" w:hAnsi="Palatino Linotype"/>
                <w:i w:val="1"/>
                <w:iCs w:val="1"/>
                <w:sz w:val="22"/>
                <w:szCs w:val="22"/>
              </w:rPr>
            </w:pPr>
          </w:p>
        </w:tc>
        <w:tc>
          <w:tcPr>
            <w:tcW w:w="1080" w:type="dxa"/>
            <w:tcMar/>
          </w:tcPr>
          <w:p w:rsidR="5D7DC9BA" w:rsidP="5D7DC9BA" w:rsidRDefault="5D7DC9BA" w14:paraId="33ECED72" w14:textId="4A3CDD95">
            <w:pPr>
              <w:pStyle w:val="Normal"/>
              <w:rPr>
                <w:rFonts w:ascii="Palatino Linotype" w:hAnsi="Palatino Linotype"/>
                <w:i w:val="1"/>
                <w:iCs w:val="1"/>
                <w:sz w:val="22"/>
                <w:szCs w:val="22"/>
              </w:rPr>
            </w:pPr>
          </w:p>
        </w:tc>
        <w:tc>
          <w:tcPr>
            <w:tcW w:w="990" w:type="dxa"/>
            <w:tcMar/>
          </w:tcPr>
          <w:p w:rsidR="5D7DC9BA" w:rsidP="5D7DC9BA" w:rsidRDefault="5D7DC9BA" w14:paraId="0D7CB5FA" w14:textId="4B913BFA">
            <w:pPr>
              <w:pStyle w:val="Normal"/>
              <w:rPr>
                <w:rFonts w:ascii="Palatino Linotype" w:hAnsi="Palatino Linotype"/>
                <w:i w:val="1"/>
                <w:iCs w:val="1"/>
                <w:sz w:val="22"/>
                <w:szCs w:val="22"/>
              </w:rPr>
            </w:pPr>
          </w:p>
        </w:tc>
        <w:tc>
          <w:tcPr>
            <w:tcW w:w="2250" w:type="dxa"/>
            <w:tcMar/>
          </w:tcPr>
          <w:p w:rsidR="5D7DC9BA" w:rsidP="5D7DC9BA" w:rsidRDefault="5D7DC9BA" w14:paraId="7F7A4AE5" w14:textId="36F2CE20">
            <w:pPr>
              <w:pStyle w:val="Normal"/>
              <w:rPr>
                <w:rFonts w:ascii="Palatino Linotype" w:hAnsi="Palatino Linotype"/>
                <w:i w:val="1"/>
                <w:iCs w:val="1"/>
                <w:sz w:val="22"/>
                <w:szCs w:val="22"/>
              </w:rPr>
            </w:pPr>
          </w:p>
        </w:tc>
      </w:tr>
      <w:tr xmlns:wp14="http://schemas.microsoft.com/office/word/2010/wordml" w:rsidRPr="001E78CC" w:rsidR="001E78CC" w:rsidTr="5D7DC9BA" w14:paraId="0077A263" wp14:textId="77777777">
        <w:trPr/>
        <w:tc>
          <w:tcPr>
            <w:tcW w:w="4117" w:type="dxa"/>
            <w:tcMar/>
          </w:tcPr>
          <w:p w:rsidRPr="001E78CC" w:rsidR="001E78CC" w:rsidP="5D7DC9BA" w:rsidRDefault="001E78CC" w14:paraId="5C0D62E3" wp14:textId="77777777" wp14:noSpellErr="1">
            <w:pPr>
              <w:spacing w:line="240" w:lineRule="auto"/>
              <w:rPr>
                <w:rFonts w:ascii="Palatino Linotype" w:hAnsi="Palatino Linotype" w:eastAsia="Palatino Linotype" w:cs="Palatino Linotype"/>
                <w:b w:val="1"/>
                <w:bCs w:val="1"/>
                <w:sz w:val="22"/>
                <w:szCs w:val="22"/>
              </w:rPr>
            </w:pPr>
            <w:r w:rsidRPr="5D7DC9BA" w:rsidR="001E78CC">
              <w:rPr>
                <w:rFonts w:ascii="Palatino Linotype" w:hAnsi="Palatino Linotype" w:eastAsia="Palatino Linotype" w:cs="Palatino Linotype"/>
                <w:b w:val="1"/>
                <w:bCs w:val="1"/>
                <w:sz w:val="22"/>
                <w:szCs w:val="22"/>
              </w:rPr>
              <w:t>Additional Requirements:</w:t>
            </w:r>
          </w:p>
        </w:tc>
        <w:tc>
          <w:tcPr>
            <w:tcW w:w="1620" w:type="dxa"/>
            <w:tcMar/>
          </w:tcPr>
          <w:p w:rsidRPr="001E78CC" w:rsidR="001E78CC" w:rsidP="5D7DC9BA" w:rsidRDefault="001E78CC" w14:paraId="61CDCEAD" wp14:textId="77777777" wp14:noSpellErr="1">
            <w:pPr>
              <w:rPr>
                <w:rFonts w:ascii="Palatino Linotype" w:hAnsi="Palatino Linotype"/>
                <w:i w:val="1"/>
                <w:iCs w:val="1"/>
                <w:sz w:val="22"/>
                <w:szCs w:val="22"/>
              </w:rPr>
            </w:pPr>
          </w:p>
        </w:tc>
        <w:tc>
          <w:tcPr>
            <w:tcW w:w="1080" w:type="dxa"/>
            <w:tcMar/>
          </w:tcPr>
          <w:p w:rsidRPr="001E78CC" w:rsidR="001E78CC" w:rsidP="5D7DC9BA" w:rsidRDefault="001E78CC" w14:paraId="6BB9E253" wp14:textId="77777777" wp14:noSpellErr="1">
            <w:pPr>
              <w:rPr>
                <w:rFonts w:ascii="Palatino Linotype" w:hAnsi="Palatino Linotype"/>
                <w:i w:val="1"/>
                <w:iCs w:val="1"/>
                <w:sz w:val="22"/>
                <w:szCs w:val="22"/>
              </w:rPr>
            </w:pPr>
          </w:p>
        </w:tc>
        <w:tc>
          <w:tcPr>
            <w:tcW w:w="990" w:type="dxa"/>
            <w:tcMar/>
          </w:tcPr>
          <w:p w:rsidRPr="001E78CC" w:rsidR="001E78CC" w:rsidP="5D7DC9BA" w:rsidRDefault="001E78CC" w14:paraId="23DE523C" wp14:textId="77777777" wp14:noSpellErr="1">
            <w:pPr>
              <w:rPr>
                <w:rFonts w:ascii="Palatino Linotype" w:hAnsi="Palatino Linotype"/>
                <w:i w:val="1"/>
                <w:iCs w:val="1"/>
                <w:sz w:val="22"/>
                <w:szCs w:val="22"/>
              </w:rPr>
            </w:pPr>
          </w:p>
        </w:tc>
        <w:tc>
          <w:tcPr>
            <w:tcW w:w="2250" w:type="dxa"/>
            <w:tcMar/>
          </w:tcPr>
          <w:p w:rsidRPr="001E78CC" w:rsidR="001E78CC" w:rsidP="5D7DC9BA" w:rsidRDefault="001E78CC" w14:paraId="52E56223" wp14:textId="77777777" wp14:noSpellErr="1">
            <w:pPr>
              <w:rPr>
                <w:rFonts w:ascii="Palatino Linotype" w:hAnsi="Palatino Linotype"/>
                <w:i w:val="1"/>
                <w:iCs w:val="1"/>
                <w:sz w:val="22"/>
                <w:szCs w:val="22"/>
              </w:rPr>
            </w:pPr>
          </w:p>
        </w:tc>
      </w:tr>
      <w:tr xmlns:wp14="http://schemas.microsoft.com/office/word/2010/wordml" w:rsidRPr="001E78CC" w:rsidR="001E78CC" w:rsidTr="5D7DC9BA" w14:paraId="4FB88ECC" wp14:textId="77777777">
        <w:trPr/>
        <w:tc>
          <w:tcPr>
            <w:tcW w:w="4117" w:type="dxa"/>
            <w:tcMar/>
          </w:tcPr>
          <w:p w:rsidRPr="001E78CC" w:rsidR="001E78CC" w:rsidP="5D7DC9BA" w:rsidRDefault="001E78CC" w14:paraId="185900CE" wp14:textId="5540AFF2">
            <w:pPr>
              <w:spacing w:line="240" w:lineRule="auto"/>
              <w:rPr>
                <w:rFonts w:ascii="Palatino Linotype" w:hAnsi="Palatino Linotype" w:eastAsia="Palatino Linotype" w:cs="Palatino Linotype"/>
                <w:sz w:val="22"/>
                <w:szCs w:val="22"/>
              </w:rPr>
            </w:pPr>
            <w:r w:rsidRPr="5D7DC9BA" w:rsidR="001E78CC">
              <w:rPr>
                <w:rFonts w:ascii="Palatino Linotype" w:hAnsi="Palatino Linotype" w:eastAsia="Palatino Linotype" w:cs="Palatino Linotype"/>
                <w:sz w:val="22"/>
                <w:szCs w:val="22"/>
              </w:rPr>
              <w:t>4 years of work</w:t>
            </w:r>
            <w:r w:rsidRPr="5D7DC9BA" w:rsidR="51D08CD4">
              <w:rPr>
                <w:rFonts w:ascii="Palatino Linotype" w:hAnsi="Palatino Linotype" w:eastAsia="Palatino Linotype" w:cs="Palatino Linotype"/>
                <w:sz w:val="22"/>
                <w:szCs w:val="22"/>
              </w:rPr>
              <w:t>,</w:t>
            </w:r>
            <w:r w:rsidRPr="5D7DC9BA" w:rsidR="001E78CC">
              <w:rPr>
                <w:rFonts w:ascii="Palatino Linotype" w:hAnsi="Palatino Linotype" w:eastAsia="Palatino Linotype" w:cs="Palatino Linotype"/>
                <w:sz w:val="22"/>
                <w:szCs w:val="22"/>
              </w:rPr>
              <w:t xml:space="preserve"> or its equivalent, experience in the related content area</w:t>
            </w:r>
            <w:r w:rsidRPr="5D7DC9BA" w:rsidR="1C21AFF3">
              <w:rPr>
                <w:rFonts w:ascii="Palatino Linotype" w:hAnsi="Palatino Linotype" w:eastAsia="Palatino Linotype" w:cs="Palatino Linotype"/>
                <w:sz w:val="22"/>
                <w:szCs w:val="22"/>
              </w:rPr>
              <w:t>(s)</w:t>
            </w:r>
            <w:r w:rsidRPr="5D7DC9BA" w:rsidR="001E78CC">
              <w:rPr>
                <w:rFonts w:ascii="Palatino Linotype" w:hAnsi="Palatino Linotype" w:eastAsia="Palatino Linotype" w:cs="Palatino Linotype"/>
                <w:sz w:val="22"/>
                <w:szCs w:val="22"/>
              </w:rPr>
              <w:t xml:space="preserve"> sought. </w:t>
            </w:r>
          </w:p>
          <w:p w:rsidRPr="001E78CC" w:rsidR="001E78CC" w:rsidP="5D7DC9BA" w:rsidRDefault="001E78CC" w14:paraId="4EC19BC3" wp14:textId="77777777" wp14:noSpellErr="1">
            <w:pPr>
              <w:spacing w:line="240" w:lineRule="auto"/>
              <w:rPr>
                <w:rFonts w:ascii="Palatino Linotype" w:hAnsi="Palatino Linotype" w:eastAsia="Palatino Linotype" w:cs="Palatino Linotype"/>
                <w:b w:val="1"/>
                <w:bCs w:val="1"/>
                <w:sz w:val="22"/>
                <w:szCs w:val="22"/>
              </w:rPr>
            </w:pPr>
            <w:r w:rsidRPr="5D7DC9BA" w:rsidR="001E78CC">
              <w:rPr>
                <w:rFonts w:ascii="Palatino Linotype" w:hAnsi="Palatino Linotype" w:eastAsia="Palatino Linotype" w:cs="Palatino Linotype"/>
                <w:b w:val="1"/>
                <w:bCs w:val="1"/>
                <w:sz w:val="22"/>
                <w:szCs w:val="22"/>
              </w:rPr>
              <w:t>One year= 2,000 hours</w:t>
            </w:r>
          </w:p>
        </w:tc>
        <w:tc>
          <w:tcPr>
            <w:tcW w:w="1620" w:type="dxa"/>
            <w:tcMar/>
          </w:tcPr>
          <w:p w:rsidRPr="001E78CC" w:rsidR="001E78CC" w:rsidP="5D7DC9BA" w:rsidRDefault="001E78CC" w14:paraId="07547A01" wp14:textId="77777777" wp14:noSpellErr="1">
            <w:pPr>
              <w:rPr>
                <w:rFonts w:ascii="Palatino Linotype" w:hAnsi="Palatino Linotype"/>
                <w:i w:val="1"/>
                <w:iCs w:val="1"/>
                <w:sz w:val="22"/>
                <w:szCs w:val="22"/>
              </w:rPr>
            </w:pPr>
          </w:p>
        </w:tc>
        <w:tc>
          <w:tcPr>
            <w:tcW w:w="1080" w:type="dxa"/>
            <w:tcMar/>
          </w:tcPr>
          <w:p w:rsidRPr="001E78CC" w:rsidR="001E78CC" w:rsidP="5D7DC9BA" w:rsidRDefault="001E78CC" w14:paraId="5043CB0F" wp14:textId="77777777" wp14:noSpellErr="1">
            <w:pPr>
              <w:rPr>
                <w:rFonts w:ascii="Palatino Linotype" w:hAnsi="Palatino Linotype"/>
                <w:i w:val="1"/>
                <w:iCs w:val="1"/>
                <w:sz w:val="22"/>
                <w:szCs w:val="22"/>
              </w:rPr>
            </w:pPr>
          </w:p>
        </w:tc>
        <w:tc>
          <w:tcPr>
            <w:tcW w:w="990" w:type="dxa"/>
            <w:tcMar/>
          </w:tcPr>
          <w:p w:rsidRPr="001E78CC" w:rsidR="001E78CC" w:rsidP="5D7DC9BA" w:rsidRDefault="001E78CC" w14:paraId="07459315" wp14:textId="77777777" wp14:noSpellErr="1">
            <w:pPr>
              <w:rPr>
                <w:rFonts w:ascii="Palatino Linotype" w:hAnsi="Palatino Linotype"/>
                <w:i w:val="1"/>
                <w:iCs w:val="1"/>
                <w:sz w:val="22"/>
                <w:szCs w:val="22"/>
              </w:rPr>
            </w:pPr>
          </w:p>
        </w:tc>
        <w:tc>
          <w:tcPr>
            <w:tcW w:w="2250" w:type="dxa"/>
            <w:tcMar/>
          </w:tcPr>
          <w:p w:rsidRPr="001E78CC" w:rsidR="001E78CC" w:rsidP="5D7DC9BA" w:rsidRDefault="001E78CC" w14:paraId="6537F28F" wp14:textId="77777777" wp14:noSpellErr="1">
            <w:pPr>
              <w:rPr>
                <w:rFonts w:ascii="Palatino Linotype" w:hAnsi="Palatino Linotype"/>
                <w:i w:val="1"/>
                <w:iCs w:val="1"/>
                <w:sz w:val="22"/>
                <w:szCs w:val="22"/>
              </w:rPr>
            </w:pPr>
          </w:p>
        </w:tc>
      </w:tr>
    </w:tbl>
    <w:p xmlns:wp14="http://schemas.microsoft.com/office/word/2010/wordml" w:rsidRPr="001E78CC" w:rsidR="00BD08E2" w:rsidP="5D7DC9BA" w:rsidRDefault="00BD08E2" w14:paraId="6DFB9E20" wp14:textId="77777777" wp14:noSpellErr="1">
      <w:pPr>
        <w:rPr>
          <w:rFonts w:ascii="Palatino Linotype" w:hAnsi="Palatino Linotype"/>
          <w:sz w:val="22"/>
          <w:szCs w:val="22"/>
        </w:rPr>
      </w:pPr>
    </w:p>
    <w:sectPr w:rsidRPr="001E78CC" w:rsidR="00BD08E2" w:rsidSect="009B4DB0">
      <w:pgSz w:w="12240" w:h="15840" w:orient="portrait" w:code="1"/>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15F94" w:rsidRDefault="00A15F94" w14:paraId="70DF9E56" wp14:textId="77777777">
      <w:r>
        <w:separator/>
      </w:r>
    </w:p>
  </w:endnote>
  <w:endnote w:type="continuationSeparator" w:id="0">
    <w:p xmlns:wp14="http://schemas.microsoft.com/office/word/2010/wordml" w:rsidR="00A15F94" w:rsidRDefault="00A15F94" w14:paraId="44E871B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xmlns:wp14="http://schemas.microsoft.com/office/word/2010/wordml" w:rsidRPr="00714D7B" w:rsidR="001E78CC" w:rsidTr="00CE0BB3" w14:paraId="5BA6F90E" wp14:textId="77777777">
      <w:trPr>
        <w:trHeight w:val="633"/>
        <w:tblHeader/>
      </w:trPr>
      <w:tc>
        <w:tcPr>
          <w:tcW w:w="3103" w:type="dxa"/>
        </w:tcPr>
        <w:p w:rsidRPr="00714D7B" w:rsidR="001E78CC" w:rsidP="001E78CC" w:rsidRDefault="001E78CC" w14:paraId="786FD7CE" wp14:textId="77777777">
          <w:pPr>
            <w:rPr>
              <w:rFonts w:ascii="Palatino Linotype" w:hAnsi="Palatino Linotype"/>
              <w:sz w:val="18"/>
              <w:szCs w:val="18"/>
            </w:rPr>
          </w:pPr>
          <w:r w:rsidRPr="00714D7B">
            <w:rPr>
              <w:rFonts w:ascii="Palatino Linotype" w:hAnsi="Palatino Linotype"/>
              <w:sz w:val="18"/>
              <w:szCs w:val="18"/>
            </w:rPr>
            <w:t xml:space="preserve">Transcript Review Worksheet </w:t>
          </w:r>
          <w:r>
            <w:rPr>
              <w:rFonts w:ascii="Palatino Linotype" w:hAnsi="Palatino Linotype"/>
              <w:sz w:val="18"/>
              <w:szCs w:val="18"/>
            </w:rPr>
            <w:t>2/21/20</w:t>
          </w:r>
        </w:p>
      </w:tc>
      <w:tc>
        <w:tcPr>
          <w:tcW w:w="2885" w:type="dxa"/>
        </w:tcPr>
        <w:p w:rsidRPr="00714D7B" w:rsidR="001E78CC" w:rsidP="001E78CC" w:rsidRDefault="001E78CC" w14:paraId="70631400" wp14:textId="77777777">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3</w:t>
          </w:r>
          <w:r w:rsidRPr="00714D7B">
            <w:rPr>
              <w:rFonts w:ascii="Palatino Linotype" w:hAnsi="Palatino Linotype"/>
              <w:b/>
              <w:noProof/>
              <w:sz w:val="18"/>
              <w:szCs w:val="18"/>
            </w:rPr>
            <w:fldChar w:fldCharType="end"/>
          </w:r>
        </w:p>
      </w:tc>
      <w:tc>
        <w:tcPr>
          <w:tcW w:w="3372" w:type="dxa"/>
        </w:tcPr>
        <w:p w:rsidRPr="00714D7B" w:rsidR="001E78CC" w:rsidP="001E78CC" w:rsidRDefault="001E78CC" w14:paraId="637805D2" wp14:textId="77777777">
          <w:pPr>
            <w:jc w:val="right"/>
            <w:rPr>
              <w:rFonts w:ascii="Palatino Linotype" w:hAnsi="Palatino Linotype"/>
              <w:sz w:val="18"/>
              <w:szCs w:val="18"/>
            </w:rPr>
          </w:pPr>
          <w:r w:rsidRPr="00714D7B">
            <w:rPr>
              <w:rFonts w:ascii="Palatino Linotype" w:hAnsi="Palatino Linotype"/>
              <w:noProof/>
              <w:sz w:val="18"/>
              <w:szCs w:val="18"/>
            </w:rPr>
            <w:drawing>
              <wp:inline xmlns:wp14="http://schemas.microsoft.com/office/word/2010/wordprocessingDrawing" distT="0" distB="0" distL="0" distR="0" wp14:anchorId="1CDB7551" wp14:editId="2A305355">
                <wp:extent cx="920017" cy="230744"/>
                <wp:effectExtent l="0" t="0" r="0" b="0"/>
                <wp:docPr id="16" name="Picture 16"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xmlns:wp14="http://schemas.microsoft.com/office/word/2010/wordml" w:rsidRPr="00740EEC" w:rsidR="008430FC" w:rsidRDefault="008430FC" w14:paraId="463F29E8" wp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15F94" w:rsidRDefault="00A15F94" w14:paraId="144A5D23" wp14:textId="77777777">
      <w:r>
        <w:separator/>
      </w:r>
    </w:p>
  </w:footnote>
  <w:footnote w:type="continuationSeparator" w:id="0">
    <w:p xmlns:wp14="http://schemas.microsoft.com/office/word/2010/wordml" w:rsidR="00A15F94" w:rsidRDefault="00A15F94" w14:paraId="738610E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1E78CC" w:rsidP="001E78CC" w:rsidRDefault="001E78CC" w14:paraId="3B7B4B86" wp14:textId="77777777">
    <w:pPr>
      <w:pStyle w:val="Header"/>
      <w:jc w:val="center"/>
    </w:pPr>
    <w:r>
      <w:rPr>
        <w:noProof/>
      </w:rPr>
      <w:drawing>
        <wp:inline xmlns:wp14="http://schemas.microsoft.com/office/word/2010/wordprocessingDrawing" distT="0" distB="0" distL="0" distR="0" wp14:anchorId="6B51CE24" wp14:editId="3C5E3224">
          <wp:extent cx="1614621" cy="550321"/>
          <wp:effectExtent l="0" t="0" r="5080" b="2540"/>
          <wp:docPr id="15" name="Picture 15"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xmlns:wp14="http://schemas.microsoft.com/office/word/2010/wordml" w:rsidRPr="004009A8" w:rsidR="001E78CC" w:rsidP="001E78CC" w:rsidRDefault="001E78CC" w14:paraId="1540F463" wp14:textId="77777777">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w:t>
    </w:r>
    <w:r>
      <w:rPr>
        <w:rFonts w:ascii="Palatino Linotype" w:hAnsi="Palatino Linotype"/>
        <w:shd w:val="clear" w:color="auto" w:fill="FFFFFF"/>
      </w:rPr>
      <w:t>20</w:t>
    </w:r>
    <w:r w:rsidRPr="004009A8">
      <w:rPr>
        <w:rFonts w:ascii="Palatino Linotype" w:hAnsi="Palatino Linotype"/>
      </w:rPr>
      <w:t xml:space="preserve"> (p) 802-</w:t>
    </w:r>
    <w:r>
      <w:rPr>
        <w:rFonts w:ascii="Palatino Linotype" w:hAnsi="Palatino Linotype"/>
      </w:rPr>
      <w:t>828-3440</w:t>
    </w:r>
    <w:r w:rsidRPr="004009A8">
      <w:rPr>
        <w:rFonts w:ascii="Palatino Linotype" w:hAnsi="Palatino Linotype"/>
      </w:rPr>
      <w:t xml:space="preserve"> | (f) 802-</w:t>
    </w:r>
    <w:r>
      <w:rPr>
        <w:rFonts w:ascii="Palatino Linotype" w:hAnsi="Palatino Linotype"/>
      </w:rPr>
      <w:t>828-6433</w:t>
    </w:r>
  </w:p>
  <w:p xmlns:wp14="http://schemas.microsoft.com/office/word/2010/wordml" w:rsidRPr="001E78CC" w:rsidR="00270531" w:rsidP="001E78CC" w:rsidRDefault="00270531" w14:paraId="3A0FF5F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485C83"/>
    <w:multiLevelType w:val="hybridMultilevel"/>
    <w:tmpl w:val="27C2B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62B91"/>
    <w:multiLevelType w:val="hybridMultilevel"/>
    <w:tmpl w:val="68109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10"/>
    <w:rsid w:val="000626B0"/>
    <w:rsid w:val="000C3F73"/>
    <w:rsid w:val="000C7400"/>
    <w:rsid w:val="001A1B5A"/>
    <w:rsid w:val="001E78CC"/>
    <w:rsid w:val="001F0EE9"/>
    <w:rsid w:val="002109FF"/>
    <w:rsid w:val="00231155"/>
    <w:rsid w:val="00255D71"/>
    <w:rsid w:val="00270531"/>
    <w:rsid w:val="003A72BC"/>
    <w:rsid w:val="00446D3B"/>
    <w:rsid w:val="00480FF8"/>
    <w:rsid w:val="004A596F"/>
    <w:rsid w:val="00563319"/>
    <w:rsid w:val="005709B5"/>
    <w:rsid w:val="005E4B4D"/>
    <w:rsid w:val="00740EEC"/>
    <w:rsid w:val="007B2C46"/>
    <w:rsid w:val="007E4422"/>
    <w:rsid w:val="00811B45"/>
    <w:rsid w:val="00821102"/>
    <w:rsid w:val="008430FC"/>
    <w:rsid w:val="008F0B28"/>
    <w:rsid w:val="00924A9A"/>
    <w:rsid w:val="009B4DB0"/>
    <w:rsid w:val="009D22F4"/>
    <w:rsid w:val="009F0FD3"/>
    <w:rsid w:val="00A147CB"/>
    <w:rsid w:val="00A15F94"/>
    <w:rsid w:val="00A3466A"/>
    <w:rsid w:val="00A52F10"/>
    <w:rsid w:val="00A936A0"/>
    <w:rsid w:val="00AB0C3C"/>
    <w:rsid w:val="00AD62EC"/>
    <w:rsid w:val="00B35F2B"/>
    <w:rsid w:val="00B651C5"/>
    <w:rsid w:val="00B662C0"/>
    <w:rsid w:val="00BD08E2"/>
    <w:rsid w:val="00BF0219"/>
    <w:rsid w:val="00C1652E"/>
    <w:rsid w:val="00CA1451"/>
    <w:rsid w:val="00CD3622"/>
    <w:rsid w:val="00D1346F"/>
    <w:rsid w:val="00E01832"/>
    <w:rsid w:val="00E76EB0"/>
    <w:rsid w:val="00EE1BDA"/>
    <w:rsid w:val="00EE3079"/>
    <w:rsid w:val="00EF23C5"/>
    <w:rsid w:val="00F362A0"/>
    <w:rsid w:val="00FB7114"/>
    <w:rsid w:val="00FE00C0"/>
    <w:rsid w:val="042C7760"/>
    <w:rsid w:val="07AE8601"/>
    <w:rsid w:val="11993046"/>
    <w:rsid w:val="171C9C5D"/>
    <w:rsid w:val="1C21AFF3"/>
    <w:rsid w:val="1D72B584"/>
    <w:rsid w:val="24CDCC75"/>
    <w:rsid w:val="2732C027"/>
    <w:rsid w:val="28B5682B"/>
    <w:rsid w:val="33633C02"/>
    <w:rsid w:val="3EBD5FAD"/>
    <w:rsid w:val="457C5FB9"/>
    <w:rsid w:val="4EA45E2F"/>
    <w:rsid w:val="51D08CD4"/>
    <w:rsid w:val="56CDF1FD"/>
    <w:rsid w:val="583E8B44"/>
    <w:rsid w:val="5BE1F959"/>
    <w:rsid w:val="5D7DC9BA"/>
    <w:rsid w:val="5EADCCC8"/>
    <w:rsid w:val="603074CC"/>
    <w:rsid w:val="6A33304C"/>
    <w:rsid w:val="6C66EA66"/>
    <w:rsid w:val="7471FC4B"/>
    <w:rsid w:val="75344FD8"/>
    <w:rsid w:val="760DC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A3002"/>
  <w15:docId w15:val="{1ED2ED25-652C-46C9-8914-A2E5DE01B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5E4B4D"/>
    <w:rPr>
      <w:sz w:val="24"/>
      <w:szCs w:val="24"/>
    </w:rPr>
  </w:style>
  <w:style w:type="paragraph" w:styleId="Heading5">
    <w:name w:val="heading 5"/>
    <w:basedOn w:val="Normal"/>
    <w:next w:val="Normal"/>
    <w:qFormat/>
    <w:rsid w:val="00A52F10"/>
    <w:pPr>
      <w:keepNext/>
      <w:outlineLvl w:val="4"/>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40EEC"/>
    <w:pPr>
      <w:tabs>
        <w:tab w:val="center" w:pos="4320"/>
        <w:tab w:val="right" w:pos="8640"/>
      </w:tabs>
    </w:pPr>
  </w:style>
  <w:style w:type="paragraph" w:styleId="Footer">
    <w:name w:val="footer"/>
    <w:basedOn w:val="Normal"/>
    <w:rsid w:val="00740EEC"/>
    <w:pPr>
      <w:tabs>
        <w:tab w:val="center" w:pos="4320"/>
        <w:tab w:val="right" w:pos="8640"/>
      </w:tabs>
    </w:pPr>
  </w:style>
  <w:style w:type="character" w:styleId="PageNumber">
    <w:name w:val="page number"/>
    <w:basedOn w:val="DefaultParagraphFont"/>
    <w:rsid w:val="00740EEC"/>
  </w:style>
  <w:style w:type="paragraph" w:styleId="ListParagraph">
    <w:name w:val="List Paragraph"/>
    <w:basedOn w:val="Normal"/>
    <w:uiPriority w:val="34"/>
    <w:qFormat/>
    <w:rsid w:val="00EE1BDA"/>
    <w:pPr>
      <w:ind w:left="720"/>
      <w:contextualSpacing/>
    </w:pPr>
  </w:style>
  <w:style w:type="table" w:styleId="TableGrid">
    <w:name w:val="Table Grid"/>
    <w:basedOn w:val="TableNormal"/>
    <w:uiPriority w:val="59"/>
    <w:rsid w:val="008430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A3466A"/>
    <w:rPr>
      <w:rFonts w:ascii="Tahoma" w:hAnsi="Tahoma" w:cs="Tahoma"/>
      <w:sz w:val="16"/>
      <w:szCs w:val="16"/>
    </w:rPr>
  </w:style>
  <w:style w:type="character" w:styleId="BalloonTextChar" w:customStyle="1">
    <w:name w:val="Balloon Text Char"/>
    <w:basedOn w:val="DefaultParagraphFont"/>
    <w:link w:val="BalloonText"/>
    <w:rsid w:val="00A3466A"/>
    <w:rPr>
      <w:rFonts w:ascii="Tahoma" w:hAnsi="Tahoma" w:cs="Tahoma"/>
      <w:sz w:val="16"/>
      <w:szCs w:val="16"/>
    </w:rPr>
  </w:style>
  <w:style w:type="character" w:styleId="CommentReference">
    <w:name w:val="annotation reference"/>
    <w:basedOn w:val="DefaultParagraphFont"/>
    <w:rsid w:val="000C7400"/>
    <w:rPr>
      <w:sz w:val="16"/>
      <w:szCs w:val="16"/>
    </w:rPr>
  </w:style>
  <w:style w:type="paragraph" w:styleId="CommentText">
    <w:name w:val="annotation text"/>
    <w:basedOn w:val="Normal"/>
    <w:link w:val="CommentTextChar"/>
    <w:rsid w:val="000C7400"/>
    <w:rPr>
      <w:sz w:val="20"/>
      <w:szCs w:val="20"/>
    </w:rPr>
  </w:style>
  <w:style w:type="character" w:styleId="CommentTextChar" w:customStyle="1">
    <w:name w:val="Comment Text Char"/>
    <w:basedOn w:val="DefaultParagraphFont"/>
    <w:link w:val="CommentText"/>
    <w:rsid w:val="000C7400"/>
  </w:style>
  <w:style w:type="paragraph" w:styleId="CommentSubject">
    <w:name w:val="annotation subject"/>
    <w:basedOn w:val="CommentText"/>
    <w:next w:val="CommentText"/>
    <w:link w:val="CommentSubjectChar"/>
    <w:rsid w:val="000C7400"/>
    <w:rPr>
      <w:b/>
      <w:bCs/>
    </w:rPr>
  </w:style>
  <w:style w:type="character" w:styleId="CommentSubjectChar" w:customStyle="1">
    <w:name w:val="Comment Subject Char"/>
    <w:basedOn w:val="CommentTextChar"/>
    <w:link w:val="CommentSubject"/>
    <w:rsid w:val="000C7400"/>
    <w:rPr>
      <w:b/>
      <w:bCs/>
    </w:rPr>
  </w:style>
  <w:style w:type="paragraph" w:styleId="FootnoteText">
    <w:name w:val="footnote text"/>
    <w:basedOn w:val="Normal"/>
    <w:link w:val="FootnoteTextChar"/>
    <w:rsid w:val="000C7400"/>
    <w:rPr>
      <w:sz w:val="20"/>
      <w:szCs w:val="20"/>
    </w:rPr>
  </w:style>
  <w:style w:type="character" w:styleId="FootnoteTextChar" w:customStyle="1">
    <w:name w:val="Footnote Text Char"/>
    <w:basedOn w:val="DefaultParagraphFont"/>
    <w:link w:val="FootnoteText"/>
    <w:rsid w:val="000C7400"/>
  </w:style>
  <w:style w:type="character" w:styleId="FootnoteReference">
    <w:name w:val="footnote reference"/>
    <w:basedOn w:val="DefaultParagraphFont"/>
    <w:rsid w:val="000C7400"/>
    <w:rPr>
      <w:vertAlign w:val="superscript"/>
    </w:rPr>
  </w:style>
  <w:style w:type="paragraph" w:styleId="AOE-Header" w:customStyle="1">
    <w:name w:val="AOE - Header"/>
    <w:basedOn w:val="Normal"/>
    <w:link w:val="AOE-HeaderChar"/>
    <w:rsid w:val="00E76EB0"/>
    <w:pPr>
      <w:jc w:val="center"/>
    </w:pPr>
    <w:rPr>
      <w:noProof/>
      <w:sz w:val="20"/>
      <w:szCs w:val="20"/>
    </w:rPr>
  </w:style>
  <w:style w:type="character" w:styleId="AOE-HeaderChar" w:customStyle="1">
    <w:name w:val="AOE - Header Char"/>
    <w:basedOn w:val="DefaultParagraphFont"/>
    <w:link w:val="AOE-Header"/>
    <w:rsid w:val="00E76EB0"/>
    <w:rPr>
      <w:noProof/>
    </w:rPr>
  </w:style>
  <w:style w:type="character" w:styleId="Hyperlink">
    <w:name w:val="Hyperlink"/>
    <w:basedOn w:val="DefaultParagraphFont"/>
    <w:uiPriority w:val="99"/>
    <w:unhideWhenUsed/>
    <w:rsid w:val="001E78CC"/>
    <w:rPr>
      <w:color w:val="0000FF" w:themeColor="hyperlink"/>
      <w:u w:val="single"/>
    </w:rPr>
  </w:style>
  <w:style w:type="character" w:styleId="HeaderChar" w:customStyle="1">
    <w:name w:val="Header Char"/>
    <w:basedOn w:val="DefaultParagraphFont"/>
    <w:link w:val="Header"/>
    <w:uiPriority w:val="99"/>
    <w:rsid w:val="001E7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education.vermont.gov/documents/educator-quality-licensing-rules"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word/glossary/document.xml" Id="R3d19da6abcf8455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e37ca0-3064-4f71-8ee4-f5f6209f9388}"/>
      </w:docPartPr>
      <w:docPartBody>
        <w:p w14:paraId="5D7DC9B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Props1.xml><?xml version="1.0" encoding="utf-8"?>
<ds:datastoreItem xmlns:ds="http://schemas.openxmlformats.org/officeDocument/2006/customXml" ds:itemID="{785D0A1B-45A6-4143-B757-18EB44C344EE}">
  <ds:schemaRefs>
    <ds:schemaRef ds:uri="http://schemas.openxmlformats.org/officeDocument/2006/bibliography"/>
  </ds:schemaRefs>
</ds:datastoreItem>
</file>

<file path=customXml/itemProps2.xml><?xml version="1.0" encoding="utf-8"?>
<ds:datastoreItem xmlns:ds="http://schemas.openxmlformats.org/officeDocument/2006/customXml" ds:itemID="{C8CDC95F-CB2B-484F-A4D7-EF4548F4876C}"/>
</file>

<file path=customXml/itemProps3.xml><?xml version="1.0" encoding="utf-8"?>
<ds:datastoreItem xmlns:ds="http://schemas.openxmlformats.org/officeDocument/2006/customXml" ds:itemID="{323915DD-7328-4177-AA2E-D4A9B8DFD419}"/>
</file>

<file path=customXml/itemProps4.xml><?xml version="1.0" encoding="utf-8"?>
<ds:datastoreItem xmlns:ds="http://schemas.openxmlformats.org/officeDocument/2006/customXml" ds:itemID="{5571BB16-0413-4845-9138-674EEDBC5A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Vermont Department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Name_______________________________________SS #________________________</dc:title>
  <dc:creator>annebordonaro</dc:creator>
  <cp:lastModifiedBy>Cairns, Ellen</cp:lastModifiedBy>
  <cp:revision>4</cp:revision>
  <cp:lastPrinted>2013-01-16T14:49:00Z</cp:lastPrinted>
  <dcterms:created xsi:type="dcterms:W3CDTF">2020-02-26T14:12:00Z</dcterms:created>
  <dcterms:modified xsi:type="dcterms:W3CDTF">2021-10-01T16:59:48Z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