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A96C" w14:textId="51D093D3" w:rsidR="007F5896" w:rsidRPr="00DA26AD" w:rsidRDefault="007F5896" w:rsidP="00D701AA">
      <w:pPr>
        <w:spacing w:after="0" w:line="240" w:lineRule="auto"/>
        <w:jc w:val="center"/>
        <w:rPr>
          <w:rFonts w:ascii="Franklin Gothic Demi" w:eastAsia="Times New Roman" w:hAnsi="Franklin Gothic Demi"/>
          <w:bCs/>
          <w:i/>
          <w:iCs/>
          <w:sz w:val="28"/>
          <w:szCs w:val="20"/>
        </w:rPr>
      </w:pPr>
      <w:r w:rsidRPr="00DA26AD">
        <w:rPr>
          <w:rFonts w:ascii="Franklin Gothic Demi" w:eastAsia="Times New Roman" w:hAnsi="Franklin Gothic Demi"/>
          <w:bCs/>
          <w:sz w:val="28"/>
          <w:szCs w:val="20"/>
        </w:rPr>
        <w:t>Education Quality Team</w:t>
      </w:r>
    </w:p>
    <w:p w14:paraId="4E9D6FB9" w14:textId="1034514C" w:rsidR="007F5896" w:rsidRPr="00DA26AD" w:rsidRDefault="007F5896" w:rsidP="00D701AA">
      <w:pPr>
        <w:spacing w:after="0" w:line="240" w:lineRule="auto"/>
        <w:jc w:val="center"/>
        <w:rPr>
          <w:rFonts w:ascii="Palatino Linotype" w:eastAsia="Times New Roman" w:hAnsi="Palatino Linotype"/>
          <w:bCs/>
          <w:iCs/>
          <w:snapToGrid w:val="0"/>
          <w:sz w:val="24"/>
          <w:szCs w:val="20"/>
        </w:rPr>
      </w:pPr>
      <w:r w:rsidRPr="00DA26AD">
        <w:rPr>
          <w:rFonts w:ascii="Palatino Linotype" w:eastAsia="Times New Roman" w:hAnsi="Palatino Linotype"/>
          <w:bCs/>
          <w:iCs/>
          <w:snapToGrid w:val="0"/>
          <w:sz w:val="24"/>
          <w:szCs w:val="20"/>
        </w:rPr>
        <w:t>Staff Report for April 19, 2022</w:t>
      </w:r>
    </w:p>
    <w:p w14:paraId="08D3DDBC" w14:textId="77777777" w:rsidR="007F5896" w:rsidRPr="00D701AA" w:rsidRDefault="007F5896" w:rsidP="00D701AA">
      <w:pPr>
        <w:spacing w:after="0" w:line="240" w:lineRule="auto"/>
        <w:jc w:val="center"/>
        <w:rPr>
          <w:rFonts w:ascii="Palatino Linotype" w:eastAsia="Times New Roman" w:hAnsi="Palatino Linotype"/>
          <w:b/>
          <w:i/>
          <w:snapToGrid w:val="0"/>
          <w:sz w:val="24"/>
          <w:szCs w:val="20"/>
        </w:rPr>
      </w:pPr>
    </w:p>
    <w:p w14:paraId="43771E6F" w14:textId="77777777" w:rsidR="007F5896" w:rsidRPr="00D701AA" w:rsidRDefault="007F5896" w:rsidP="00D701AA">
      <w:pPr>
        <w:spacing w:after="0" w:line="240" w:lineRule="auto"/>
        <w:rPr>
          <w:rFonts w:ascii="Palatino Linotype" w:hAnsi="Palatino Linotype"/>
          <w:b/>
          <w:i/>
          <w:u w:val="single"/>
        </w:rPr>
      </w:pPr>
    </w:p>
    <w:p w14:paraId="2D3594B2" w14:textId="4A41B586" w:rsidR="00D701AA" w:rsidRPr="00D701AA" w:rsidRDefault="00D701AA" w:rsidP="00D701AA">
      <w:pPr>
        <w:spacing w:after="0" w:line="240" w:lineRule="auto"/>
        <w:rPr>
          <w:rFonts w:ascii="Palatino Linotype" w:hAnsi="Palatino Linotype" w:cs="Arial"/>
          <w:b/>
          <w:i/>
          <w:sz w:val="20"/>
          <w:szCs w:val="20"/>
          <w:u w:val="single"/>
        </w:rPr>
      </w:pPr>
      <w:r w:rsidRPr="00D701AA">
        <w:rPr>
          <w:rFonts w:ascii="Palatino Linotype" w:hAnsi="Palatino Linotype" w:cs="Arial"/>
          <w:b/>
          <w:i/>
          <w:sz w:val="20"/>
          <w:szCs w:val="20"/>
          <w:u w:val="single"/>
        </w:rPr>
        <w:t>From the Education Quality Division: Patrick Halladay, Division Director</w:t>
      </w:r>
    </w:p>
    <w:p w14:paraId="30FB2134" w14:textId="001661C7" w:rsidR="00D701AA" w:rsidRDefault="00D701AA" w:rsidP="00D701AA">
      <w:pPr>
        <w:spacing w:after="0" w:line="240" w:lineRule="auto"/>
        <w:rPr>
          <w:rFonts w:ascii="Palatino Linotype" w:hAnsi="Palatino Linotype" w:cs="Arial"/>
          <w:bCs/>
          <w:iCs/>
          <w:sz w:val="20"/>
          <w:szCs w:val="20"/>
        </w:rPr>
      </w:pPr>
    </w:p>
    <w:p w14:paraId="75B1C6BD" w14:textId="4318AB9E" w:rsidR="00D701AA" w:rsidRDefault="00D701AA" w:rsidP="00D701AA">
      <w:pPr>
        <w:spacing w:after="0" w:line="240" w:lineRule="auto"/>
        <w:rPr>
          <w:rFonts w:ascii="Palatino Linotype" w:hAnsi="Palatino Linotype" w:cs="Arial"/>
          <w:bCs/>
          <w:iCs/>
          <w:sz w:val="20"/>
          <w:szCs w:val="20"/>
        </w:rPr>
      </w:pPr>
      <w:r>
        <w:rPr>
          <w:rFonts w:ascii="Palatino Linotype" w:hAnsi="Palatino Linotype" w:cs="Arial"/>
          <w:bCs/>
          <w:iCs/>
          <w:sz w:val="20"/>
          <w:szCs w:val="20"/>
        </w:rPr>
        <w:t>The licensing team has continued to keep up with renewals, as we reach the height of the season.  The annual return o</w:t>
      </w:r>
      <w:r w:rsidR="00DA26AD">
        <w:rPr>
          <w:rFonts w:ascii="Palatino Linotype" w:hAnsi="Palatino Linotype" w:cs="Arial"/>
          <w:bCs/>
          <w:iCs/>
          <w:sz w:val="20"/>
          <w:szCs w:val="20"/>
        </w:rPr>
        <w:t>f</w:t>
      </w:r>
      <w:r>
        <w:rPr>
          <w:rFonts w:ascii="Palatino Linotype" w:hAnsi="Palatino Linotype" w:cs="Arial"/>
          <w:bCs/>
          <w:iCs/>
          <w:sz w:val="20"/>
          <w:szCs w:val="20"/>
        </w:rPr>
        <w:t xml:space="preserve"> Walter Earle in support of the team has been most welcome.  Please see the full report from Ron Ryan, below.</w:t>
      </w:r>
    </w:p>
    <w:p w14:paraId="17F39005" w14:textId="75E8C935" w:rsidR="00D701AA" w:rsidRDefault="00D701AA" w:rsidP="00D701AA">
      <w:pPr>
        <w:spacing w:after="0" w:line="240" w:lineRule="auto"/>
        <w:rPr>
          <w:rFonts w:ascii="Palatino Linotype" w:hAnsi="Palatino Linotype" w:cs="Arial"/>
          <w:bCs/>
          <w:iCs/>
          <w:sz w:val="20"/>
          <w:szCs w:val="20"/>
        </w:rPr>
      </w:pPr>
    </w:p>
    <w:p w14:paraId="7E7BFBB3" w14:textId="5753312D" w:rsidR="00D701AA" w:rsidRDefault="00D701AA" w:rsidP="00D701AA">
      <w:pPr>
        <w:spacing w:after="0" w:line="240" w:lineRule="auto"/>
        <w:rPr>
          <w:rFonts w:ascii="Palatino Linotype" w:hAnsi="Palatino Linotype" w:cs="Arial"/>
          <w:bCs/>
          <w:iCs/>
          <w:sz w:val="20"/>
          <w:szCs w:val="20"/>
        </w:rPr>
      </w:pPr>
      <w:r>
        <w:rPr>
          <w:rFonts w:ascii="Palatino Linotype" w:hAnsi="Palatino Linotype" w:cs="Arial"/>
          <w:bCs/>
          <w:iCs/>
          <w:sz w:val="20"/>
          <w:szCs w:val="20"/>
        </w:rPr>
        <w:t>Ryan McCormick has made a smooth transition to Peer Review Coordinator.  PR is currently scheduling interviews into June.  We have been monitoring potential action taken by the legislature to fund external support of candidates seeking licensure through Peer Review.</w:t>
      </w:r>
    </w:p>
    <w:p w14:paraId="2D92809D" w14:textId="685CC4C6" w:rsidR="00D701AA" w:rsidRDefault="00D701AA" w:rsidP="00D701AA">
      <w:pPr>
        <w:spacing w:after="0" w:line="240" w:lineRule="auto"/>
        <w:rPr>
          <w:rFonts w:ascii="Palatino Linotype" w:hAnsi="Palatino Linotype" w:cs="Arial"/>
          <w:bCs/>
          <w:iCs/>
          <w:sz w:val="20"/>
          <w:szCs w:val="20"/>
        </w:rPr>
      </w:pPr>
    </w:p>
    <w:p w14:paraId="61CD7784" w14:textId="7D66EC4B" w:rsidR="00D701AA" w:rsidRDefault="00D701AA" w:rsidP="00D701AA">
      <w:pPr>
        <w:spacing w:after="0"/>
        <w:rPr>
          <w:rFonts w:ascii="Palatino Linotype" w:hAnsi="Palatino Linotype"/>
          <w:sz w:val="20"/>
          <w:szCs w:val="20"/>
        </w:rPr>
      </w:pPr>
      <w:r>
        <w:rPr>
          <w:rFonts w:ascii="Palatino Linotype" w:hAnsi="Palatino Linotype"/>
          <w:sz w:val="20"/>
          <w:szCs w:val="20"/>
        </w:rPr>
        <w:t xml:space="preserve">We have seen several LEAs create new positions—often with ESSER funds—to support students social and emotional learning needs, </w:t>
      </w:r>
      <w:r w:rsidRPr="00D701AA">
        <w:rPr>
          <w:rFonts w:ascii="Palatino Linotype" w:hAnsi="Palatino Linotype"/>
          <w:sz w:val="20"/>
          <w:szCs w:val="20"/>
        </w:rPr>
        <w:t xml:space="preserve">community schooling, environmental justice, restorative practices, </w:t>
      </w:r>
      <w:r>
        <w:rPr>
          <w:rFonts w:ascii="Palatino Linotype" w:hAnsi="Palatino Linotype"/>
          <w:sz w:val="20"/>
          <w:szCs w:val="20"/>
        </w:rPr>
        <w:t xml:space="preserve">and </w:t>
      </w:r>
      <w:r w:rsidRPr="00D701AA">
        <w:rPr>
          <w:rFonts w:ascii="Palatino Linotype" w:hAnsi="Palatino Linotype"/>
          <w:sz w:val="20"/>
          <w:szCs w:val="20"/>
        </w:rPr>
        <w:t>math intervention</w:t>
      </w:r>
      <w:r>
        <w:rPr>
          <w:rFonts w:ascii="Palatino Linotype" w:hAnsi="Palatino Linotype"/>
          <w:sz w:val="20"/>
          <w:szCs w:val="20"/>
        </w:rPr>
        <w:t xml:space="preserve">.  LEAs are </w:t>
      </w:r>
      <w:r w:rsidRPr="00D701AA">
        <w:rPr>
          <w:rFonts w:ascii="Palatino Linotype" w:hAnsi="Palatino Linotype"/>
          <w:sz w:val="20"/>
          <w:szCs w:val="20"/>
        </w:rPr>
        <w:t xml:space="preserve">struggling to determine </w:t>
      </w:r>
      <w:r>
        <w:rPr>
          <w:rFonts w:ascii="Palatino Linotype" w:hAnsi="Palatino Linotype"/>
          <w:sz w:val="20"/>
          <w:szCs w:val="20"/>
        </w:rPr>
        <w:t>which</w:t>
      </w:r>
      <w:r w:rsidRPr="00D701AA">
        <w:rPr>
          <w:rFonts w:ascii="Palatino Linotype" w:hAnsi="Palatino Linotype"/>
          <w:sz w:val="20"/>
          <w:szCs w:val="20"/>
        </w:rPr>
        <w:t xml:space="preserve"> </w:t>
      </w:r>
      <w:r>
        <w:rPr>
          <w:rFonts w:ascii="Palatino Linotype" w:hAnsi="Palatino Linotype"/>
          <w:sz w:val="20"/>
          <w:szCs w:val="20"/>
        </w:rPr>
        <w:t xml:space="preserve">endorsement is required </w:t>
      </w:r>
      <w:r w:rsidRPr="00D701AA">
        <w:rPr>
          <w:rFonts w:ascii="Palatino Linotype" w:hAnsi="Palatino Linotype"/>
          <w:sz w:val="20"/>
          <w:szCs w:val="20"/>
        </w:rPr>
        <w:t>to ensure staff are appropriately licensed for the</w:t>
      </w:r>
      <w:r w:rsidR="00DA26AD">
        <w:rPr>
          <w:rFonts w:ascii="Palatino Linotype" w:hAnsi="Palatino Linotype"/>
          <w:sz w:val="20"/>
          <w:szCs w:val="20"/>
        </w:rPr>
        <w:t>ir</w:t>
      </w:r>
      <w:r w:rsidRPr="00D701AA">
        <w:rPr>
          <w:rFonts w:ascii="Palatino Linotype" w:hAnsi="Palatino Linotype"/>
          <w:sz w:val="20"/>
          <w:szCs w:val="20"/>
        </w:rPr>
        <w:t xml:space="preserve"> responsibilities</w:t>
      </w:r>
      <w:r>
        <w:rPr>
          <w:rFonts w:ascii="Palatino Linotype" w:hAnsi="Palatino Linotype"/>
          <w:sz w:val="20"/>
          <w:szCs w:val="20"/>
        </w:rPr>
        <w:t xml:space="preserve"> </w:t>
      </w:r>
      <w:r w:rsidRPr="00D701AA">
        <w:rPr>
          <w:rFonts w:ascii="Palatino Linotype" w:hAnsi="Palatino Linotype"/>
          <w:sz w:val="20"/>
          <w:szCs w:val="20"/>
        </w:rPr>
        <w:t xml:space="preserve">and remain </w:t>
      </w:r>
      <w:r>
        <w:rPr>
          <w:rFonts w:ascii="Palatino Linotype" w:hAnsi="Palatino Linotype"/>
          <w:sz w:val="20"/>
          <w:szCs w:val="20"/>
        </w:rPr>
        <w:t xml:space="preserve">eligible for the </w:t>
      </w:r>
      <w:r w:rsidRPr="00D701AA">
        <w:rPr>
          <w:rFonts w:ascii="Palatino Linotype" w:hAnsi="Palatino Linotype"/>
          <w:sz w:val="20"/>
          <w:szCs w:val="20"/>
        </w:rPr>
        <w:t>teacher</w:t>
      </w:r>
      <w:r>
        <w:rPr>
          <w:rFonts w:ascii="Palatino Linotype" w:hAnsi="Palatino Linotype"/>
          <w:sz w:val="20"/>
          <w:szCs w:val="20"/>
        </w:rPr>
        <w:t xml:space="preserve"> </w:t>
      </w:r>
      <w:r w:rsidRPr="00D701AA">
        <w:rPr>
          <w:rFonts w:ascii="Palatino Linotype" w:hAnsi="Palatino Linotype"/>
          <w:sz w:val="20"/>
          <w:szCs w:val="20"/>
        </w:rPr>
        <w:t>retirement</w:t>
      </w:r>
      <w:r>
        <w:rPr>
          <w:rFonts w:ascii="Palatino Linotype" w:hAnsi="Palatino Linotype"/>
          <w:sz w:val="20"/>
          <w:szCs w:val="20"/>
        </w:rPr>
        <w:t xml:space="preserve"> system</w:t>
      </w:r>
      <w:r w:rsidRPr="00D701AA">
        <w:rPr>
          <w:rFonts w:ascii="Palatino Linotype" w:hAnsi="Palatino Linotype"/>
          <w:sz w:val="20"/>
          <w:szCs w:val="20"/>
        </w:rPr>
        <w:t xml:space="preserve">. </w:t>
      </w:r>
      <w:r>
        <w:rPr>
          <w:rFonts w:ascii="Palatino Linotype" w:hAnsi="Palatino Linotype"/>
          <w:sz w:val="20"/>
          <w:szCs w:val="20"/>
        </w:rPr>
        <w:t>Additionally, many positions are being labelled as coaching o</w:t>
      </w:r>
      <w:r w:rsidR="00DA26AD">
        <w:rPr>
          <w:rFonts w:ascii="Palatino Linotype" w:hAnsi="Palatino Linotype"/>
          <w:sz w:val="20"/>
          <w:szCs w:val="20"/>
        </w:rPr>
        <w:t>r</w:t>
      </w:r>
      <w:r>
        <w:rPr>
          <w:rFonts w:ascii="Palatino Linotype" w:hAnsi="Palatino Linotype"/>
          <w:sz w:val="20"/>
          <w:szCs w:val="20"/>
        </w:rPr>
        <w:t xml:space="preserve"> coordination, leading to a lack of clarity as to whether it is considered a teaching or administrative position.  </w:t>
      </w:r>
      <w:r w:rsidRPr="00D701AA">
        <w:rPr>
          <w:rFonts w:ascii="Palatino Linotype" w:hAnsi="Palatino Linotype"/>
          <w:sz w:val="20"/>
          <w:szCs w:val="20"/>
        </w:rPr>
        <w:t xml:space="preserve">The office is </w:t>
      </w:r>
      <w:r>
        <w:rPr>
          <w:rFonts w:ascii="Palatino Linotype" w:hAnsi="Palatino Linotype"/>
          <w:sz w:val="20"/>
          <w:szCs w:val="20"/>
        </w:rPr>
        <w:t xml:space="preserve">exploring whether to propose </w:t>
      </w:r>
      <w:r w:rsidRPr="00D701AA">
        <w:rPr>
          <w:rFonts w:ascii="Palatino Linotype" w:hAnsi="Palatino Linotype"/>
          <w:sz w:val="20"/>
          <w:szCs w:val="20"/>
        </w:rPr>
        <w:t>new endorsements</w:t>
      </w:r>
      <w:r>
        <w:rPr>
          <w:rFonts w:ascii="Palatino Linotype" w:hAnsi="Palatino Linotype"/>
          <w:sz w:val="20"/>
          <w:szCs w:val="20"/>
        </w:rPr>
        <w:t xml:space="preserve">, while </w:t>
      </w:r>
      <w:r w:rsidRPr="00D701AA">
        <w:rPr>
          <w:rFonts w:ascii="Palatino Linotype" w:hAnsi="Palatino Linotype"/>
          <w:sz w:val="20"/>
          <w:szCs w:val="20"/>
        </w:rPr>
        <w:t xml:space="preserve">issuing both general and individualized guidance to </w:t>
      </w:r>
      <w:r>
        <w:rPr>
          <w:rFonts w:ascii="Palatino Linotype" w:hAnsi="Palatino Linotype"/>
          <w:sz w:val="20"/>
          <w:szCs w:val="20"/>
        </w:rPr>
        <w:t xml:space="preserve">the field </w:t>
      </w:r>
      <w:r w:rsidRPr="00D701AA">
        <w:rPr>
          <w:rFonts w:ascii="Palatino Linotype" w:hAnsi="Palatino Linotype"/>
          <w:sz w:val="20"/>
          <w:szCs w:val="20"/>
        </w:rPr>
        <w:t>in the interim.</w:t>
      </w:r>
    </w:p>
    <w:p w14:paraId="03F8A42D" w14:textId="74BF14F5" w:rsidR="00D701AA" w:rsidRDefault="00D701AA" w:rsidP="00D701AA">
      <w:pPr>
        <w:spacing w:after="0"/>
        <w:rPr>
          <w:rFonts w:ascii="Palatino Linotype" w:hAnsi="Palatino Linotype"/>
          <w:sz w:val="20"/>
          <w:szCs w:val="20"/>
        </w:rPr>
      </w:pPr>
    </w:p>
    <w:p w14:paraId="4E2FC6E6" w14:textId="0C0A17CD" w:rsidR="006B7159" w:rsidRDefault="006B7159" w:rsidP="006B7159">
      <w:pPr>
        <w:spacing w:after="0"/>
        <w:rPr>
          <w:rFonts w:ascii="Palatino Linotype" w:hAnsi="Palatino Linotype"/>
          <w:sz w:val="20"/>
          <w:szCs w:val="20"/>
        </w:rPr>
      </w:pPr>
      <w:r w:rsidRPr="006B7159">
        <w:rPr>
          <w:rFonts w:ascii="Palatino Linotype" w:hAnsi="Palatino Linotype"/>
          <w:sz w:val="20"/>
          <w:szCs w:val="20"/>
        </w:rPr>
        <w:t>Vermont Higher Education collaborative requested permission to use either of their approved student teaching models</w:t>
      </w:r>
      <w:r>
        <w:rPr>
          <w:rFonts w:ascii="Palatino Linotype" w:hAnsi="Palatino Linotype"/>
          <w:sz w:val="20"/>
          <w:szCs w:val="20"/>
        </w:rPr>
        <w:t>—</w:t>
      </w:r>
      <w:r w:rsidRPr="006B7159">
        <w:rPr>
          <w:rFonts w:ascii="Palatino Linotype" w:hAnsi="Palatino Linotype"/>
          <w:sz w:val="20"/>
          <w:szCs w:val="20"/>
        </w:rPr>
        <w:t>one- or two-semester model</w:t>
      </w:r>
      <w:r>
        <w:rPr>
          <w:rFonts w:ascii="Palatino Linotype" w:hAnsi="Palatino Linotype"/>
          <w:sz w:val="20"/>
          <w:szCs w:val="20"/>
        </w:rPr>
        <w:t>—</w:t>
      </w:r>
      <w:r w:rsidRPr="006B7159">
        <w:rPr>
          <w:rFonts w:ascii="Palatino Linotype" w:hAnsi="Palatino Linotype"/>
          <w:sz w:val="20"/>
          <w:szCs w:val="20"/>
        </w:rPr>
        <w:t>depending on individual candidate needs. Currently, the two-semester model is approved for ECSE candidates and the one-semester model for ECE candidates</w:t>
      </w:r>
      <w:r>
        <w:rPr>
          <w:rFonts w:ascii="Palatino Linotype" w:hAnsi="Palatino Linotype"/>
          <w:sz w:val="20"/>
          <w:szCs w:val="20"/>
        </w:rPr>
        <w:t>; h</w:t>
      </w:r>
      <w:r w:rsidRPr="006B7159">
        <w:rPr>
          <w:rFonts w:ascii="Palatino Linotype" w:hAnsi="Palatino Linotype"/>
          <w:sz w:val="20"/>
          <w:szCs w:val="20"/>
        </w:rPr>
        <w:t>owever, some of their incoming candidates have different situations than previous cohorts. The AOE does not consider this to be a substantive change to their program and has thus not required an official substantive change request to be filed.</w:t>
      </w:r>
    </w:p>
    <w:p w14:paraId="4B85BE82" w14:textId="77777777" w:rsidR="006B7159" w:rsidRDefault="006B7159" w:rsidP="006B7159">
      <w:pPr>
        <w:spacing w:after="0"/>
        <w:rPr>
          <w:rFonts w:ascii="Palatino Linotype" w:hAnsi="Palatino Linotype"/>
          <w:sz w:val="20"/>
          <w:szCs w:val="20"/>
        </w:rPr>
      </w:pPr>
    </w:p>
    <w:p w14:paraId="6193E733" w14:textId="7DD7668A" w:rsidR="00D701AA" w:rsidRPr="006B7159" w:rsidRDefault="00D701AA" w:rsidP="006B7159">
      <w:pPr>
        <w:spacing w:after="0"/>
        <w:rPr>
          <w:rFonts w:eastAsiaTheme="minorHAnsi"/>
          <w:color w:val="002060"/>
          <w:sz w:val="24"/>
          <w:szCs w:val="24"/>
        </w:rPr>
      </w:pPr>
      <w:r>
        <w:rPr>
          <w:rFonts w:ascii="Palatino Linotype" w:hAnsi="Palatino Linotype"/>
          <w:sz w:val="20"/>
          <w:szCs w:val="20"/>
        </w:rPr>
        <w:t xml:space="preserve">ROPA is looking for </w:t>
      </w:r>
      <w:r w:rsidR="006B7159">
        <w:rPr>
          <w:rFonts w:ascii="Palatino Linotype" w:hAnsi="Palatino Linotype"/>
          <w:sz w:val="20"/>
          <w:szCs w:val="20"/>
        </w:rPr>
        <w:t>Standards Board members to participate in fall reviews at UVEI (9-10 November), Spark (1-2 December), and SMC Curriculum Director (Oct, with specific date to be determined).</w:t>
      </w:r>
    </w:p>
    <w:p w14:paraId="49F5D38B" w14:textId="3910E181" w:rsidR="00D701AA" w:rsidRDefault="00D701AA" w:rsidP="00D701AA">
      <w:pPr>
        <w:spacing w:after="0" w:line="240" w:lineRule="auto"/>
        <w:rPr>
          <w:rFonts w:ascii="Palatino Linotype" w:hAnsi="Palatino Linotype"/>
          <w:sz w:val="20"/>
          <w:szCs w:val="20"/>
        </w:rPr>
      </w:pPr>
    </w:p>
    <w:p w14:paraId="06B24ED6" w14:textId="3C2CE230" w:rsidR="006B7159" w:rsidRDefault="006B7159" w:rsidP="00D701AA">
      <w:pPr>
        <w:spacing w:after="0" w:line="240" w:lineRule="auto"/>
        <w:rPr>
          <w:rFonts w:ascii="Palatino Linotype" w:hAnsi="Palatino Linotype"/>
          <w:sz w:val="20"/>
          <w:szCs w:val="20"/>
        </w:rPr>
      </w:pPr>
      <w:r>
        <w:rPr>
          <w:rFonts w:ascii="Palatino Linotype" w:hAnsi="Palatino Linotype"/>
          <w:sz w:val="20"/>
          <w:szCs w:val="20"/>
        </w:rPr>
        <w:t>One candidate completed the Basic Skills Transcript Review and was admitted into Peer Review.  One candidate was granted a waiver of the Math Praxis Core per rule 5247.</w:t>
      </w:r>
    </w:p>
    <w:p w14:paraId="20EE1099" w14:textId="67FF8A28" w:rsidR="006B7159" w:rsidRDefault="006B7159" w:rsidP="00D701AA">
      <w:pPr>
        <w:spacing w:after="0" w:line="240" w:lineRule="auto"/>
        <w:rPr>
          <w:rFonts w:ascii="Palatino Linotype" w:hAnsi="Palatino Linotype"/>
          <w:sz w:val="20"/>
          <w:szCs w:val="20"/>
        </w:rPr>
      </w:pPr>
    </w:p>
    <w:p w14:paraId="516412CC" w14:textId="0292B3C6" w:rsidR="006B7159" w:rsidRDefault="006B7159" w:rsidP="00D701AA">
      <w:pPr>
        <w:spacing w:after="0" w:line="240" w:lineRule="auto"/>
        <w:rPr>
          <w:rFonts w:ascii="Palatino Linotype" w:hAnsi="Palatino Linotype"/>
          <w:sz w:val="20"/>
          <w:szCs w:val="20"/>
        </w:rPr>
      </w:pPr>
      <w:r>
        <w:rPr>
          <w:rFonts w:ascii="Palatino Linotype" w:hAnsi="Palatino Linotype"/>
          <w:sz w:val="20"/>
          <w:szCs w:val="20"/>
        </w:rPr>
        <w:t>One educator was issued a paper license that was accidentally printed with an expiration date of 30 June 2023, rather than 2022, as it should have been.  The Office honored the date printed on the paper license.  This, however, provides additional good evidence for why the AOE should not print paper licenses once the new electronic licensing system is implemented.</w:t>
      </w:r>
    </w:p>
    <w:p w14:paraId="510764C2" w14:textId="77777777" w:rsidR="00DA26AD" w:rsidRDefault="00DA26AD" w:rsidP="00D701AA">
      <w:pPr>
        <w:spacing w:after="0" w:line="240" w:lineRule="auto"/>
        <w:rPr>
          <w:rFonts w:ascii="Palatino Linotype" w:hAnsi="Palatino Linotype"/>
          <w:sz w:val="20"/>
          <w:szCs w:val="20"/>
        </w:rPr>
      </w:pPr>
    </w:p>
    <w:p w14:paraId="3D97A930" w14:textId="7E4275E5" w:rsidR="006B7159" w:rsidRDefault="006B7159" w:rsidP="00D701AA">
      <w:pPr>
        <w:spacing w:after="0" w:line="240" w:lineRule="auto"/>
        <w:rPr>
          <w:rFonts w:ascii="Palatino Linotype" w:hAnsi="Palatino Linotype"/>
          <w:sz w:val="20"/>
          <w:szCs w:val="20"/>
        </w:rPr>
      </w:pPr>
    </w:p>
    <w:p w14:paraId="56B1BBC4" w14:textId="370DC046" w:rsidR="006B7159" w:rsidRPr="006B7159" w:rsidRDefault="006B7159" w:rsidP="00D701AA">
      <w:pPr>
        <w:spacing w:after="0" w:line="240" w:lineRule="auto"/>
        <w:rPr>
          <w:rFonts w:ascii="Palatino Linotype" w:hAnsi="Palatino Linotype"/>
          <w:sz w:val="20"/>
          <w:szCs w:val="20"/>
        </w:rPr>
      </w:pPr>
      <w:r>
        <w:rPr>
          <w:rFonts w:ascii="Palatino Linotype" w:hAnsi="Palatino Linotype"/>
          <w:sz w:val="20"/>
          <w:szCs w:val="20"/>
        </w:rPr>
        <w:t>NASDTEC announced that the state of New York signed the NASDTEC Interstate Agreement in March.  New Mexico and South Dakota remain the only states to have not signed the agreement.</w:t>
      </w:r>
    </w:p>
    <w:p w14:paraId="2311E1F6" w14:textId="77777777" w:rsidR="00D701AA" w:rsidRPr="006B7159" w:rsidRDefault="00D701AA" w:rsidP="00D701AA">
      <w:pPr>
        <w:spacing w:after="0" w:line="240" w:lineRule="auto"/>
        <w:rPr>
          <w:rFonts w:ascii="Palatino Linotype" w:hAnsi="Palatino Linotype" w:cs="Arial"/>
          <w:bCs/>
          <w:iCs/>
          <w:sz w:val="20"/>
          <w:szCs w:val="20"/>
        </w:rPr>
      </w:pPr>
    </w:p>
    <w:p w14:paraId="098BE94E" w14:textId="77777777" w:rsidR="006B7159" w:rsidRDefault="006B7159" w:rsidP="00D701AA">
      <w:pPr>
        <w:spacing w:after="0" w:line="240" w:lineRule="auto"/>
        <w:rPr>
          <w:rFonts w:ascii="Palatino Linotype" w:hAnsi="Palatino Linotype" w:cs="Arial"/>
          <w:b/>
          <w:i/>
          <w:sz w:val="20"/>
          <w:szCs w:val="20"/>
          <w:u w:val="single"/>
        </w:rPr>
      </w:pPr>
    </w:p>
    <w:p w14:paraId="69AAEE45" w14:textId="2596140C" w:rsidR="007F5896" w:rsidRPr="00D701AA" w:rsidRDefault="007F5896" w:rsidP="00D701AA">
      <w:pPr>
        <w:spacing w:after="0" w:line="240" w:lineRule="auto"/>
        <w:rPr>
          <w:rFonts w:ascii="Palatino Linotype" w:hAnsi="Palatino Linotype" w:cs="Arial"/>
          <w:b/>
          <w:i/>
          <w:sz w:val="20"/>
          <w:szCs w:val="20"/>
          <w:u w:val="single"/>
        </w:rPr>
      </w:pPr>
      <w:r w:rsidRPr="00D701AA">
        <w:rPr>
          <w:rFonts w:ascii="Palatino Linotype" w:hAnsi="Palatino Linotype" w:cs="Arial"/>
          <w:b/>
          <w:i/>
          <w:sz w:val="20"/>
          <w:szCs w:val="20"/>
          <w:u w:val="single"/>
        </w:rPr>
        <w:t>From the Education Quality Division: Ron Ryan, Education Programs Manager</w:t>
      </w:r>
    </w:p>
    <w:p w14:paraId="5D83C5ED" w14:textId="77777777" w:rsidR="007F5896" w:rsidRPr="00D701AA" w:rsidRDefault="007F5896" w:rsidP="00D701AA">
      <w:pPr>
        <w:spacing w:after="0" w:line="240" w:lineRule="auto"/>
        <w:rPr>
          <w:rFonts w:ascii="Palatino Linotype" w:hAnsi="Palatino Linotype" w:cs="Arial"/>
          <w:sz w:val="20"/>
          <w:szCs w:val="20"/>
        </w:rPr>
      </w:pPr>
    </w:p>
    <w:p w14:paraId="234CEE6A" w14:textId="154572E5" w:rsidR="007F5896" w:rsidRPr="00D701AA" w:rsidRDefault="00287768" w:rsidP="00D701AA">
      <w:pPr>
        <w:spacing w:after="0" w:line="276" w:lineRule="auto"/>
        <w:rPr>
          <w:rFonts w:ascii="Palatino Linotype" w:eastAsiaTheme="minorHAnsi" w:hAnsi="Palatino Linotype" w:cstheme="minorBidi"/>
          <w:b/>
          <w:sz w:val="20"/>
          <w:szCs w:val="20"/>
        </w:rPr>
      </w:pPr>
      <w:r w:rsidRPr="00D701AA">
        <w:rPr>
          <w:rFonts w:ascii="Palatino Linotype" w:eastAsiaTheme="minorHAnsi" w:hAnsi="Palatino Linotype" w:cstheme="minorBidi"/>
          <w:b/>
          <w:sz w:val="20"/>
          <w:szCs w:val="20"/>
        </w:rPr>
        <w:t>April</w:t>
      </w:r>
      <w:r w:rsidR="007F5896" w:rsidRPr="00D701AA">
        <w:rPr>
          <w:rFonts w:ascii="Palatino Linotype" w:eastAsiaTheme="minorHAnsi" w:hAnsi="Palatino Linotype" w:cstheme="minorBidi"/>
          <w:b/>
          <w:sz w:val="20"/>
          <w:szCs w:val="20"/>
        </w:rPr>
        <w:t xml:space="preserve"> 2022:</w:t>
      </w:r>
    </w:p>
    <w:p w14:paraId="59631FC3" w14:textId="77777777" w:rsidR="007F5896" w:rsidRPr="00D701AA" w:rsidRDefault="007F5896" w:rsidP="00D701AA">
      <w:pPr>
        <w:spacing w:after="0" w:line="240" w:lineRule="auto"/>
        <w:rPr>
          <w:rFonts w:ascii="Palatino Linotype" w:eastAsia="Times New Roman" w:hAnsi="Palatino Linotype" w:cstheme="minorHAnsi"/>
          <w:b/>
          <w:sz w:val="20"/>
          <w:szCs w:val="20"/>
        </w:rPr>
      </w:pPr>
      <w:r w:rsidRPr="00D701AA">
        <w:rPr>
          <w:rFonts w:ascii="Palatino Linotype" w:eastAsia="Times New Roman" w:hAnsi="Palatino Linotype" w:cstheme="minorHAnsi"/>
          <w:b/>
          <w:sz w:val="20"/>
          <w:szCs w:val="20"/>
        </w:rPr>
        <w:t>Early Childhood Education application numbers:</w:t>
      </w:r>
    </w:p>
    <w:p w14:paraId="4AC67214" w14:textId="5CDFC9EF" w:rsidR="007F5896" w:rsidRPr="00D701AA" w:rsidRDefault="007F5896" w:rsidP="00D701AA">
      <w:pPr>
        <w:spacing w:after="0" w:line="240" w:lineRule="auto"/>
        <w:rPr>
          <w:rFonts w:ascii="Palatino Linotype" w:eastAsia="Times New Roman" w:hAnsi="Palatino Linotype" w:cstheme="minorHAnsi"/>
          <w:bCs/>
          <w:sz w:val="20"/>
          <w:szCs w:val="20"/>
        </w:rPr>
      </w:pPr>
      <w:r w:rsidRPr="00D701AA">
        <w:rPr>
          <w:rFonts w:ascii="Palatino Linotype" w:eastAsia="Times New Roman" w:hAnsi="Palatino Linotype" w:cstheme="minorHAnsi"/>
          <w:bCs/>
          <w:sz w:val="20"/>
          <w:szCs w:val="20"/>
        </w:rPr>
        <w:t xml:space="preserve">Currently </w:t>
      </w:r>
      <w:r w:rsidR="00287768" w:rsidRPr="00D701AA">
        <w:rPr>
          <w:rFonts w:ascii="Palatino Linotype" w:eastAsia="Times New Roman" w:hAnsi="Palatino Linotype" w:cstheme="minorHAnsi"/>
          <w:bCs/>
          <w:sz w:val="20"/>
          <w:szCs w:val="20"/>
        </w:rPr>
        <w:t>30</w:t>
      </w:r>
      <w:r w:rsidRPr="00D701AA">
        <w:rPr>
          <w:rFonts w:ascii="Palatino Linotype" w:eastAsia="Times New Roman" w:hAnsi="Palatino Linotype" w:cstheme="minorHAnsi"/>
          <w:bCs/>
          <w:sz w:val="20"/>
          <w:szCs w:val="20"/>
        </w:rPr>
        <w:t xml:space="preserve"> applications have been filed.</w:t>
      </w:r>
    </w:p>
    <w:p w14:paraId="3A1334DE" w14:textId="52153CCE" w:rsidR="007F5896" w:rsidRPr="00D701AA" w:rsidRDefault="00287768" w:rsidP="00D701AA">
      <w:pPr>
        <w:spacing w:after="0" w:line="240" w:lineRule="auto"/>
        <w:rPr>
          <w:rFonts w:ascii="Palatino Linotype" w:eastAsia="Times New Roman" w:hAnsi="Palatino Linotype" w:cstheme="minorHAnsi"/>
          <w:bCs/>
          <w:sz w:val="20"/>
          <w:szCs w:val="20"/>
        </w:rPr>
      </w:pPr>
      <w:r w:rsidRPr="00D701AA">
        <w:rPr>
          <w:rFonts w:ascii="Palatino Linotype" w:eastAsia="Times New Roman" w:hAnsi="Palatino Linotype" w:cstheme="minorHAnsi"/>
          <w:bCs/>
          <w:sz w:val="20"/>
          <w:szCs w:val="20"/>
        </w:rPr>
        <w:t>4</w:t>
      </w:r>
      <w:r w:rsidR="007F5896" w:rsidRPr="00D701AA">
        <w:rPr>
          <w:rFonts w:ascii="Palatino Linotype" w:eastAsia="Times New Roman" w:hAnsi="Palatino Linotype" w:cstheme="minorHAnsi"/>
          <w:bCs/>
          <w:sz w:val="20"/>
          <w:szCs w:val="20"/>
        </w:rPr>
        <w:t xml:space="preserve"> applications have been closed.</w:t>
      </w:r>
    </w:p>
    <w:p w14:paraId="0DE00D0E" w14:textId="77777777" w:rsidR="007F5896" w:rsidRPr="00D701AA" w:rsidRDefault="007F5896" w:rsidP="00D701AA">
      <w:pPr>
        <w:spacing w:after="0" w:line="240" w:lineRule="auto"/>
        <w:rPr>
          <w:rFonts w:ascii="Palatino Linotype" w:eastAsia="Times New Roman" w:hAnsi="Palatino Linotype" w:cstheme="minorHAnsi"/>
          <w:bCs/>
          <w:sz w:val="20"/>
          <w:szCs w:val="20"/>
        </w:rPr>
      </w:pPr>
    </w:p>
    <w:p w14:paraId="676194D8" w14:textId="77777777" w:rsidR="007F5896" w:rsidRPr="00D701AA" w:rsidRDefault="007F5896" w:rsidP="00D701AA">
      <w:pPr>
        <w:spacing w:after="0" w:line="240" w:lineRule="auto"/>
        <w:rPr>
          <w:rFonts w:ascii="Palatino Linotype" w:eastAsia="Times New Roman" w:hAnsi="Palatino Linotype" w:cstheme="minorHAnsi"/>
          <w:b/>
          <w:sz w:val="20"/>
          <w:szCs w:val="20"/>
        </w:rPr>
      </w:pPr>
      <w:r w:rsidRPr="00D701AA">
        <w:rPr>
          <w:rFonts w:ascii="Palatino Linotype" w:eastAsia="Times New Roman" w:hAnsi="Palatino Linotype" w:cstheme="minorHAnsi"/>
          <w:b/>
          <w:sz w:val="20"/>
          <w:szCs w:val="20"/>
        </w:rPr>
        <w:t>Special Education Waiver Provisional application numbers:</w:t>
      </w:r>
    </w:p>
    <w:p w14:paraId="25981C9B" w14:textId="5BA6EEA3" w:rsidR="007F5896" w:rsidRPr="00D701AA" w:rsidRDefault="007F5896" w:rsidP="00D701AA">
      <w:pPr>
        <w:spacing w:after="0" w:line="240" w:lineRule="auto"/>
        <w:rPr>
          <w:rFonts w:ascii="Palatino Linotype" w:eastAsia="Times New Roman" w:hAnsi="Palatino Linotype" w:cstheme="minorHAnsi"/>
          <w:bCs/>
          <w:sz w:val="20"/>
          <w:szCs w:val="20"/>
        </w:rPr>
      </w:pPr>
      <w:r w:rsidRPr="00D701AA">
        <w:rPr>
          <w:rFonts w:ascii="Palatino Linotype" w:eastAsia="Times New Roman" w:hAnsi="Palatino Linotype" w:cstheme="minorHAnsi"/>
          <w:bCs/>
          <w:sz w:val="20"/>
          <w:szCs w:val="20"/>
        </w:rPr>
        <w:t>Currently 3</w:t>
      </w:r>
      <w:r w:rsidR="00287768" w:rsidRPr="00D701AA">
        <w:rPr>
          <w:rFonts w:ascii="Palatino Linotype" w:eastAsia="Times New Roman" w:hAnsi="Palatino Linotype" w:cstheme="minorHAnsi"/>
          <w:bCs/>
          <w:sz w:val="20"/>
          <w:szCs w:val="20"/>
        </w:rPr>
        <w:t>4</w:t>
      </w:r>
      <w:r w:rsidRPr="00D701AA">
        <w:rPr>
          <w:rFonts w:ascii="Palatino Linotype" w:eastAsia="Times New Roman" w:hAnsi="Palatino Linotype" w:cstheme="minorHAnsi"/>
          <w:bCs/>
          <w:sz w:val="20"/>
          <w:szCs w:val="20"/>
        </w:rPr>
        <w:t xml:space="preserve"> application have been filed.</w:t>
      </w:r>
    </w:p>
    <w:p w14:paraId="578E1CA1" w14:textId="6BAA27C0" w:rsidR="007F5896" w:rsidRPr="00D701AA" w:rsidRDefault="00287768" w:rsidP="00D701AA">
      <w:pPr>
        <w:spacing w:after="0" w:line="240" w:lineRule="auto"/>
        <w:rPr>
          <w:rFonts w:ascii="Palatino Linotype" w:eastAsia="Times New Roman" w:hAnsi="Palatino Linotype" w:cstheme="minorHAnsi"/>
          <w:bCs/>
          <w:sz w:val="20"/>
          <w:szCs w:val="20"/>
        </w:rPr>
      </w:pPr>
      <w:r w:rsidRPr="00D701AA">
        <w:rPr>
          <w:rFonts w:ascii="Palatino Linotype" w:eastAsia="Times New Roman" w:hAnsi="Palatino Linotype" w:cstheme="minorHAnsi"/>
          <w:bCs/>
          <w:sz w:val="20"/>
          <w:szCs w:val="20"/>
        </w:rPr>
        <w:t>3</w:t>
      </w:r>
      <w:r w:rsidR="007F5896" w:rsidRPr="00D701AA">
        <w:rPr>
          <w:rFonts w:ascii="Palatino Linotype" w:eastAsia="Times New Roman" w:hAnsi="Palatino Linotype" w:cstheme="minorHAnsi"/>
          <w:bCs/>
          <w:sz w:val="20"/>
          <w:szCs w:val="20"/>
        </w:rPr>
        <w:t xml:space="preserve"> applications have been closed.</w:t>
      </w:r>
    </w:p>
    <w:p w14:paraId="79C3E6C2" w14:textId="6B78A3F9" w:rsidR="009C6017" w:rsidRPr="00D701AA" w:rsidRDefault="009C6017" w:rsidP="00D701AA">
      <w:pPr>
        <w:spacing w:after="0" w:line="240" w:lineRule="auto"/>
        <w:rPr>
          <w:rFonts w:ascii="Palatino Linotype" w:eastAsia="Times New Roman" w:hAnsi="Palatino Linotype" w:cstheme="minorHAnsi"/>
          <w:bCs/>
          <w:sz w:val="20"/>
          <w:szCs w:val="20"/>
        </w:rPr>
      </w:pPr>
    </w:p>
    <w:p w14:paraId="0E377F45" w14:textId="73459578" w:rsidR="009C6017" w:rsidRPr="00D701AA" w:rsidRDefault="009C6017" w:rsidP="00D701AA">
      <w:pPr>
        <w:spacing w:after="0" w:line="240" w:lineRule="auto"/>
        <w:rPr>
          <w:rFonts w:ascii="Palatino Linotype" w:eastAsia="Times New Roman" w:hAnsi="Palatino Linotype" w:cstheme="minorHAnsi"/>
          <w:bCs/>
          <w:sz w:val="20"/>
          <w:szCs w:val="20"/>
        </w:rPr>
      </w:pPr>
      <w:r w:rsidRPr="00D701AA">
        <w:rPr>
          <w:rFonts w:ascii="Palatino Linotype" w:eastAsia="Times New Roman" w:hAnsi="Palatino Linotype" w:cstheme="minorHAnsi"/>
          <w:bCs/>
          <w:sz w:val="20"/>
          <w:szCs w:val="20"/>
        </w:rPr>
        <w:t>We are planning some upcoming licensing trainings in the field.</w:t>
      </w:r>
    </w:p>
    <w:p w14:paraId="4F840737" w14:textId="5B19734A" w:rsidR="009C6017" w:rsidRPr="00D701AA" w:rsidRDefault="009C6017" w:rsidP="00D701AA">
      <w:pPr>
        <w:spacing w:after="0" w:line="240" w:lineRule="auto"/>
        <w:rPr>
          <w:rFonts w:ascii="Palatino Linotype" w:eastAsia="Times New Roman" w:hAnsi="Palatino Linotype" w:cstheme="minorHAnsi"/>
          <w:bCs/>
          <w:sz w:val="20"/>
          <w:szCs w:val="20"/>
        </w:rPr>
      </w:pPr>
      <w:r w:rsidRPr="00D701AA">
        <w:rPr>
          <w:rFonts w:ascii="Palatino Linotype" w:eastAsia="Times New Roman" w:hAnsi="Palatino Linotype" w:cstheme="minorHAnsi"/>
          <w:bCs/>
          <w:sz w:val="20"/>
          <w:szCs w:val="20"/>
        </w:rPr>
        <w:t>Locations will be spread out and still to be determined.</w:t>
      </w:r>
    </w:p>
    <w:p w14:paraId="4365E196" w14:textId="060A30B6" w:rsidR="009C6017" w:rsidRPr="00D701AA" w:rsidRDefault="009C6017" w:rsidP="00D701AA">
      <w:pPr>
        <w:spacing w:after="0" w:line="240" w:lineRule="auto"/>
        <w:rPr>
          <w:rFonts w:ascii="Palatino Linotype" w:eastAsia="Times New Roman" w:hAnsi="Palatino Linotype" w:cstheme="minorHAnsi"/>
          <w:bCs/>
          <w:sz w:val="20"/>
          <w:szCs w:val="20"/>
        </w:rPr>
      </w:pPr>
      <w:r w:rsidRPr="00D701AA">
        <w:rPr>
          <w:rFonts w:ascii="Palatino Linotype" w:eastAsia="Times New Roman" w:hAnsi="Palatino Linotype" w:cstheme="minorHAnsi"/>
          <w:bCs/>
          <w:sz w:val="20"/>
          <w:szCs w:val="20"/>
        </w:rPr>
        <w:t>Thursday, May 12, 2022</w:t>
      </w:r>
    </w:p>
    <w:p w14:paraId="4FFB6206" w14:textId="5966A58C" w:rsidR="009C6017" w:rsidRPr="00D701AA" w:rsidRDefault="009C6017" w:rsidP="00D701AA">
      <w:pPr>
        <w:spacing w:after="0" w:line="240" w:lineRule="auto"/>
        <w:rPr>
          <w:rFonts w:ascii="Palatino Linotype" w:eastAsia="Times New Roman" w:hAnsi="Palatino Linotype" w:cstheme="minorHAnsi"/>
          <w:bCs/>
          <w:sz w:val="20"/>
          <w:szCs w:val="20"/>
        </w:rPr>
      </w:pPr>
      <w:r w:rsidRPr="00D701AA">
        <w:rPr>
          <w:rFonts w:ascii="Palatino Linotype" w:eastAsia="Times New Roman" w:hAnsi="Palatino Linotype" w:cstheme="minorHAnsi"/>
          <w:bCs/>
          <w:sz w:val="20"/>
          <w:szCs w:val="20"/>
        </w:rPr>
        <w:t xml:space="preserve">Thursday, May 19, </w:t>
      </w:r>
      <w:r w:rsidR="00DA26AD" w:rsidRPr="00D701AA">
        <w:rPr>
          <w:rFonts w:ascii="Palatino Linotype" w:eastAsia="Times New Roman" w:hAnsi="Palatino Linotype" w:cstheme="minorHAnsi"/>
          <w:bCs/>
          <w:sz w:val="20"/>
          <w:szCs w:val="20"/>
        </w:rPr>
        <w:t>2022,</w:t>
      </w:r>
      <w:r w:rsidRPr="00D701AA">
        <w:rPr>
          <w:rFonts w:ascii="Palatino Linotype" w:eastAsia="Times New Roman" w:hAnsi="Palatino Linotype" w:cstheme="minorHAnsi"/>
          <w:bCs/>
          <w:sz w:val="20"/>
          <w:szCs w:val="20"/>
        </w:rPr>
        <w:t xml:space="preserve"> </w:t>
      </w:r>
      <w:r w:rsidR="008F27E5" w:rsidRPr="00D701AA">
        <w:rPr>
          <w:rFonts w:ascii="Palatino Linotype" w:eastAsia="Times New Roman" w:hAnsi="Palatino Linotype" w:cstheme="minorHAnsi"/>
          <w:bCs/>
          <w:sz w:val="20"/>
          <w:szCs w:val="20"/>
        </w:rPr>
        <w:tab/>
      </w:r>
      <w:r w:rsidRPr="00D701AA">
        <w:rPr>
          <w:rFonts w:ascii="Palatino Linotype" w:eastAsia="Times New Roman" w:hAnsi="Palatino Linotype" w:cstheme="minorHAnsi"/>
          <w:bCs/>
          <w:sz w:val="20"/>
          <w:szCs w:val="20"/>
        </w:rPr>
        <w:t>Human Resources Personnel – Berlin, VT</w:t>
      </w:r>
    </w:p>
    <w:p w14:paraId="5C5DBF3A" w14:textId="7259816E" w:rsidR="009C6017" w:rsidRPr="00D701AA" w:rsidRDefault="009C6017" w:rsidP="00D701AA">
      <w:pPr>
        <w:spacing w:after="0" w:line="240" w:lineRule="auto"/>
        <w:rPr>
          <w:rFonts w:ascii="Palatino Linotype" w:eastAsia="Times New Roman" w:hAnsi="Palatino Linotype" w:cstheme="minorHAnsi"/>
          <w:bCs/>
          <w:sz w:val="20"/>
          <w:szCs w:val="20"/>
        </w:rPr>
      </w:pPr>
      <w:r w:rsidRPr="00D701AA">
        <w:rPr>
          <w:rFonts w:ascii="Palatino Linotype" w:eastAsia="Times New Roman" w:hAnsi="Palatino Linotype" w:cstheme="minorHAnsi"/>
          <w:bCs/>
          <w:sz w:val="20"/>
          <w:szCs w:val="20"/>
        </w:rPr>
        <w:t>Tuesday, May 24, 2022</w:t>
      </w:r>
    </w:p>
    <w:p w14:paraId="6EC74AED" w14:textId="5916BF1E" w:rsidR="009C6017" w:rsidRPr="00D701AA" w:rsidRDefault="009C6017" w:rsidP="00D701AA">
      <w:pPr>
        <w:spacing w:after="0" w:line="240" w:lineRule="auto"/>
        <w:rPr>
          <w:rFonts w:ascii="Palatino Linotype" w:eastAsia="Times New Roman" w:hAnsi="Palatino Linotype" w:cstheme="minorHAnsi"/>
          <w:bCs/>
          <w:sz w:val="20"/>
          <w:szCs w:val="20"/>
        </w:rPr>
      </w:pPr>
      <w:r w:rsidRPr="00D701AA">
        <w:rPr>
          <w:rFonts w:ascii="Palatino Linotype" w:eastAsia="Times New Roman" w:hAnsi="Palatino Linotype" w:cstheme="minorHAnsi"/>
          <w:bCs/>
          <w:sz w:val="20"/>
          <w:szCs w:val="20"/>
        </w:rPr>
        <w:t>Thursday, May 26, 2022</w:t>
      </w:r>
    </w:p>
    <w:p w14:paraId="58AEC1A8" w14:textId="4348291E" w:rsidR="008F27E5" w:rsidRPr="00D701AA" w:rsidRDefault="008F27E5" w:rsidP="00D701AA">
      <w:pPr>
        <w:spacing w:after="0" w:line="240" w:lineRule="auto"/>
        <w:rPr>
          <w:rFonts w:ascii="Palatino Linotype" w:eastAsia="Times New Roman" w:hAnsi="Palatino Linotype" w:cstheme="minorHAnsi"/>
          <w:bCs/>
          <w:sz w:val="20"/>
          <w:szCs w:val="20"/>
        </w:rPr>
      </w:pPr>
    </w:p>
    <w:p w14:paraId="425E2AA2" w14:textId="77777777" w:rsidR="008F27E5" w:rsidRPr="00D701AA" w:rsidRDefault="008F27E5" w:rsidP="00D701AA">
      <w:pPr>
        <w:spacing w:after="0" w:line="240" w:lineRule="auto"/>
        <w:rPr>
          <w:rFonts w:ascii="Palatino Linotype" w:eastAsia="Times New Roman" w:hAnsi="Palatino Linotype" w:cstheme="minorHAnsi"/>
          <w:bCs/>
          <w:sz w:val="20"/>
          <w:szCs w:val="20"/>
        </w:rPr>
      </w:pPr>
    </w:p>
    <w:p w14:paraId="1C4DC754" w14:textId="77777777" w:rsidR="00A47994" w:rsidRPr="00D701AA" w:rsidRDefault="00A47994" w:rsidP="00D701AA">
      <w:pPr>
        <w:spacing w:after="0" w:line="276" w:lineRule="auto"/>
        <w:rPr>
          <w:rFonts w:ascii="Palatino Linotype" w:eastAsiaTheme="minorHAnsi" w:hAnsi="Palatino Linotype" w:cstheme="minorBidi"/>
          <w:b/>
          <w:sz w:val="20"/>
          <w:szCs w:val="20"/>
        </w:rPr>
      </w:pPr>
      <w:r w:rsidRPr="00D701AA">
        <w:rPr>
          <w:rFonts w:ascii="Palatino Linotype" w:eastAsiaTheme="minorHAnsi" w:hAnsi="Palatino Linotype" w:cstheme="minorBidi"/>
          <w:b/>
          <w:sz w:val="20"/>
          <w:szCs w:val="20"/>
        </w:rPr>
        <w:t>April 2022:</w:t>
      </w:r>
    </w:p>
    <w:p w14:paraId="6EE4AA32" w14:textId="77777777" w:rsidR="00A47994" w:rsidRPr="00D701AA" w:rsidRDefault="00A47994" w:rsidP="00D701AA">
      <w:pPr>
        <w:spacing w:after="0" w:line="240" w:lineRule="auto"/>
        <w:rPr>
          <w:rFonts w:ascii="Palatino Linotype" w:eastAsia="Times New Roman" w:hAnsi="Palatino Linotype" w:cstheme="minorHAnsi"/>
          <w:sz w:val="20"/>
          <w:szCs w:val="20"/>
        </w:rPr>
      </w:pPr>
      <w:r w:rsidRPr="00D701AA">
        <w:rPr>
          <w:rFonts w:ascii="Palatino Linotype" w:eastAsia="Times New Roman" w:hAnsi="Palatino Linotype" w:cstheme="minorHAnsi"/>
          <w:b/>
          <w:sz w:val="20"/>
          <w:szCs w:val="20"/>
          <w:u w:val="single"/>
        </w:rPr>
        <w:t>L/RSB</w:t>
      </w:r>
      <w:r w:rsidRPr="00D701AA">
        <w:rPr>
          <w:rFonts w:ascii="Palatino Linotype" w:eastAsia="Times New Roman" w:hAnsi="Palatino Linotype" w:cstheme="minorHAnsi"/>
          <w:b/>
          <w:sz w:val="20"/>
          <w:szCs w:val="20"/>
        </w:rPr>
        <w:t xml:space="preserve">: </w:t>
      </w:r>
      <w:r w:rsidRPr="00D701AA">
        <w:rPr>
          <w:rFonts w:ascii="Palatino Linotype" w:eastAsia="Times New Roman" w:hAnsi="Palatino Linotype" w:cstheme="minorHAnsi"/>
          <w:sz w:val="20"/>
          <w:szCs w:val="20"/>
        </w:rPr>
        <w:t xml:space="preserve"> </w:t>
      </w:r>
    </w:p>
    <w:p w14:paraId="55622158" w14:textId="0227FF94" w:rsidR="00A47994" w:rsidRPr="00D701AA" w:rsidRDefault="00A47994" w:rsidP="00D701AA">
      <w:pPr>
        <w:spacing w:after="0" w:line="240" w:lineRule="auto"/>
        <w:rPr>
          <w:rFonts w:ascii="Palatino Linotype" w:eastAsia="Times New Roman" w:hAnsi="Palatino Linotype" w:cstheme="minorHAnsi"/>
          <w:sz w:val="20"/>
          <w:szCs w:val="20"/>
        </w:rPr>
      </w:pPr>
      <w:r w:rsidRPr="00D701AA">
        <w:rPr>
          <w:rFonts w:ascii="Palatino Linotype" w:eastAsia="Times New Roman" w:hAnsi="Palatino Linotype" w:cstheme="minorHAnsi"/>
          <w:sz w:val="20"/>
          <w:szCs w:val="20"/>
        </w:rPr>
        <w:t>Another L/RSB Newsletter is being prepared to be emailed to all Board Chairs with renewal information and other AOE updates.</w:t>
      </w:r>
    </w:p>
    <w:p w14:paraId="30A61D70" w14:textId="77777777" w:rsidR="00A47994" w:rsidRPr="00D701AA" w:rsidRDefault="00A47994" w:rsidP="00D701AA">
      <w:pPr>
        <w:spacing w:after="0" w:line="240" w:lineRule="auto"/>
        <w:rPr>
          <w:rFonts w:ascii="Palatino Linotype" w:eastAsia="Times New Roman" w:hAnsi="Palatino Linotype" w:cstheme="minorHAnsi"/>
          <w:sz w:val="20"/>
          <w:szCs w:val="20"/>
        </w:rPr>
      </w:pPr>
      <w:r w:rsidRPr="00D701AA">
        <w:rPr>
          <w:rFonts w:ascii="Palatino Linotype" w:eastAsia="Times New Roman" w:hAnsi="Palatino Linotype" w:cstheme="minorHAnsi"/>
          <w:sz w:val="20"/>
          <w:szCs w:val="20"/>
        </w:rPr>
        <w:t>As of April 14, 2022, 31 L/RSBs have held remote meetings/trainings with Deb.  Boards are continuing to request meeting dates.  Grant allocations are contingent upon a meeting.</w:t>
      </w:r>
    </w:p>
    <w:p w14:paraId="6FC41DD0" w14:textId="77777777" w:rsidR="00A47994" w:rsidRPr="00D701AA" w:rsidRDefault="00A47994" w:rsidP="00D701AA">
      <w:pPr>
        <w:spacing w:after="0" w:line="240" w:lineRule="auto"/>
        <w:rPr>
          <w:rFonts w:ascii="Palatino Linotype" w:eastAsia="Times New Roman" w:hAnsi="Palatino Linotype" w:cstheme="minorHAnsi"/>
          <w:sz w:val="20"/>
          <w:szCs w:val="20"/>
        </w:rPr>
      </w:pPr>
      <w:r w:rsidRPr="00D701AA">
        <w:rPr>
          <w:rFonts w:ascii="Palatino Linotype" w:eastAsia="Times New Roman" w:hAnsi="Palatino Linotype" w:cstheme="minorHAnsi"/>
          <w:sz w:val="20"/>
          <w:szCs w:val="20"/>
        </w:rPr>
        <w:t>Two additional Grant Applications were submitted to Deb in April.  Grant Agreements were created for those applications and submitted to the AOE Finance Office and emailed by the Finance Office to SD Business Managers and Superintendents for their esignature.</w:t>
      </w:r>
    </w:p>
    <w:p w14:paraId="51B8A361" w14:textId="2F0E32BC" w:rsidR="00A47994" w:rsidRPr="00D701AA" w:rsidRDefault="00A47994" w:rsidP="00D701AA">
      <w:pPr>
        <w:spacing w:after="0" w:line="240" w:lineRule="auto"/>
        <w:rPr>
          <w:rFonts w:ascii="Palatino Linotype" w:eastAsia="Times New Roman" w:hAnsi="Palatino Linotype" w:cstheme="minorHAnsi"/>
          <w:sz w:val="20"/>
          <w:szCs w:val="20"/>
        </w:rPr>
      </w:pPr>
      <w:r w:rsidRPr="00D701AA">
        <w:rPr>
          <w:rFonts w:ascii="Palatino Linotype" w:eastAsia="Times New Roman" w:hAnsi="Palatino Linotype" w:cstheme="minorHAnsi"/>
          <w:sz w:val="20"/>
          <w:szCs w:val="20"/>
        </w:rPr>
        <w:t>Deb also continues to address questions and concerns from L/RSBs and educators regarding relicensure and review all incoming renewal applications each day.</w:t>
      </w:r>
    </w:p>
    <w:p w14:paraId="4EBD2100" w14:textId="77777777" w:rsidR="00A47994" w:rsidRPr="00D701AA" w:rsidRDefault="00A47994" w:rsidP="00D701AA">
      <w:pPr>
        <w:spacing w:after="0" w:line="240" w:lineRule="auto"/>
        <w:rPr>
          <w:rFonts w:ascii="Palatino Linotype" w:eastAsia="Times New Roman" w:hAnsi="Palatino Linotype" w:cstheme="minorHAnsi"/>
          <w:sz w:val="20"/>
          <w:szCs w:val="20"/>
        </w:rPr>
      </w:pPr>
    </w:p>
    <w:p w14:paraId="4ABF7A5D" w14:textId="53849566" w:rsidR="00AF282A" w:rsidRDefault="00AF282A">
      <w:pPr>
        <w:spacing w:line="259" w:lineRule="auto"/>
        <w:rPr>
          <w:rFonts w:ascii="Palatino Linotype" w:eastAsia="Times New Roman" w:hAnsi="Palatino Linotype" w:cstheme="minorHAnsi"/>
          <w:sz w:val="20"/>
          <w:szCs w:val="20"/>
        </w:rPr>
      </w:pPr>
      <w:r>
        <w:rPr>
          <w:rFonts w:ascii="Palatino Linotype" w:eastAsia="Times New Roman" w:hAnsi="Palatino Linotype" w:cstheme="minorHAnsi"/>
          <w:sz w:val="20"/>
          <w:szCs w:val="20"/>
        </w:rPr>
        <w:br w:type="page"/>
      </w:r>
    </w:p>
    <w:p w14:paraId="0118DB0F" w14:textId="69103D57" w:rsidR="00A47994" w:rsidRPr="00D701AA" w:rsidRDefault="00A47994" w:rsidP="00D701AA">
      <w:pPr>
        <w:spacing w:after="0" w:line="240" w:lineRule="auto"/>
        <w:rPr>
          <w:rFonts w:ascii="Palatino Linotype" w:eastAsia="Times New Roman" w:hAnsi="Palatino Linotype" w:cstheme="minorHAnsi"/>
          <w:b/>
          <w:bCs/>
          <w:sz w:val="20"/>
          <w:szCs w:val="20"/>
          <w:u w:val="single"/>
        </w:rPr>
      </w:pPr>
      <w:r w:rsidRPr="00D701AA">
        <w:rPr>
          <w:rFonts w:ascii="Palatino Linotype" w:eastAsia="Times New Roman" w:hAnsi="Palatino Linotype" w:cstheme="minorHAnsi"/>
          <w:b/>
          <w:bCs/>
          <w:sz w:val="20"/>
          <w:szCs w:val="20"/>
          <w:u w:val="single"/>
        </w:rPr>
        <w:lastRenderedPageBreak/>
        <w:t>Renewals for 2022:</w:t>
      </w:r>
    </w:p>
    <w:p w14:paraId="01ED40C8" w14:textId="77777777" w:rsidR="007F5896" w:rsidRPr="00D701AA" w:rsidRDefault="007F5896" w:rsidP="00AF282A">
      <w:pPr>
        <w:spacing w:after="0" w:line="240" w:lineRule="auto"/>
        <w:rPr>
          <w:rFonts w:ascii="Palatino Linotype" w:eastAsia="Times New Roman" w:hAnsi="Palatino Linotype" w:cstheme="minorHAnsi"/>
          <w:bCs/>
          <w:sz w:val="20"/>
          <w:szCs w:val="20"/>
        </w:rPr>
      </w:pPr>
    </w:p>
    <w:p w14:paraId="27DE7BF4" w14:textId="77777777" w:rsidR="00AF282A" w:rsidRPr="00AF282A" w:rsidRDefault="00AF282A" w:rsidP="00AF282A">
      <w:pPr>
        <w:pStyle w:val="ListParagraph"/>
        <w:numPr>
          <w:ilvl w:val="0"/>
          <w:numId w:val="1"/>
        </w:numPr>
        <w:spacing w:line="240" w:lineRule="auto"/>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Renewals 2022 – approx. 3700</w:t>
      </w:r>
    </w:p>
    <w:p w14:paraId="1D46142A" w14:textId="77777777" w:rsidR="00AF282A" w:rsidRPr="00AF282A" w:rsidRDefault="00AF282A" w:rsidP="00AF282A">
      <w:pPr>
        <w:pStyle w:val="ListParagraph"/>
        <w:numPr>
          <w:ilvl w:val="0"/>
          <w:numId w:val="1"/>
        </w:numPr>
        <w:spacing w:line="240" w:lineRule="auto"/>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Renewals 2021 - 5072</w:t>
      </w:r>
    </w:p>
    <w:p w14:paraId="7858C49D" w14:textId="4C9001E4" w:rsidR="007F5896" w:rsidRPr="00AF282A" w:rsidRDefault="00AF282A" w:rsidP="00AF282A">
      <w:pPr>
        <w:pStyle w:val="ListParagraph"/>
        <w:numPr>
          <w:ilvl w:val="0"/>
          <w:numId w:val="1"/>
        </w:numPr>
        <w:spacing w:after="0" w:line="240" w:lineRule="auto"/>
        <w:rPr>
          <w:rFonts w:ascii="Palatino Linotype" w:eastAsia="Times New Roman" w:hAnsi="Palatino Linotype" w:cstheme="minorHAnsi"/>
          <w:b/>
          <w:bCs/>
          <w:sz w:val="20"/>
          <w:szCs w:val="20"/>
          <w:u w:val="single"/>
        </w:rPr>
      </w:pPr>
      <w:r w:rsidRPr="00AF282A">
        <w:rPr>
          <w:rFonts w:ascii="Palatino Linotype" w:eastAsiaTheme="minorHAnsi" w:hAnsi="Palatino Linotype" w:cstheme="minorBidi"/>
          <w:sz w:val="20"/>
          <w:szCs w:val="20"/>
        </w:rPr>
        <w:t xml:space="preserve">Renewals 2020 </w:t>
      </w:r>
      <w:r>
        <w:rPr>
          <w:rFonts w:ascii="Palatino Linotype" w:eastAsiaTheme="minorHAnsi" w:hAnsi="Palatino Linotype" w:cstheme="minorBidi"/>
          <w:sz w:val="20"/>
          <w:szCs w:val="20"/>
        </w:rPr>
        <w:t>–</w:t>
      </w:r>
      <w:r w:rsidRPr="00AF282A">
        <w:rPr>
          <w:rFonts w:ascii="Palatino Linotype" w:eastAsiaTheme="minorHAnsi" w:hAnsi="Palatino Linotype" w:cstheme="minorBidi"/>
          <w:sz w:val="20"/>
          <w:szCs w:val="20"/>
        </w:rPr>
        <w:t xml:space="preserve"> 5282</w:t>
      </w:r>
    </w:p>
    <w:p w14:paraId="4936FD8B" w14:textId="77777777" w:rsidR="00AF282A" w:rsidRPr="00AF282A" w:rsidRDefault="00AF282A" w:rsidP="00AF282A">
      <w:pPr>
        <w:spacing w:after="0" w:line="240" w:lineRule="auto"/>
        <w:rPr>
          <w:rFonts w:ascii="Palatino Linotype" w:eastAsia="Times New Roman" w:hAnsi="Palatino Linotype" w:cstheme="minorHAnsi"/>
          <w:b/>
          <w:bCs/>
          <w:sz w:val="20"/>
          <w:szCs w:val="20"/>
          <w:u w:val="single"/>
        </w:rPr>
      </w:pPr>
    </w:p>
    <w:tbl>
      <w:tblPr>
        <w:tblStyle w:val="PlainTable1"/>
        <w:tblW w:w="9350" w:type="dxa"/>
        <w:tblLayout w:type="fixed"/>
        <w:tblLook w:val="0620" w:firstRow="1" w:lastRow="0" w:firstColumn="0" w:lastColumn="0" w:noHBand="1" w:noVBand="1"/>
      </w:tblPr>
      <w:tblGrid>
        <w:gridCol w:w="1261"/>
        <w:gridCol w:w="1074"/>
        <w:gridCol w:w="1260"/>
        <w:gridCol w:w="1440"/>
        <w:gridCol w:w="1260"/>
        <w:gridCol w:w="1440"/>
        <w:gridCol w:w="1615"/>
      </w:tblGrid>
      <w:tr w:rsidR="00A47994" w:rsidRPr="00D701AA" w14:paraId="0EF68D04" w14:textId="77777777" w:rsidTr="00AF282A">
        <w:trPr>
          <w:cnfStyle w:val="100000000000" w:firstRow="1" w:lastRow="0" w:firstColumn="0" w:lastColumn="0" w:oddVBand="0" w:evenVBand="0" w:oddHBand="0" w:evenHBand="0" w:firstRowFirstColumn="0" w:firstRowLastColumn="0" w:lastRowFirstColumn="0" w:lastRowLastColumn="0"/>
          <w:trHeight w:val="586"/>
          <w:tblHeader/>
        </w:trPr>
        <w:tc>
          <w:tcPr>
            <w:tcW w:w="1261" w:type="dxa"/>
          </w:tcPr>
          <w:p w14:paraId="2427F286"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D701AA">
              <w:rPr>
                <w:rFonts w:ascii="Palatino Linotype" w:eastAsiaTheme="minorHAnsi" w:hAnsi="Palatino Linotype" w:cstheme="minorBidi"/>
                <w:sz w:val="20"/>
                <w:szCs w:val="20"/>
              </w:rPr>
              <w:t>Month</w:t>
            </w:r>
          </w:p>
        </w:tc>
        <w:tc>
          <w:tcPr>
            <w:tcW w:w="1074" w:type="dxa"/>
          </w:tcPr>
          <w:p w14:paraId="2B8FC6D6"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D701AA">
              <w:rPr>
                <w:rFonts w:ascii="Palatino Linotype" w:eastAsiaTheme="minorHAnsi" w:hAnsi="Palatino Linotype" w:cstheme="minorBidi"/>
                <w:sz w:val="20"/>
                <w:szCs w:val="20"/>
              </w:rPr>
              <w:t>Rec’d 2020</w:t>
            </w:r>
          </w:p>
        </w:tc>
        <w:tc>
          <w:tcPr>
            <w:tcW w:w="1260" w:type="dxa"/>
          </w:tcPr>
          <w:p w14:paraId="45CBD682"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D701AA">
              <w:rPr>
                <w:rFonts w:ascii="Palatino Linotype" w:eastAsiaTheme="minorHAnsi" w:hAnsi="Palatino Linotype" w:cstheme="minorBidi"/>
                <w:sz w:val="20"/>
                <w:szCs w:val="20"/>
              </w:rPr>
              <w:t>Rec’d 2021</w:t>
            </w:r>
          </w:p>
        </w:tc>
        <w:tc>
          <w:tcPr>
            <w:tcW w:w="1440" w:type="dxa"/>
            <w:shd w:val="clear" w:color="auto" w:fill="C5E0B3" w:themeFill="accent6" w:themeFillTint="66"/>
          </w:tcPr>
          <w:p w14:paraId="37F1201B" w14:textId="77777777" w:rsidR="00A47994" w:rsidRPr="00AF282A" w:rsidRDefault="00A47994" w:rsidP="00D701AA">
            <w:pPr>
              <w:spacing w:line="240" w:lineRule="auto"/>
              <w:jc w:val="center"/>
              <w:rPr>
                <w:rFonts w:ascii="Palatino Linotype" w:eastAsiaTheme="minorHAnsi" w:hAnsi="Palatino Linotype" w:cstheme="minorBidi"/>
                <w:b w:val="0"/>
                <w:bCs w:val="0"/>
                <w:sz w:val="20"/>
                <w:szCs w:val="20"/>
              </w:rPr>
            </w:pPr>
            <w:r w:rsidRPr="00AF282A">
              <w:rPr>
                <w:rFonts w:ascii="Palatino Linotype" w:eastAsiaTheme="minorHAnsi" w:hAnsi="Palatino Linotype" w:cstheme="minorBidi"/>
                <w:sz w:val="20"/>
                <w:szCs w:val="20"/>
              </w:rPr>
              <w:t xml:space="preserve">Received </w:t>
            </w:r>
          </w:p>
          <w:p w14:paraId="38696E59"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AF282A">
              <w:rPr>
                <w:rFonts w:ascii="Palatino Linotype" w:eastAsiaTheme="minorHAnsi" w:hAnsi="Palatino Linotype" w:cstheme="minorBidi"/>
                <w:sz w:val="20"/>
                <w:szCs w:val="20"/>
              </w:rPr>
              <w:t>2022</w:t>
            </w:r>
          </w:p>
        </w:tc>
        <w:tc>
          <w:tcPr>
            <w:tcW w:w="1260" w:type="dxa"/>
          </w:tcPr>
          <w:p w14:paraId="3FBB0B32"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D701AA">
              <w:rPr>
                <w:rFonts w:ascii="Palatino Linotype" w:eastAsiaTheme="minorHAnsi" w:hAnsi="Palatino Linotype" w:cstheme="minorBidi"/>
                <w:sz w:val="20"/>
                <w:szCs w:val="20"/>
              </w:rPr>
              <w:t>Paid/</w:t>
            </w:r>
          </w:p>
          <w:p w14:paraId="05A96638"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D701AA">
              <w:rPr>
                <w:rFonts w:ascii="Palatino Linotype" w:eastAsiaTheme="minorHAnsi" w:hAnsi="Palatino Linotype" w:cstheme="minorBidi"/>
                <w:sz w:val="20"/>
                <w:szCs w:val="20"/>
              </w:rPr>
              <w:t>Approved</w:t>
            </w:r>
          </w:p>
          <w:p w14:paraId="4EC318C8"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D701AA">
              <w:rPr>
                <w:rFonts w:ascii="Palatino Linotype" w:eastAsiaTheme="minorHAnsi" w:hAnsi="Palatino Linotype" w:cstheme="minorBidi"/>
                <w:sz w:val="20"/>
                <w:szCs w:val="20"/>
              </w:rPr>
              <w:t>2020</w:t>
            </w:r>
          </w:p>
        </w:tc>
        <w:tc>
          <w:tcPr>
            <w:tcW w:w="1440" w:type="dxa"/>
          </w:tcPr>
          <w:p w14:paraId="2D9A9177"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D701AA">
              <w:rPr>
                <w:rFonts w:ascii="Palatino Linotype" w:eastAsiaTheme="minorHAnsi" w:hAnsi="Palatino Linotype" w:cstheme="minorBidi"/>
                <w:sz w:val="20"/>
                <w:szCs w:val="20"/>
              </w:rPr>
              <w:t>Paid/</w:t>
            </w:r>
          </w:p>
          <w:p w14:paraId="1DCB4FC9"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D701AA">
              <w:rPr>
                <w:rFonts w:ascii="Palatino Linotype" w:eastAsiaTheme="minorHAnsi" w:hAnsi="Palatino Linotype" w:cstheme="minorBidi"/>
                <w:sz w:val="20"/>
                <w:szCs w:val="20"/>
              </w:rPr>
              <w:t>Approved</w:t>
            </w:r>
          </w:p>
          <w:p w14:paraId="1BC0856C"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D701AA">
              <w:rPr>
                <w:rFonts w:ascii="Palatino Linotype" w:eastAsiaTheme="minorHAnsi" w:hAnsi="Palatino Linotype" w:cstheme="minorBidi"/>
                <w:sz w:val="20"/>
                <w:szCs w:val="20"/>
              </w:rPr>
              <w:t xml:space="preserve"> 2021</w:t>
            </w:r>
          </w:p>
        </w:tc>
        <w:tc>
          <w:tcPr>
            <w:tcW w:w="1615" w:type="dxa"/>
            <w:shd w:val="clear" w:color="auto" w:fill="C5E0B3" w:themeFill="accent6" w:themeFillTint="66"/>
          </w:tcPr>
          <w:p w14:paraId="43CB4AF0" w14:textId="77777777" w:rsidR="00A47994" w:rsidRPr="00AF282A" w:rsidRDefault="00A47994" w:rsidP="00D701AA">
            <w:pPr>
              <w:spacing w:line="240" w:lineRule="auto"/>
              <w:jc w:val="center"/>
              <w:rPr>
                <w:rFonts w:ascii="Palatino Linotype" w:eastAsiaTheme="minorHAnsi" w:hAnsi="Palatino Linotype" w:cstheme="minorBidi"/>
                <w:b w:val="0"/>
                <w:bCs w:val="0"/>
                <w:sz w:val="20"/>
                <w:szCs w:val="20"/>
              </w:rPr>
            </w:pPr>
            <w:r w:rsidRPr="00AF282A">
              <w:rPr>
                <w:rFonts w:ascii="Palatino Linotype" w:eastAsiaTheme="minorHAnsi" w:hAnsi="Palatino Linotype" w:cstheme="minorBidi"/>
                <w:sz w:val="20"/>
                <w:szCs w:val="20"/>
              </w:rPr>
              <w:t>Paid/</w:t>
            </w:r>
          </w:p>
          <w:p w14:paraId="6906B6B2" w14:textId="77777777" w:rsidR="00A47994" w:rsidRPr="00AF282A" w:rsidRDefault="00A47994" w:rsidP="00D701AA">
            <w:pPr>
              <w:spacing w:line="240" w:lineRule="auto"/>
              <w:jc w:val="center"/>
              <w:rPr>
                <w:rFonts w:ascii="Palatino Linotype" w:eastAsiaTheme="minorHAnsi" w:hAnsi="Palatino Linotype" w:cstheme="minorBidi"/>
                <w:b w:val="0"/>
                <w:bCs w:val="0"/>
                <w:sz w:val="20"/>
                <w:szCs w:val="20"/>
              </w:rPr>
            </w:pPr>
            <w:r w:rsidRPr="00AF282A">
              <w:rPr>
                <w:rFonts w:ascii="Palatino Linotype" w:eastAsiaTheme="minorHAnsi" w:hAnsi="Palatino Linotype" w:cstheme="minorBidi"/>
                <w:sz w:val="20"/>
                <w:szCs w:val="20"/>
              </w:rPr>
              <w:t>Approved</w:t>
            </w:r>
          </w:p>
          <w:p w14:paraId="419BBEE1" w14:textId="77777777" w:rsidR="00A47994" w:rsidRPr="00D701AA" w:rsidRDefault="00A47994" w:rsidP="00D701AA">
            <w:pPr>
              <w:spacing w:line="240" w:lineRule="auto"/>
              <w:jc w:val="center"/>
              <w:rPr>
                <w:rFonts w:ascii="Palatino Linotype" w:eastAsiaTheme="minorHAnsi" w:hAnsi="Palatino Linotype" w:cstheme="minorBidi"/>
                <w:b w:val="0"/>
                <w:bCs w:val="0"/>
                <w:sz w:val="20"/>
                <w:szCs w:val="20"/>
              </w:rPr>
            </w:pPr>
            <w:r w:rsidRPr="00AF282A">
              <w:rPr>
                <w:rFonts w:ascii="Palatino Linotype" w:eastAsiaTheme="minorHAnsi" w:hAnsi="Palatino Linotype" w:cstheme="minorBidi"/>
                <w:sz w:val="20"/>
                <w:szCs w:val="20"/>
              </w:rPr>
              <w:t>2022</w:t>
            </w:r>
          </w:p>
        </w:tc>
      </w:tr>
      <w:tr w:rsidR="00A47994" w:rsidRPr="00D701AA" w14:paraId="43C46E02" w14:textId="77777777" w:rsidTr="00AF282A">
        <w:trPr>
          <w:trHeight w:val="602"/>
        </w:trPr>
        <w:tc>
          <w:tcPr>
            <w:tcW w:w="1261" w:type="dxa"/>
          </w:tcPr>
          <w:p w14:paraId="238C8CAD" w14:textId="77777777" w:rsidR="00A47994" w:rsidRPr="00D701AA" w:rsidRDefault="00A47994" w:rsidP="00D701AA">
            <w:pPr>
              <w:spacing w:line="240" w:lineRule="auto"/>
              <w:jc w:val="center"/>
              <w:rPr>
                <w:rFonts w:ascii="Palatino Linotype" w:eastAsiaTheme="minorHAnsi" w:hAnsi="Palatino Linotype" w:cstheme="minorBidi"/>
                <w:b/>
                <w:bCs/>
                <w:sz w:val="20"/>
                <w:szCs w:val="20"/>
              </w:rPr>
            </w:pPr>
            <w:r w:rsidRPr="00D701AA">
              <w:rPr>
                <w:rFonts w:ascii="Palatino Linotype" w:eastAsiaTheme="minorHAnsi" w:hAnsi="Palatino Linotype" w:cstheme="minorBidi"/>
                <w:b/>
                <w:bCs/>
                <w:sz w:val="20"/>
                <w:szCs w:val="20"/>
              </w:rPr>
              <w:t>July – Oct 15th</w:t>
            </w:r>
          </w:p>
        </w:tc>
        <w:tc>
          <w:tcPr>
            <w:tcW w:w="1074" w:type="dxa"/>
          </w:tcPr>
          <w:p w14:paraId="61FD817E"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228</w:t>
            </w:r>
          </w:p>
        </w:tc>
        <w:tc>
          <w:tcPr>
            <w:tcW w:w="1260" w:type="dxa"/>
          </w:tcPr>
          <w:p w14:paraId="555DA4E6"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 xml:space="preserve">     7*</w:t>
            </w:r>
          </w:p>
          <w:p w14:paraId="048BFB80"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 xml:space="preserve">July </w:t>
            </w:r>
          </w:p>
        </w:tc>
        <w:tc>
          <w:tcPr>
            <w:tcW w:w="1440" w:type="dxa"/>
            <w:shd w:val="clear" w:color="auto" w:fill="C5E0B3" w:themeFill="accent6" w:themeFillTint="66"/>
          </w:tcPr>
          <w:p w14:paraId="093C1F37" w14:textId="77777777" w:rsidR="00A47994" w:rsidRPr="00AF282A" w:rsidRDefault="00A47994" w:rsidP="00D701AA">
            <w:pPr>
              <w:spacing w:line="240" w:lineRule="auto"/>
              <w:jc w:val="center"/>
              <w:rPr>
                <w:rFonts w:ascii="Palatino Linotype" w:eastAsiaTheme="minorHAnsi" w:hAnsi="Palatino Linotype" w:cstheme="minorBidi"/>
                <w:sz w:val="20"/>
                <w:szCs w:val="20"/>
              </w:rPr>
            </w:pPr>
          </w:p>
        </w:tc>
        <w:tc>
          <w:tcPr>
            <w:tcW w:w="1260" w:type="dxa"/>
          </w:tcPr>
          <w:p w14:paraId="62863FEB"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701</w:t>
            </w:r>
          </w:p>
          <w:p w14:paraId="534F0A63"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July 2020 – March 2021</w:t>
            </w:r>
          </w:p>
        </w:tc>
        <w:tc>
          <w:tcPr>
            <w:tcW w:w="1440" w:type="dxa"/>
          </w:tcPr>
          <w:p w14:paraId="1A4E6703"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 xml:space="preserve"> 214*</w:t>
            </w:r>
          </w:p>
          <w:p w14:paraId="4CD298E8"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July – Nov 2021</w:t>
            </w:r>
          </w:p>
        </w:tc>
        <w:tc>
          <w:tcPr>
            <w:tcW w:w="1615" w:type="dxa"/>
            <w:shd w:val="clear" w:color="auto" w:fill="C5E0B3" w:themeFill="accent6" w:themeFillTint="66"/>
          </w:tcPr>
          <w:p w14:paraId="4640ECAC" w14:textId="77777777" w:rsidR="00A47994" w:rsidRPr="00AF282A" w:rsidRDefault="00A47994" w:rsidP="00D701AA">
            <w:pPr>
              <w:spacing w:line="240" w:lineRule="auto"/>
              <w:jc w:val="center"/>
              <w:rPr>
                <w:rFonts w:ascii="Palatino Linotype" w:eastAsiaTheme="minorHAnsi" w:hAnsi="Palatino Linotype" w:cstheme="minorBidi"/>
                <w:color w:val="00B050"/>
                <w:sz w:val="20"/>
                <w:szCs w:val="20"/>
              </w:rPr>
            </w:pPr>
          </w:p>
        </w:tc>
      </w:tr>
      <w:tr w:rsidR="00A47994" w:rsidRPr="00D701AA" w14:paraId="55EDB4E9" w14:textId="77777777" w:rsidTr="00AF282A">
        <w:trPr>
          <w:trHeight w:val="422"/>
        </w:trPr>
        <w:tc>
          <w:tcPr>
            <w:tcW w:w="1261" w:type="dxa"/>
          </w:tcPr>
          <w:p w14:paraId="61BD0F4D" w14:textId="77777777" w:rsidR="00A47994" w:rsidRPr="00D701AA" w:rsidRDefault="00A47994" w:rsidP="00D701AA">
            <w:pPr>
              <w:spacing w:line="240" w:lineRule="auto"/>
              <w:jc w:val="center"/>
              <w:rPr>
                <w:rFonts w:ascii="Palatino Linotype" w:eastAsiaTheme="minorHAnsi" w:hAnsi="Palatino Linotype" w:cstheme="minorBidi"/>
                <w:b/>
                <w:bCs/>
                <w:sz w:val="20"/>
                <w:szCs w:val="20"/>
              </w:rPr>
            </w:pPr>
            <w:r w:rsidRPr="00D701AA">
              <w:rPr>
                <w:rFonts w:ascii="Palatino Linotype" w:eastAsiaTheme="minorHAnsi" w:hAnsi="Palatino Linotype" w:cstheme="minorBidi"/>
                <w:b/>
                <w:bCs/>
                <w:sz w:val="20"/>
                <w:szCs w:val="20"/>
              </w:rPr>
              <w:t>June</w:t>
            </w:r>
          </w:p>
        </w:tc>
        <w:tc>
          <w:tcPr>
            <w:tcW w:w="1074" w:type="dxa"/>
          </w:tcPr>
          <w:p w14:paraId="2D00EF3D"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345</w:t>
            </w:r>
          </w:p>
        </w:tc>
        <w:tc>
          <w:tcPr>
            <w:tcW w:w="1260" w:type="dxa"/>
          </w:tcPr>
          <w:p w14:paraId="17E6D114"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276</w:t>
            </w:r>
          </w:p>
        </w:tc>
        <w:tc>
          <w:tcPr>
            <w:tcW w:w="1440" w:type="dxa"/>
            <w:shd w:val="clear" w:color="auto" w:fill="C5E0B3" w:themeFill="accent6" w:themeFillTint="66"/>
          </w:tcPr>
          <w:p w14:paraId="0CEF9E8C" w14:textId="77777777" w:rsidR="00A47994" w:rsidRPr="00AF282A" w:rsidRDefault="00A47994" w:rsidP="00D701AA">
            <w:pPr>
              <w:spacing w:line="240" w:lineRule="auto"/>
              <w:jc w:val="center"/>
              <w:rPr>
                <w:rFonts w:ascii="Palatino Linotype" w:eastAsiaTheme="minorHAnsi" w:hAnsi="Palatino Linotype" w:cstheme="minorBidi"/>
                <w:sz w:val="20"/>
                <w:szCs w:val="20"/>
              </w:rPr>
            </w:pPr>
          </w:p>
        </w:tc>
        <w:tc>
          <w:tcPr>
            <w:tcW w:w="1260" w:type="dxa"/>
          </w:tcPr>
          <w:p w14:paraId="5FA20FC3"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312</w:t>
            </w:r>
          </w:p>
        </w:tc>
        <w:tc>
          <w:tcPr>
            <w:tcW w:w="1440" w:type="dxa"/>
          </w:tcPr>
          <w:p w14:paraId="6743A0CD"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489</w:t>
            </w:r>
          </w:p>
        </w:tc>
        <w:tc>
          <w:tcPr>
            <w:tcW w:w="1615" w:type="dxa"/>
            <w:shd w:val="clear" w:color="auto" w:fill="C5E0B3" w:themeFill="accent6" w:themeFillTint="66"/>
          </w:tcPr>
          <w:p w14:paraId="287CC712" w14:textId="77777777" w:rsidR="00A47994" w:rsidRPr="00AF282A" w:rsidRDefault="00A47994" w:rsidP="00D701AA">
            <w:pPr>
              <w:spacing w:line="240" w:lineRule="auto"/>
              <w:jc w:val="center"/>
              <w:rPr>
                <w:rFonts w:ascii="Palatino Linotype" w:eastAsiaTheme="minorHAnsi" w:hAnsi="Palatino Linotype" w:cstheme="minorBidi"/>
                <w:color w:val="00B050"/>
                <w:sz w:val="20"/>
                <w:szCs w:val="20"/>
              </w:rPr>
            </w:pPr>
          </w:p>
        </w:tc>
      </w:tr>
      <w:tr w:rsidR="00A47994" w:rsidRPr="00D701AA" w14:paraId="02718CA3" w14:textId="77777777" w:rsidTr="00AF282A">
        <w:trPr>
          <w:trHeight w:val="440"/>
        </w:trPr>
        <w:tc>
          <w:tcPr>
            <w:tcW w:w="1261" w:type="dxa"/>
          </w:tcPr>
          <w:p w14:paraId="1B423167" w14:textId="77777777" w:rsidR="00A47994" w:rsidRPr="00D701AA" w:rsidRDefault="00A47994" w:rsidP="00D701AA">
            <w:pPr>
              <w:spacing w:line="240" w:lineRule="auto"/>
              <w:jc w:val="center"/>
              <w:rPr>
                <w:rFonts w:ascii="Palatino Linotype" w:eastAsiaTheme="minorHAnsi" w:hAnsi="Palatino Linotype" w:cstheme="minorBidi"/>
                <w:b/>
                <w:bCs/>
                <w:sz w:val="20"/>
                <w:szCs w:val="20"/>
              </w:rPr>
            </w:pPr>
            <w:r w:rsidRPr="00D701AA">
              <w:rPr>
                <w:rFonts w:ascii="Palatino Linotype" w:eastAsiaTheme="minorHAnsi" w:hAnsi="Palatino Linotype" w:cstheme="minorBidi"/>
                <w:b/>
                <w:bCs/>
                <w:sz w:val="20"/>
                <w:szCs w:val="20"/>
              </w:rPr>
              <w:t>May</w:t>
            </w:r>
          </w:p>
        </w:tc>
        <w:tc>
          <w:tcPr>
            <w:tcW w:w="1074" w:type="dxa"/>
          </w:tcPr>
          <w:p w14:paraId="556DFF54"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407</w:t>
            </w:r>
          </w:p>
        </w:tc>
        <w:tc>
          <w:tcPr>
            <w:tcW w:w="1260" w:type="dxa"/>
          </w:tcPr>
          <w:p w14:paraId="77E91B38"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472</w:t>
            </w:r>
          </w:p>
        </w:tc>
        <w:tc>
          <w:tcPr>
            <w:tcW w:w="1440" w:type="dxa"/>
            <w:shd w:val="clear" w:color="auto" w:fill="C5E0B3" w:themeFill="accent6" w:themeFillTint="66"/>
          </w:tcPr>
          <w:p w14:paraId="44C62E27" w14:textId="77777777" w:rsidR="00A47994" w:rsidRPr="00AF282A" w:rsidRDefault="00A47994" w:rsidP="00D701AA">
            <w:pPr>
              <w:spacing w:line="240" w:lineRule="auto"/>
              <w:jc w:val="center"/>
              <w:rPr>
                <w:rFonts w:ascii="Palatino Linotype" w:eastAsiaTheme="minorHAnsi" w:hAnsi="Palatino Linotype" w:cstheme="minorBidi"/>
                <w:sz w:val="20"/>
                <w:szCs w:val="20"/>
              </w:rPr>
            </w:pPr>
          </w:p>
        </w:tc>
        <w:tc>
          <w:tcPr>
            <w:tcW w:w="1260" w:type="dxa"/>
          </w:tcPr>
          <w:p w14:paraId="01E55CEC"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307</w:t>
            </w:r>
          </w:p>
        </w:tc>
        <w:tc>
          <w:tcPr>
            <w:tcW w:w="1440" w:type="dxa"/>
          </w:tcPr>
          <w:p w14:paraId="572A798A"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494</w:t>
            </w:r>
          </w:p>
        </w:tc>
        <w:tc>
          <w:tcPr>
            <w:tcW w:w="1615" w:type="dxa"/>
            <w:shd w:val="clear" w:color="auto" w:fill="C5E0B3" w:themeFill="accent6" w:themeFillTint="66"/>
          </w:tcPr>
          <w:p w14:paraId="138578A2" w14:textId="77777777" w:rsidR="00A47994" w:rsidRPr="00AF282A" w:rsidRDefault="00A47994" w:rsidP="00D701AA">
            <w:pPr>
              <w:spacing w:line="240" w:lineRule="auto"/>
              <w:jc w:val="center"/>
              <w:rPr>
                <w:rFonts w:ascii="Palatino Linotype" w:eastAsiaTheme="minorHAnsi" w:hAnsi="Palatino Linotype" w:cstheme="minorBidi"/>
                <w:color w:val="00B050"/>
                <w:sz w:val="20"/>
                <w:szCs w:val="20"/>
              </w:rPr>
            </w:pPr>
          </w:p>
        </w:tc>
      </w:tr>
      <w:tr w:rsidR="00A47994" w:rsidRPr="00D701AA" w14:paraId="6D30AEE4" w14:textId="77777777" w:rsidTr="00AF282A">
        <w:trPr>
          <w:trHeight w:val="368"/>
        </w:trPr>
        <w:tc>
          <w:tcPr>
            <w:tcW w:w="1261" w:type="dxa"/>
          </w:tcPr>
          <w:p w14:paraId="592CFC04" w14:textId="77777777" w:rsidR="00A47994" w:rsidRPr="00D701AA" w:rsidRDefault="00A47994" w:rsidP="00D701AA">
            <w:pPr>
              <w:spacing w:line="240" w:lineRule="auto"/>
              <w:jc w:val="center"/>
              <w:rPr>
                <w:rFonts w:ascii="Palatino Linotype" w:eastAsiaTheme="minorHAnsi" w:hAnsi="Palatino Linotype" w:cstheme="minorBidi"/>
                <w:b/>
                <w:bCs/>
                <w:sz w:val="20"/>
                <w:szCs w:val="20"/>
              </w:rPr>
            </w:pPr>
            <w:r w:rsidRPr="00D701AA">
              <w:rPr>
                <w:rFonts w:ascii="Palatino Linotype" w:eastAsiaTheme="minorHAnsi" w:hAnsi="Palatino Linotype" w:cstheme="minorBidi"/>
                <w:b/>
                <w:bCs/>
                <w:sz w:val="20"/>
                <w:szCs w:val="20"/>
              </w:rPr>
              <w:t>April</w:t>
            </w:r>
          </w:p>
        </w:tc>
        <w:tc>
          <w:tcPr>
            <w:tcW w:w="1074" w:type="dxa"/>
          </w:tcPr>
          <w:p w14:paraId="2DCD0524"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774</w:t>
            </w:r>
          </w:p>
        </w:tc>
        <w:tc>
          <w:tcPr>
            <w:tcW w:w="1260" w:type="dxa"/>
          </w:tcPr>
          <w:p w14:paraId="2D4AFED6"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672</w:t>
            </w:r>
          </w:p>
        </w:tc>
        <w:tc>
          <w:tcPr>
            <w:tcW w:w="1440" w:type="dxa"/>
            <w:shd w:val="clear" w:color="auto" w:fill="C5E0B3" w:themeFill="accent6" w:themeFillTint="66"/>
          </w:tcPr>
          <w:p w14:paraId="311F1988" w14:textId="77777777" w:rsidR="00A47994" w:rsidRPr="00AF282A" w:rsidRDefault="00A47994" w:rsidP="00D701AA">
            <w:pPr>
              <w:spacing w:line="240" w:lineRule="auto"/>
              <w:jc w:val="center"/>
              <w:rPr>
                <w:rFonts w:ascii="Palatino Linotype" w:eastAsiaTheme="minorHAnsi" w:hAnsi="Palatino Linotype" w:cstheme="minorBidi"/>
                <w:sz w:val="20"/>
                <w:szCs w:val="20"/>
              </w:rPr>
            </w:pPr>
          </w:p>
        </w:tc>
        <w:tc>
          <w:tcPr>
            <w:tcW w:w="1260" w:type="dxa"/>
          </w:tcPr>
          <w:p w14:paraId="11233C51"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767</w:t>
            </w:r>
          </w:p>
        </w:tc>
        <w:tc>
          <w:tcPr>
            <w:tcW w:w="1440" w:type="dxa"/>
          </w:tcPr>
          <w:p w14:paraId="0FCDB4F6"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782</w:t>
            </w:r>
          </w:p>
        </w:tc>
        <w:tc>
          <w:tcPr>
            <w:tcW w:w="1615" w:type="dxa"/>
            <w:shd w:val="clear" w:color="auto" w:fill="C5E0B3" w:themeFill="accent6" w:themeFillTint="66"/>
          </w:tcPr>
          <w:p w14:paraId="61A40A6C" w14:textId="77777777" w:rsidR="00A47994" w:rsidRPr="00AF282A" w:rsidRDefault="00A47994" w:rsidP="00D701AA">
            <w:pPr>
              <w:spacing w:line="240" w:lineRule="auto"/>
              <w:jc w:val="center"/>
              <w:rPr>
                <w:rFonts w:ascii="Palatino Linotype" w:eastAsiaTheme="minorHAnsi" w:hAnsi="Palatino Linotype" w:cstheme="minorBidi"/>
                <w:color w:val="00B050"/>
                <w:sz w:val="20"/>
                <w:szCs w:val="20"/>
              </w:rPr>
            </w:pPr>
          </w:p>
        </w:tc>
      </w:tr>
      <w:tr w:rsidR="00A47994" w:rsidRPr="00D701AA" w14:paraId="1537057F" w14:textId="77777777" w:rsidTr="00AF282A">
        <w:trPr>
          <w:trHeight w:val="377"/>
        </w:trPr>
        <w:tc>
          <w:tcPr>
            <w:tcW w:w="1261" w:type="dxa"/>
          </w:tcPr>
          <w:p w14:paraId="7FB262FA" w14:textId="77777777" w:rsidR="00A47994" w:rsidRPr="00D701AA" w:rsidRDefault="00A47994" w:rsidP="00D701AA">
            <w:pPr>
              <w:spacing w:line="240" w:lineRule="auto"/>
              <w:jc w:val="center"/>
              <w:rPr>
                <w:rFonts w:ascii="Palatino Linotype" w:eastAsiaTheme="minorHAnsi" w:hAnsi="Palatino Linotype" w:cstheme="minorBidi"/>
                <w:b/>
                <w:bCs/>
                <w:sz w:val="20"/>
                <w:szCs w:val="20"/>
              </w:rPr>
            </w:pPr>
            <w:r w:rsidRPr="00D701AA">
              <w:rPr>
                <w:rFonts w:ascii="Palatino Linotype" w:eastAsiaTheme="minorHAnsi" w:hAnsi="Palatino Linotype" w:cstheme="minorBidi"/>
                <w:b/>
                <w:bCs/>
                <w:sz w:val="20"/>
                <w:szCs w:val="20"/>
              </w:rPr>
              <w:t>March</w:t>
            </w:r>
          </w:p>
        </w:tc>
        <w:tc>
          <w:tcPr>
            <w:tcW w:w="1074" w:type="dxa"/>
          </w:tcPr>
          <w:p w14:paraId="798BFE4A"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667</w:t>
            </w:r>
          </w:p>
        </w:tc>
        <w:tc>
          <w:tcPr>
            <w:tcW w:w="1260" w:type="dxa"/>
          </w:tcPr>
          <w:p w14:paraId="0AA74543"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1158</w:t>
            </w:r>
          </w:p>
        </w:tc>
        <w:tc>
          <w:tcPr>
            <w:tcW w:w="1440" w:type="dxa"/>
            <w:shd w:val="clear" w:color="auto" w:fill="C5E0B3" w:themeFill="accent6" w:themeFillTint="66"/>
          </w:tcPr>
          <w:p w14:paraId="4E18CFDD"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710</w:t>
            </w:r>
          </w:p>
        </w:tc>
        <w:tc>
          <w:tcPr>
            <w:tcW w:w="1260" w:type="dxa"/>
          </w:tcPr>
          <w:p w14:paraId="28EB37CA"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532</w:t>
            </w:r>
          </w:p>
        </w:tc>
        <w:tc>
          <w:tcPr>
            <w:tcW w:w="1440" w:type="dxa"/>
          </w:tcPr>
          <w:p w14:paraId="62C80670"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1007</w:t>
            </w:r>
          </w:p>
        </w:tc>
        <w:tc>
          <w:tcPr>
            <w:tcW w:w="1615" w:type="dxa"/>
            <w:shd w:val="clear" w:color="auto" w:fill="C5E0B3" w:themeFill="accent6" w:themeFillTint="66"/>
          </w:tcPr>
          <w:p w14:paraId="2EABF086"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565</w:t>
            </w:r>
          </w:p>
        </w:tc>
      </w:tr>
      <w:tr w:rsidR="00A47994" w:rsidRPr="00D701AA" w14:paraId="7DE4A07F" w14:textId="77777777" w:rsidTr="00AF282A">
        <w:trPr>
          <w:trHeight w:val="413"/>
        </w:trPr>
        <w:tc>
          <w:tcPr>
            <w:tcW w:w="1261" w:type="dxa"/>
          </w:tcPr>
          <w:p w14:paraId="7ADA912E" w14:textId="77777777" w:rsidR="00A47994" w:rsidRPr="00D701AA" w:rsidRDefault="00A47994" w:rsidP="00D701AA">
            <w:pPr>
              <w:spacing w:line="240" w:lineRule="auto"/>
              <w:jc w:val="center"/>
              <w:rPr>
                <w:rFonts w:ascii="Palatino Linotype" w:eastAsiaTheme="minorHAnsi" w:hAnsi="Palatino Linotype" w:cstheme="minorBidi"/>
                <w:b/>
                <w:bCs/>
                <w:sz w:val="20"/>
                <w:szCs w:val="20"/>
              </w:rPr>
            </w:pPr>
            <w:r w:rsidRPr="00D701AA">
              <w:rPr>
                <w:rFonts w:ascii="Palatino Linotype" w:eastAsiaTheme="minorHAnsi" w:hAnsi="Palatino Linotype" w:cstheme="minorBidi"/>
                <w:b/>
                <w:bCs/>
                <w:sz w:val="20"/>
                <w:szCs w:val="20"/>
              </w:rPr>
              <w:t>February</w:t>
            </w:r>
          </w:p>
        </w:tc>
        <w:tc>
          <w:tcPr>
            <w:tcW w:w="1074" w:type="dxa"/>
          </w:tcPr>
          <w:p w14:paraId="2E008CD2"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620</w:t>
            </w:r>
          </w:p>
        </w:tc>
        <w:tc>
          <w:tcPr>
            <w:tcW w:w="1260" w:type="dxa"/>
          </w:tcPr>
          <w:p w14:paraId="6627188C"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676</w:t>
            </w:r>
          </w:p>
        </w:tc>
        <w:tc>
          <w:tcPr>
            <w:tcW w:w="1440" w:type="dxa"/>
            <w:shd w:val="clear" w:color="auto" w:fill="C5E0B3" w:themeFill="accent6" w:themeFillTint="66"/>
          </w:tcPr>
          <w:p w14:paraId="04E59EE9"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343</w:t>
            </w:r>
          </w:p>
        </w:tc>
        <w:tc>
          <w:tcPr>
            <w:tcW w:w="1260" w:type="dxa"/>
          </w:tcPr>
          <w:p w14:paraId="780E0145"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542</w:t>
            </w:r>
          </w:p>
        </w:tc>
        <w:tc>
          <w:tcPr>
            <w:tcW w:w="1440" w:type="dxa"/>
          </w:tcPr>
          <w:p w14:paraId="4C53AFD9"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514</w:t>
            </w:r>
          </w:p>
        </w:tc>
        <w:tc>
          <w:tcPr>
            <w:tcW w:w="1615" w:type="dxa"/>
            <w:shd w:val="clear" w:color="auto" w:fill="C5E0B3" w:themeFill="accent6" w:themeFillTint="66"/>
          </w:tcPr>
          <w:p w14:paraId="418DF45E"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338</w:t>
            </w:r>
          </w:p>
        </w:tc>
      </w:tr>
      <w:tr w:rsidR="00A47994" w:rsidRPr="00D701AA" w14:paraId="6D4CF6ED" w14:textId="77777777" w:rsidTr="00AF282A">
        <w:trPr>
          <w:trHeight w:val="350"/>
        </w:trPr>
        <w:tc>
          <w:tcPr>
            <w:tcW w:w="1261" w:type="dxa"/>
          </w:tcPr>
          <w:p w14:paraId="46EE2CFC" w14:textId="77777777" w:rsidR="00A47994" w:rsidRPr="00D701AA" w:rsidRDefault="00A47994" w:rsidP="00D701AA">
            <w:pPr>
              <w:spacing w:line="240" w:lineRule="auto"/>
              <w:jc w:val="center"/>
              <w:rPr>
                <w:rFonts w:ascii="Palatino Linotype" w:eastAsiaTheme="minorHAnsi" w:hAnsi="Palatino Linotype" w:cstheme="minorBidi"/>
                <w:b/>
                <w:bCs/>
                <w:sz w:val="20"/>
                <w:szCs w:val="20"/>
              </w:rPr>
            </w:pPr>
            <w:r w:rsidRPr="00D701AA">
              <w:rPr>
                <w:rFonts w:ascii="Palatino Linotype" w:eastAsiaTheme="minorHAnsi" w:hAnsi="Palatino Linotype" w:cstheme="minorBidi"/>
                <w:b/>
                <w:bCs/>
                <w:sz w:val="20"/>
                <w:szCs w:val="20"/>
              </w:rPr>
              <w:t>January</w:t>
            </w:r>
          </w:p>
        </w:tc>
        <w:tc>
          <w:tcPr>
            <w:tcW w:w="1074" w:type="dxa"/>
          </w:tcPr>
          <w:p w14:paraId="3A409B56"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593</w:t>
            </w:r>
          </w:p>
        </w:tc>
        <w:tc>
          <w:tcPr>
            <w:tcW w:w="1260" w:type="dxa"/>
          </w:tcPr>
          <w:p w14:paraId="5B93F946"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266</w:t>
            </w:r>
          </w:p>
        </w:tc>
        <w:tc>
          <w:tcPr>
            <w:tcW w:w="1440" w:type="dxa"/>
            <w:shd w:val="clear" w:color="auto" w:fill="C5E0B3" w:themeFill="accent6" w:themeFillTint="66"/>
          </w:tcPr>
          <w:p w14:paraId="56CED3C3"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226</w:t>
            </w:r>
          </w:p>
        </w:tc>
        <w:tc>
          <w:tcPr>
            <w:tcW w:w="1260" w:type="dxa"/>
          </w:tcPr>
          <w:p w14:paraId="579EB7CE"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320</w:t>
            </w:r>
          </w:p>
        </w:tc>
        <w:tc>
          <w:tcPr>
            <w:tcW w:w="1440" w:type="dxa"/>
          </w:tcPr>
          <w:p w14:paraId="7EFE3D1D"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99</w:t>
            </w:r>
          </w:p>
        </w:tc>
        <w:tc>
          <w:tcPr>
            <w:tcW w:w="1615" w:type="dxa"/>
            <w:shd w:val="clear" w:color="auto" w:fill="C5E0B3" w:themeFill="accent6" w:themeFillTint="66"/>
          </w:tcPr>
          <w:p w14:paraId="7A7B7539" w14:textId="77777777" w:rsidR="00A47994" w:rsidRPr="00AF282A" w:rsidRDefault="00A47994" w:rsidP="00D701AA">
            <w:pPr>
              <w:spacing w:line="240" w:lineRule="auto"/>
              <w:jc w:val="center"/>
              <w:rPr>
                <w:rFonts w:ascii="Palatino Linotype" w:eastAsiaTheme="minorHAnsi" w:hAnsi="Palatino Linotype" w:cstheme="minorBidi"/>
                <w:sz w:val="20"/>
                <w:szCs w:val="20"/>
              </w:rPr>
            </w:pPr>
            <w:r w:rsidRPr="00AF282A">
              <w:rPr>
                <w:rFonts w:ascii="Palatino Linotype" w:eastAsiaTheme="minorHAnsi" w:hAnsi="Palatino Linotype" w:cstheme="minorBidi"/>
                <w:sz w:val="20"/>
                <w:szCs w:val="20"/>
              </w:rPr>
              <w:t>110</w:t>
            </w:r>
          </w:p>
        </w:tc>
      </w:tr>
    </w:tbl>
    <w:p w14:paraId="01B85C1B" w14:textId="77777777" w:rsidR="007F5896" w:rsidRPr="00D701AA" w:rsidRDefault="007F5896" w:rsidP="00D701AA">
      <w:pPr>
        <w:spacing w:after="0" w:line="240" w:lineRule="auto"/>
        <w:rPr>
          <w:rFonts w:ascii="Palatino Linotype" w:hAnsi="Palatino Linotype" w:cs="Arial"/>
          <w:sz w:val="20"/>
          <w:szCs w:val="20"/>
        </w:rPr>
      </w:pPr>
    </w:p>
    <w:p w14:paraId="18B21AFD" w14:textId="14E0504F" w:rsidR="007F5896" w:rsidRPr="00D701AA" w:rsidRDefault="007F5896" w:rsidP="00D701AA">
      <w:pPr>
        <w:spacing w:after="0" w:line="240" w:lineRule="auto"/>
        <w:rPr>
          <w:rFonts w:ascii="Palatino Linotype" w:eastAsia="Times New Roman" w:hAnsi="Palatino Linotype" w:cs="Arial"/>
          <w:i/>
          <w:iCs/>
          <w:sz w:val="20"/>
          <w:szCs w:val="20"/>
        </w:rPr>
      </w:pPr>
      <w:r w:rsidRPr="00D701AA">
        <w:rPr>
          <w:rFonts w:ascii="Palatino Linotype" w:eastAsia="Times New Roman" w:hAnsi="Palatino Linotype" w:cs="Arial"/>
          <w:bCs/>
          <w:sz w:val="20"/>
          <w:szCs w:val="20"/>
        </w:rPr>
        <w:t xml:space="preserve">Current Work Queue per application type as of </w:t>
      </w:r>
      <w:r w:rsidR="00D42E64" w:rsidRPr="00D701AA">
        <w:rPr>
          <w:rFonts w:ascii="Palatino Linotype" w:eastAsia="Times New Roman" w:hAnsi="Palatino Linotype" w:cs="Arial"/>
          <w:bCs/>
          <w:sz w:val="20"/>
          <w:szCs w:val="20"/>
        </w:rPr>
        <w:t>4-15</w:t>
      </w:r>
      <w:r w:rsidRPr="00D701AA">
        <w:rPr>
          <w:rFonts w:ascii="Palatino Linotype" w:eastAsia="Times New Roman" w:hAnsi="Palatino Linotype" w:cs="Arial"/>
          <w:bCs/>
          <w:sz w:val="20"/>
          <w:szCs w:val="20"/>
        </w:rPr>
        <w:t xml:space="preserve">-2022: </w:t>
      </w:r>
      <w:r w:rsidRPr="00D701AA">
        <w:rPr>
          <w:rFonts w:ascii="Palatino Linotype" w:eastAsia="Times New Roman" w:hAnsi="Palatino Linotype" w:cs="Arial"/>
          <w:i/>
          <w:iCs/>
          <w:sz w:val="20"/>
          <w:szCs w:val="20"/>
        </w:rPr>
        <w:t>Applications in the work queue are in various stages of processing from just received to waiting for payment from applicant.</w:t>
      </w:r>
    </w:p>
    <w:p w14:paraId="12C07039" w14:textId="77777777" w:rsidR="007F5896" w:rsidRPr="00D701AA" w:rsidRDefault="007F5896" w:rsidP="00D701AA">
      <w:pPr>
        <w:spacing w:after="0" w:line="240" w:lineRule="auto"/>
        <w:rPr>
          <w:rFonts w:ascii="Palatino Linotype" w:eastAsia="Times New Roman" w:hAnsi="Palatino Linotype" w:cs="Arial"/>
          <w:b/>
          <w:bCs/>
          <w:i/>
          <w:sz w:val="20"/>
          <w:szCs w:val="20"/>
          <w:u w:val="single"/>
        </w:rPr>
      </w:pPr>
    </w:p>
    <w:tbl>
      <w:tblPr>
        <w:tblStyle w:val="GridTable2-Accent6"/>
        <w:tblW w:w="6480" w:type="dxa"/>
        <w:jc w:val="center"/>
        <w:tblLook w:val="04A0" w:firstRow="1" w:lastRow="0" w:firstColumn="1" w:lastColumn="0" w:noHBand="0" w:noVBand="1"/>
      </w:tblPr>
      <w:tblGrid>
        <w:gridCol w:w="4590"/>
        <w:gridCol w:w="1890"/>
      </w:tblGrid>
      <w:tr w:rsidR="007F5896" w:rsidRPr="00D701AA" w14:paraId="2AEF6231" w14:textId="77777777" w:rsidTr="00AF282A">
        <w:trPr>
          <w:cnfStyle w:val="100000000000" w:firstRow="1" w:lastRow="0" w:firstColumn="0" w:lastColumn="0" w:oddVBand="0" w:evenVBand="0" w:oddHBand="0"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7B9E05EF" w14:textId="77777777" w:rsidR="007F5896" w:rsidRPr="00D701AA" w:rsidRDefault="007F5896" w:rsidP="00D701AA">
            <w:pPr>
              <w:spacing w:line="240" w:lineRule="auto"/>
              <w:rPr>
                <w:rFonts w:ascii="Palatino Linotype" w:eastAsia="Times New Roman" w:hAnsi="Palatino Linotype" w:cs="Arial"/>
                <w:bCs w:val="0"/>
                <w:sz w:val="20"/>
                <w:szCs w:val="20"/>
              </w:rPr>
            </w:pPr>
            <w:r w:rsidRPr="00D701AA">
              <w:rPr>
                <w:rFonts w:ascii="Palatino Linotype" w:eastAsia="Times New Roman" w:hAnsi="Palatino Linotype" w:cs="Arial"/>
                <w:sz w:val="20"/>
                <w:szCs w:val="20"/>
              </w:rPr>
              <w:t>Application Type</w:t>
            </w:r>
          </w:p>
        </w:tc>
        <w:tc>
          <w:tcPr>
            <w:tcW w:w="1890" w:type="dxa"/>
            <w:hideMark/>
          </w:tcPr>
          <w:p w14:paraId="785689BF" w14:textId="77777777" w:rsidR="007F5896" w:rsidRPr="00D701AA" w:rsidRDefault="007F5896" w:rsidP="00D701AA">
            <w:pPr>
              <w:spacing w:line="240" w:lineRule="auto"/>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Cs w:val="0"/>
                <w:sz w:val="20"/>
                <w:szCs w:val="20"/>
              </w:rPr>
            </w:pPr>
            <w:r w:rsidRPr="00D701AA">
              <w:rPr>
                <w:rFonts w:ascii="Palatino Linotype" w:eastAsia="Times New Roman" w:hAnsi="Palatino Linotype" w:cs="Arial"/>
                <w:sz w:val="20"/>
                <w:szCs w:val="20"/>
              </w:rPr>
              <w:t xml:space="preserve"> Total</w:t>
            </w:r>
          </w:p>
        </w:tc>
      </w:tr>
      <w:tr w:rsidR="007F5896" w:rsidRPr="00D701AA" w14:paraId="34A18DF4" w14:textId="77777777" w:rsidTr="00AF28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3C96CABE" w14:textId="77777777" w:rsidR="007F5896" w:rsidRPr="00D701AA" w:rsidRDefault="007F5896" w:rsidP="00D701AA">
            <w:pPr>
              <w:spacing w:line="240" w:lineRule="auto"/>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Initial </w:t>
            </w:r>
          </w:p>
        </w:tc>
        <w:tc>
          <w:tcPr>
            <w:tcW w:w="1890" w:type="dxa"/>
            <w:hideMark/>
          </w:tcPr>
          <w:p w14:paraId="7FECA5CC" w14:textId="391594E6" w:rsidR="007F5896" w:rsidRPr="00D701AA" w:rsidRDefault="007F5896" w:rsidP="00D701AA">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 </w:t>
            </w:r>
            <w:r w:rsidR="00D42E64" w:rsidRPr="00D701AA">
              <w:rPr>
                <w:rFonts w:ascii="Palatino Linotype" w:eastAsia="Times New Roman" w:hAnsi="Palatino Linotype" w:cs="Arial"/>
                <w:sz w:val="20"/>
                <w:szCs w:val="20"/>
              </w:rPr>
              <w:t>117</w:t>
            </w:r>
          </w:p>
        </w:tc>
      </w:tr>
      <w:tr w:rsidR="007F5896" w:rsidRPr="00D701AA" w14:paraId="497632D9" w14:textId="77777777" w:rsidTr="00AF282A">
        <w:trPr>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34CF9372" w14:textId="77777777" w:rsidR="007F5896" w:rsidRPr="00D701AA" w:rsidRDefault="007F5896" w:rsidP="00D701AA">
            <w:pPr>
              <w:spacing w:line="240" w:lineRule="auto"/>
              <w:rPr>
                <w:rFonts w:ascii="Palatino Linotype" w:eastAsia="Times New Roman" w:hAnsi="Palatino Linotype" w:cs="Arial"/>
                <w:sz w:val="20"/>
                <w:szCs w:val="20"/>
              </w:rPr>
            </w:pPr>
            <w:r w:rsidRPr="00D701AA">
              <w:rPr>
                <w:rFonts w:ascii="Palatino Linotype" w:eastAsia="Times New Roman" w:hAnsi="Palatino Linotype" w:cs="Arial"/>
                <w:sz w:val="20"/>
                <w:szCs w:val="20"/>
              </w:rPr>
              <w:t>Reinstatement</w:t>
            </w:r>
          </w:p>
        </w:tc>
        <w:tc>
          <w:tcPr>
            <w:tcW w:w="1890" w:type="dxa"/>
            <w:hideMark/>
          </w:tcPr>
          <w:p w14:paraId="1A585309" w14:textId="522A4CEE" w:rsidR="007F5896" w:rsidRPr="00D701AA" w:rsidRDefault="007F5896" w:rsidP="00D701AA">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 </w:t>
            </w:r>
            <w:r w:rsidR="00D42E64" w:rsidRPr="00D701AA">
              <w:rPr>
                <w:rFonts w:ascii="Palatino Linotype" w:eastAsia="Times New Roman" w:hAnsi="Palatino Linotype" w:cs="Arial"/>
                <w:sz w:val="20"/>
                <w:szCs w:val="20"/>
              </w:rPr>
              <w:t>22</w:t>
            </w:r>
          </w:p>
        </w:tc>
      </w:tr>
      <w:tr w:rsidR="007F5896" w:rsidRPr="00D701AA" w14:paraId="10C2B3E7" w14:textId="77777777" w:rsidTr="00AF28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5689799C" w14:textId="77777777" w:rsidR="007F5896" w:rsidRPr="00D701AA" w:rsidRDefault="007F5896" w:rsidP="00D701AA">
            <w:pPr>
              <w:spacing w:line="240" w:lineRule="auto"/>
              <w:rPr>
                <w:rFonts w:ascii="Palatino Linotype" w:eastAsia="Times New Roman" w:hAnsi="Palatino Linotype" w:cs="Arial"/>
                <w:sz w:val="20"/>
                <w:szCs w:val="20"/>
              </w:rPr>
            </w:pPr>
            <w:r w:rsidRPr="00D701AA">
              <w:rPr>
                <w:rFonts w:ascii="Palatino Linotype" w:eastAsia="Times New Roman" w:hAnsi="Palatino Linotype" w:cs="Arial"/>
                <w:sz w:val="20"/>
                <w:szCs w:val="20"/>
              </w:rPr>
              <w:t>Renewal</w:t>
            </w:r>
          </w:p>
        </w:tc>
        <w:tc>
          <w:tcPr>
            <w:tcW w:w="1890" w:type="dxa"/>
            <w:hideMark/>
          </w:tcPr>
          <w:p w14:paraId="730B3A26" w14:textId="2A4741A2" w:rsidR="007F5896" w:rsidRPr="00D701AA" w:rsidRDefault="007F5896" w:rsidP="00D701AA">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 </w:t>
            </w:r>
            <w:r w:rsidR="00D42E64" w:rsidRPr="00D701AA">
              <w:rPr>
                <w:rFonts w:ascii="Palatino Linotype" w:eastAsia="Times New Roman" w:hAnsi="Palatino Linotype" w:cs="Arial"/>
                <w:sz w:val="20"/>
                <w:szCs w:val="20"/>
              </w:rPr>
              <w:t>414</w:t>
            </w:r>
          </w:p>
        </w:tc>
      </w:tr>
      <w:tr w:rsidR="007F5896" w:rsidRPr="00D701AA" w14:paraId="33AB440C" w14:textId="77777777" w:rsidTr="00AF282A">
        <w:trPr>
          <w:trHeight w:val="283"/>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187C4E35" w14:textId="77777777" w:rsidR="007F5896" w:rsidRPr="00D701AA" w:rsidRDefault="007F5896" w:rsidP="00D701AA">
            <w:pPr>
              <w:spacing w:line="240" w:lineRule="auto"/>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Retired </w:t>
            </w:r>
          </w:p>
        </w:tc>
        <w:tc>
          <w:tcPr>
            <w:tcW w:w="1890" w:type="dxa"/>
            <w:hideMark/>
          </w:tcPr>
          <w:p w14:paraId="73D0FDF3" w14:textId="4461B759" w:rsidR="007F5896" w:rsidRPr="00D701AA" w:rsidRDefault="007F5896" w:rsidP="00D701AA">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 </w:t>
            </w:r>
            <w:r w:rsidR="00D42E64" w:rsidRPr="00D701AA">
              <w:rPr>
                <w:rFonts w:ascii="Palatino Linotype" w:eastAsia="Times New Roman" w:hAnsi="Palatino Linotype" w:cs="Arial"/>
                <w:sz w:val="20"/>
                <w:szCs w:val="20"/>
              </w:rPr>
              <w:t>6</w:t>
            </w:r>
          </w:p>
        </w:tc>
      </w:tr>
      <w:tr w:rsidR="007F5896" w:rsidRPr="00D701AA" w14:paraId="0AFCD520" w14:textId="77777777" w:rsidTr="00AF28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4C5E4212" w14:textId="77777777" w:rsidR="007F5896" w:rsidRPr="00D701AA" w:rsidRDefault="007F5896" w:rsidP="00D701AA">
            <w:pPr>
              <w:spacing w:line="240" w:lineRule="auto"/>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Temporary </w:t>
            </w:r>
          </w:p>
        </w:tc>
        <w:tc>
          <w:tcPr>
            <w:tcW w:w="1890" w:type="dxa"/>
            <w:hideMark/>
          </w:tcPr>
          <w:p w14:paraId="571991D7" w14:textId="321504FB" w:rsidR="007F5896" w:rsidRPr="00D701AA" w:rsidRDefault="007F5896" w:rsidP="00D701AA">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 </w:t>
            </w:r>
            <w:r w:rsidR="00D42E64" w:rsidRPr="00D701AA">
              <w:rPr>
                <w:rFonts w:ascii="Palatino Linotype" w:eastAsia="Times New Roman" w:hAnsi="Palatino Linotype" w:cs="Arial"/>
                <w:sz w:val="20"/>
                <w:szCs w:val="20"/>
              </w:rPr>
              <w:t>3</w:t>
            </w:r>
            <w:r w:rsidRPr="00D701AA">
              <w:rPr>
                <w:rFonts w:ascii="Palatino Linotype" w:eastAsia="Times New Roman" w:hAnsi="Palatino Linotype" w:cs="Arial"/>
                <w:sz w:val="20"/>
                <w:szCs w:val="20"/>
              </w:rPr>
              <w:t>7</w:t>
            </w:r>
          </w:p>
        </w:tc>
      </w:tr>
      <w:tr w:rsidR="007F5896" w:rsidRPr="00D701AA" w14:paraId="0BFCC259" w14:textId="77777777" w:rsidTr="00AF282A">
        <w:trPr>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2088F54F" w14:textId="77777777" w:rsidR="007F5896" w:rsidRPr="00D701AA" w:rsidRDefault="007F5896" w:rsidP="00D701AA">
            <w:pPr>
              <w:spacing w:line="240" w:lineRule="auto"/>
              <w:rPr>
                <w:rFonts w:ascii="Palatino Linotype" w:eastAsia="Times New Roman" w:hAnsi="Palatino Linotype" w:cs="Arial"/>
                <w:sz w:val="20"/>
                <w:szCs w:val="20"/>
              </w:rPr>
            </w:pPr>
            <w:r w:rsidRPr="00D701AA">
              <w:rPr>
                <w:rFonts w:ascii="Palatino Linotype" w:eastAsia="Times New Roman" w:hAnsi="Palatino Linotype" w:cs="Arial"/>
                <w:sz w:val="20"/>
                <w:szCs w:val="20"/>
              </w:rPr>
              <w:t>1 Yr. Temporary – extenuating circumstance</w:t>
            </w:r>
          </w:p>
        </w:tc>
        <w:tc>
          <w:tcPr>
            <w:tcW w:w="1890" w:type="dxa"/>
            <w:hideMark/>
          </w:tcPr>
          <w:p w14:paraId="41379285" w14:textId="77777777" w:rsidR="007F5896" w:rsidRPr="00D701AA" w:rsidRDefault="007F5896" w:rsidP="00D701AA">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 0</w:t>
            </w:r>
          </w:p>
        </w:tc>
      </w:tr>
      <w:tr w:rsidR="007F5896" w:rsidRPr="00D701AA" w14:paraId="755E7BBF" w14:textId="77777777" w:rsidTr="00AF282A">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7AB8957D" w14:textId="77777777" w:rsidR="007F5896" w:rsidRPr="00D701AA" w:rsidRDefault="007F5896" w:rsidP="00D701AA">
            <w:pPr>
              <w:spacing w:line="240" w:lineRule="auto"/>
              <w:rPr>
                <w:rFonts w:ascii="Palatino Linotype" w:eastAsia="Times New Roman" w:hAnsi="Palatino Linotype" w:cs="Arial"/>
                <w:sz w:val="20"/>
                <w:szCs w:val="20"/>
              </w:rPr>
            </w:pPr>
            <w:r w:rsidRPr="00D701AA">
              <w:rPr>
                <w:rFonts w:ascii="Palatino Linotype" w:eastAsia="Times New Roman" w:hAnsi="Palatino Linotype" w:cs="Arial"/>
                <w:sz w:val="20"/>
                <w:szCs w:val="20"/>
              </w:rPr>
              <w:t>Transcript Review – Initial</w:t>
            </w:r>
          </w:p>
        </w:tc>
        <w:tc>
          <w:tcPr>
            <w:tcW w:w="1890" w:type="dxa"/>
            <w:hideMark/>
          </w:tcPr>
          <w:p w14:paraId="164BCF5A" w14:textId="49B836ED" w:rsidR="007F5896" w:rsidRPr="00D701AA" w:rsidRDefault="007F5896" w:rsidP="00D701AA">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 2</w:t>
            </w:r>
            <w:r w:rsidR="00D42E64" w:rsidRPr="00D701AA">
              <w:rPr>
                <w:rFonts w:ascii="Palatino Linotype" w:eastAsia="Times New Roman" w:hAnsi="Palatino Linotype" w:cs="Arial"/>
                <w:sz w:val="20"/>
                <w:szCs w:val="20"/>
              </w:rPr>
              <w:t>3</w:t>
            </w:r>
          </w:p>
        </w:tc>
      </w:tr>
      <w:tr w:rsidR="007F5896" w:rsidRPr="00D701AA" w14:paraId="65900DB5" w14:textId="77777777" w:rsidTr="00AF282A">
        <w:trPr>
          <w:trHeight w:val="403"/>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44BE363D" w14:textId="77777777" w:rsidR="007F5896" w:rsidRPr="00D701AA" w:rsidRDefault="007F5896" w:rsidP="00D701AA">
            <w:pPr>
              <w:spacing w:line="240" w:lineRule="auto"/>
              <w:rPr>
                <w:rFonts w:ascii="Palatino Linotype" w:eastAsia="Times New Roman" w:hAnsi="Palatino Linotype" w:cs="Arial"/>
                <w:sz w:val="20"/>
                <w:szCs w:val="20"/>
              </w:rPr>
            </w:pPr>
            <w:r w:rsidRPr="00D701AA">
              <w:rPr>
                <w:rFonts w:ascii="Palatino Linotype" w:eastAsia="Times New Roman" w:hAnsi="Palatino Linotype" w:cs="Arial"/>
                <w:sz w:val="20"/>
                <w:szCs w:val="20"/>
              </w:rPr>
              <w:t>Transcript Review – Add endorsement</w:t>
            </w:r>
          </w:p>
        </w:tc>
        <w:tc>
          <w:tcPr>
            <w:tcW w:w="1890" w:type="dxa"/>
            <w:hideMark/>
          </w:tcPr>
          <w:p w14:paraId="503392B5" w14:textId="7565C12A" w:rsidR="007F5896" w:rsidRPr="00D701AA" w:rsidRDefault="007F5896" w:rsidP="00D701AA">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 </w:t>
            </w:r>
            <w:r w:rsidR="00D42E64" w:rsidRPr="00D701AA">
              <w:rPr>
                <w:rFonts w:ascii="Palatino Linotype" w:eastAsia="Times New Roman" w:hAnsi="Palatino Linotype" w:cs="Arial"/>
                <w:sz w:val="20"/>
                <w:szCs w:val="20"/>
              </w:rPr>
              <w:t>54</w:t>
            </w:r>
          </w:p>
        </w:tc>
      </w:tr>
      <w:tr w:rsidR="007F5896" w:rsidRPr="00D701AA" w14:paraId="285258F2" w14:textId="77777777" w:rsidTr="00AF282A">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626ABE6E" w14:textId="77777777" w:rsidR="007F5896" w:rsidRPr="00D701AA" w:rsidRDefault="007F5896" w:rsidP="00D701AA">
            <w:pPr>
              <w:spacing w:line="240" w:lineRule="auto"/>
              <w:rPr>
                <w:rFonts w:ascii="Palatino Linotype" w:eastAsia="Times New Roman" w:hAnsi="Palatino Linotype" w:cs="Arial"/>
                <w:sz w:val="20"/>
                <w:szCs w:val="20"/>
              </w:rPr>
            </w:pPr>
            <w:r w:rsidRPr="00D701AA">
              <w:rPr>
                <w:rFonts w:ascii="Palatino Linotype" w:eastAsia="Times New Roman" w:hAnsi="Palatino Linotype" w:cs="Arial"/>
                <w:sz w:val="20"/>
                <w:szCs w:val="20"/>
              </w:rPr>
              <w:t>Peer Review - Initial</w:t>
            </w:r>
          </w:p>
        </w:tc>
        <w:tc>
          <w:tcPr>
            <w:tcW w:w="1890" w:type="dxa"/>
            <w:hideMark/>
          </w:tcPr>
          <w:p w14:paraId="34186E75" w14:textId="49125471" w:rsidR="007F5896" w:rsidRPr="00D701AA" w:rsidRDefault="007F5896" w:rsidP="00D701AA">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 </w:t>
            </w:r>
            <w:r w:rsidR="00D42E64" w:rsidRPr="00D701AA">
              <w:rPr>
                <w:rFonts w:ascii="Palatino Linotype" w:eastAsia="Times New Roman" w:hAnsi="Palatino Linotype" w:cs="Arial"/>
                <w:sz w:val="20"/>
                <w:szCs w:val="20"/>
              </w:rPr>
              <w:t>60</w:t>
            </w:r>
          </w:p>
        </w:tc>
      </w:tr>
      <w:tr w:rsidR="007F5896" w:rsidRPr="00D701AA" w14:paraId="7FB83703" w14:textId="77777777" w:rsidTr="00AF282A">
        <w:trPr>
          <w:jc w:val="center"/>
        </w:trPr>
        <w:tc>
          <w:tcPr>
            <w:cnfStyle w:val="001000000000" w:firstRow="0" w:lastRow="0" w:firstColumn="1" w:lastColumn="0" w:oddVBand="0" w:evenVBand="0" w:oddHBand="0" w:evenHBand="0" w:firstRowFirstColumn="0" w:firstRowLastColumn="0" w:lastRowFirstColumn="0" w:lastRowLastColumn="0"/>
            <w:tcW w:w="4590" w:type="dxa"/>
            <w:hideMark/>
          </w:tcPr>
          <w:p w14:paraId="7A2AF89A" w14:textId="77777777" w:rsidR="007F5896" w:rsidRPr="00D701AA" w:rsidRDefault="007F5896" w:rsidP="00D701AA">
            <w:pPr>
              <w:spacing w:line="240" w:lineRule="auto"/>
              <w:rPr>
                <w:rFonts w:ascii="Palatino Linotype" w:eastAsia="Times New Roman" w:hAnsi="Palatino Linotype" w:cs="Arial"/>
                <w:sz w:val="20"/>
                <w:szCs w:val="20"/>
              </w:rPr>
            </w:pPr>
            <w:r w:rsidRPr="00D701AA">
              <w:rPr>
                <w:rFonts w:ascii="Palatino Linotype" w:eastAsia="Times New Roman" w:hAnsi="Palatino Linotype" w:cs="Arial"/>
                <w:sz w:val="20"/>
                <w:szCs w:val="20"/>
              </w:rPr>
              <w:t>Peer Review – Add endorsement</w:t>
            </w:r>
          </w:p>
        </w:tc>
        <w:tc>
          <w:tcPr>
            <w:tcW w:w="1890" w:type="dxa"/>
            <w:hideMark/>
          </w:tcPr>
          <w:p w14:paraId="5D903117" w14:textId="72D986DA" w:rsidR="007F5896" w:rsidRPr="00D701AA" w:rsidRDefault="007F5896" w:rsidP="00D701AA">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20"/>
                <w:szCs w:val="20"/>
              </w:rPr>
            </w:pPr>
            <w:r w:rsidRPr="00D701AA">
              <w:rPr>
                <w:rFonts w:ascii="Palatino Linotype" w:eastAsia="Times New Roman" w:hAnsi="Palatino Linotype" w:cs="Arial"/>
                <w:sz w:val="20"/>
                <w:szCs w:val="20"/>
              </w:rPr>
              <w:t xml:space="preserve"> 2</w:t>
            </w:r>
            <w:r w:rsidR="00D42E64" w:rsidRPr="00D701AA">
              <w:rPr>
                <w:rFonts w:ascii="Palatino Linotype" w:eastAsia="Times New Roman" w:hAnsi="Palatino Linotype" w:cs="Arial"/>
                <w:sz w:val="20"/>
                <w:szCs w:val="20"/>
              </w:rPr>
              <w:t>6</w:t>
            </w:r>
          </w:p>
        </w:tc>
      </w:tr>
    </w:tbl>
    <w:p w14:paraId="4478A5FC" w14:textId="77777777" w:rsidR="006A0DB1" w:rsidRPr="00D701AA" w:rsidRDefault="006A0DB1" w:rsidP="00D701AA">
      <w:pPr>
        <w:spacing w:after="0"/>
        <w:rPr>
          <w:rFonts w:ascii="Palatino Linotype" w:hAnsi="Palatino Linotype"/>
          <w:sz w:val="20"/>
          <w:szCs w:val="20"/>
        </w:rPr>
      </w:pPr>
    </w:p>
    <w:sectPr w:rsidR="006A0DB1" w:rsidRPr="00D701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0B14" w14:textId="77777777" w:rsidR="00DA26AD" w:rsidRDefault="00DA26AD" w:rsidP="00DA26AD">
      <w:pPr>
        <w:spacing w:after="0" w:line="240" w:lineRule="auto"/>
      </w:pPr>
      <w:r>
        <w:separator/>
      </w:r>
    </w:p>
  </w:endnote>
  <w:endnote w:type="continuationSeparator" w:id="0">
    <w:p w14:paraId="4A35FE5C" w14:textId="77777777" w:rsidR="00DA26AD" w:rsidRDefault="00DA26AD" w:rsidP="00DA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33"/>
      <w:gridCol w:w="1587"/>
      <w:gridCol w:w="3640"/>
    </w:tblGrid>
    <w:tr w:rsidR="00DA26AD" w:rsidRPr="00937FFC" w14:paraId="64DBF405" w14:textId="77777777" w:rsidTr="003A0F8A">
      <w:trPr>
        <w:cantSplit/>
        <w:trHeight w:val="633"/>
        <w:tblHeader/>
      </w:trPr>
      <w:tc>
        <w:tcPr>
          <w:tcW w:w="4248" w:type="dxa"/>
        </w:tcPr>
        <w:p w14:paraId="695713E0" w14:textId="7F5B7898" w:rsidR="00DA26AD" w:rsidRDefault="00DA26AD" w:rsidP="00DA26AD">
          <w:pPr>
            <w:rPr>
              <w:sz w:val="20"/>
              <w:szCs w:val="20"/>
            </w:rPr>
          </w:pPr>
          <w:r>
            <w:rPr>
              <w:sz w:val="20"/>
              <w:szCs w:val="20"/>
            </w:rPr>
            <w:t>Staff Report</w:t>
          </w:r>
        </w:p>
        <w:p w14:paraId="4CA26BD7" w14:textId="77777777" w:rsidR="00DA26AD" w:rsidRPr="00937FFC" w:rsidRDefault="00DA26AD" w:rsidP="00DA26AD">
          <w:pPr>
            <w:rPr>
              <w:sz w:val="20"/>
            </w:rPr>
          </w:pPr>
          <w:r>
            <w:rPr>
              <w:sz w:val="20"/>
              <w:szCs w:val="20"/>
            </w:rPr>
            <w:t>April 19, 2022</w:t>
          </w:r>
        </w:p>
      </w:tc>
      <w:tc>
        <w:tcPr>
          <w:tcW w:w="1620" w:type="dxa"/>
        </w:tcPr>
        <w:p w14:paraId="0E0FED6D" w14:textId="77777777" w:rsidR="00DA26AD" w:rsidRPr="00937FFC" w:rsidRDefault="00DA26AD" w:rsidP="00DA26AD">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B521D2">
            <w:rPr>
              <w:b/>
              <w:noProof/>
              <w:sz w:val="20"/>
            </w:rPr>
            <w:t>3</w:t>
          </w:r>
          <w:r w:rsidRPr="00937FFC">
            <w:rPr>
              <w:b/>
              <w:noProof/>
              <w:sz w:val="20"/>
            </w:rPr>
            <w:fldChar w:fldCharType="end"/>
          </w:r>
        </w:p>
      </w:tc>
      <w:tc>
        <w:tcPr>
          <w:tcW w:w="3708" w:type="dxa"/>
        </w:tcPr>
        <w:p w14:paraId="14142BAB" w14:textId="77777777" w:rsidR="00DA26AD" w:rsidRPr="00937FFC" w:rsidRDefault="00DA26AD" w:rsidP="00DA26AD">
          <w:pPr>
            <w:jc w:val="right"/>
            <w:rPr>
              <w:sz w:val="20"/>
              <w:szCs w:val="18"/>
            </w:rPr>
          </w:pPr>
          <w:r w:rsidRPr="00937FFC">
            <w:rPr>
              <w:noProof/>
              <w:sz w:val="20"/>
            </w:rPr>
            <w:drawing>
              <wp:inline distT="0" distB="0" distL="0" distR="0" wp14:anchorId="652D46CB" wp14:editId="1501D7EE">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760172AC" w14:textId="77777777" w:rsidR="00DA26AD" w:rsidRDefault="00DA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2522" w14:textId="77777777" w:rsidR="00DA26AD" w:rsidRDefault="00DA26AD" w:rsidP="00DA26AD">
      <w:pPr>
        <w:spacing w:after="0" w:line="240" w:lineRule="auto"/>
      </w:pPr>
      <w:r>
        <w:separator/>
      </w:r>
    </w:p>
  </w:footnote>
  <w:footnote w:type="continuationSeparator" w:id="0">
    <w:p w14:paraId="515E04A5" w14:textId="77777777" w:rsidR="00DA26AD" w:rsidRDefault="00DA26AD" w:rsidP="00DA2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AF4F" w14:textId="30B22031" w:rsidR="00DA26AD" w:rsidRDefault="00DA26AD" w:rsidP="00DA26AD">
    <w:pPr>
      <w:tabs>
        <w:tab w:val="right" w:pos="3960"/>
        <w:tab w:val="left" w:pos="4320"/>
        <w:tab w:val="right" w:pos="9810"/>
      </w:tabs>
      <w:rPr>
        <w:b/>
        <w:sz w:val="18"/>
        <w:szCs w:val="18"/>
      </w:rPr>
    </w:pPr>
    <w:r>
      <w:rPr>
        <w:b/>
        <w:noProof/>
        <w:sz w:val="18"/>
        <w:szCs w:val="18"/>
      </w:rPr>
      <w:drawing>
        <wp:inline distT="0" distB="0" distL="0" distR="0" wp14:anchorId="658B9D80" wp14:editId="38261C0E">
          <wp:extent cx="1800225" cy="228600"/>
          <wp:effectExtent l="0" t="0" r="9525" b="0"/>
          <wp:docPr id="15" name="Picture 15" title="Vermont Moon Over the Mounta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M-HOR-356.jpg"/>
                  <pic:cNvPicPr>
                    <a:picLocks noChangeAspect="1" noChangeArrowheads="1"/>
                  </pic:cNvPicPr>
                </pic:nvPicPr>
                <pic:blipFill>
                  <a:blip r:embed="rId1" cstate="print">
                    <a:alphaModFix amt="70000"/>
                    <a:extLst>
                      <a:ext uri="{BEBA8EAE-BF5A-486C-A8C5-ECC9F3942E4B}">
                        <a14:imgProps xmlns:a14="http://schemas.microsoft.com/office/drawing/2010/main">
                          <a14:imgLayer r:embed="rId2">
                            <a14:imgEffect>
                              <a14:saturation sat="128000"/>
                            </a14:imgEffect>
                          </a14:imgLayer>
                        </a14:imgProps>
                      </a:ext>
                      <a:ext uri="{28A0092B-C50C-407E-A947-70E740481C1C}">
                        <a14:useLocalDpi xmlns:a14="http://schemas.microsoft.com/office/drawing/2010/main" val="0"/>
                      </a:ext>
                    </a:extLst>
                  </a:blip>
                  <a:srcRect/>
                  <a:stretch>
                    <a:fillRect/>
                  </a:stretch>
                </pic:blipFill>
                <pic:spPr bwMode="auto">
                  <a:xfrm>
                    <a:off x="0" y="0"/>
                    <a:ext cx="1800225" cy="228600"/>
                  </a:xfrm>
                  <a:prstGeom prst="rect">
                    <a:avLst/>
                  </a:prstGeom>
                  <a:noFill/>
                  <a:ln>
                    <a:noFill/>
                  </a:ln>
                </pic:spPr>
              </pic:pic>
            </a:graphicData>
          </a:graphic>
        </wp:inline>
      </w:drawing>
    </w:r>
  </w:p>
  <w:p w14:paraId="0031360E" w14:textId="77777777" w:rsidR="00DA26AD" w:rsidRPr="009B744B" w:rsidRDefault="00DA26AD" w:rsidP="00DA26AD">
    <w:pPr>
      <w:tabs>
        <w:tab w:val="right" w:pos="3960"/>
        <w:tab w:val="left" w:pos="4320"/>
        <w:tab w:val="right" w:pos="9810"/>
      </w:tabs>
      <w:spacing w:after="0" w:line="240" w:lineRule="auto"/>
      <w:rPr>
        <w:b/>
        <w:sz w:val="16"/>
        <w:szCs w:val="16"/>
      </w:rPr>
    </w:pPr>
    <w:r>
      <w:rPr>
        <w:b/>
        <w:noProof/>
        <w:sz w:val="16"/>
        <w:szCs w:val="16"/>
      </w:rPr>
      <mc:AlternateContent>
        <mc:Choice Requires="wps">
          <w:drawing>
            <wp:inline distT="0" distB="0" distL="0" distR="0" wp14:anchorId="290F15C9" wp14:editId="42C38B8C">
              <wp:extent cx="6309360" cy="0"/>
              <wp:effectExtent l="0" t="0" r="34290" b="19050"/>
              <wp:docPr id="6"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AF3E92" id="_x0000_t32" coordsize="21600,21600" o:spt="32" o:oned="t" path="m,l21600,21600e" filled="f">
              <v:path arrowok="t" fillok="f" o:connecttype="none"/>
              <o:lock v:ext="edit" shapetype="t"/>
            </v:shapetype>
            <v:shape id="AutoShape 2" o:spid="_x0000_s1026" type="#_x0000_t32" alt="Title: Line dividing document" style="width:49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" strokeweight=".5pt">
              <w10:anchorlock/>
            </v:shape>
          </w:pict>
        </mc:Fallback>
      </mc:AlternateContent>
    </w:r>
    <w:r w:rsidRPr="009B744B">
      <w:rPr>
        <w:b/>
        <w:sz w:val="16"/>
        <w:szCs w:val="16"/>
      </w:rPr>
      <w:t>State of Vermont</w:t>
    </w:r>
    <w:r w:rsidRPr="009B744B">
      <w:rPr>
        <w:b/>
        <w:sz w:val="16"/>
        <w:szCs w:val="16"/>
      </w:rPr>
      <w:tab/>
    </w:r>
    <w:r w:rsidRPr="009B744B">
      <w:rPr>
        <w:sz w:val="12"/>
        <w:szCs w:val="12"/>
      </w:rPr>
      <w:t>[phone]</w:t>
    </w:r>
    <w:r w:rsidRPr="009B744B">
      <w:rPr>
        <w:sz w:val="16"/>
        <w:szCs w:val="16"/>
      </w:rPr>
      <w:tab/>
    </w:r>
    <w:r w:rsidRPr="00BC573A">
      <w:rPr>
        <w:sz w:val="16"/>
        <w:szCs w:val="16"/>
      </w:rPr>
      <w:t>802-828-1130</w:t>
    </w:r>
    <w:r w:rsidRPr="009B744B">
      <w:rPr>
        <w:sz w:val="16"/>
        <w:szCs w:val="16"/>
      </w:rPr>
      <w:tab/>
    </w:r>
    <w:r w:rsidRPr="009B744B">
      <w:rPr>
        <w:i/>
        <w:sz w:val="16"/>
        <w:szCs w:val="16"/>
      </w:rPr>
      <w:t>Agency of Education</w:t>
    </w:r>
  </w:p>
  <w:p w14:paraId="7AF36E14" w14:textId="77777777" w:rsidR="00DA26AD" w:rsidRDefault="00DA26AD" w:rsidP="00DA26AD">
    <w:pPr>
      <w:tabs>
        <w:tab w:val="left" w:pos="3600"/>
        <w:tab w:val="left" w:pos="4320"/>
        <w:tab w:val="right" w:pos="9810"/>
      </w:tabs>
      <w:spacing w:after="0" w:line="240" w:lineRule="auto"/>
      <w:rPr>
        <w:sz w:val="16"/>
        <w:szCs w:val="16"/>
      </w:rPr>
    </w:pPr>
    <w:r w:rsidRPr="00A115AD">
      <w:rPr>
        <w:sz w:val="16"/>
        <w:szCs w:val="16"/>
      </w:rPr>
      <w:t>1 National Life Drive, Davis 5</w:t>
    </w:r>
    <w:r w:rsidRPr="009B744B">
      <w:rPr>
        <w:b/>
        <w:sz w:val="16"/>
        <w:szCs w:val="16"/>
      </w:rPr>
      <w:tab/>
    </w:r>
    <w:r w:rsidRPr="009B744B">
      <w:rPr>
        <w:sz w:val="12"/>
        <w:szCs w:val="12"/>
      </w:rPr>
      <w:t>[fax]</w:t>
    </w:r>
    <w:r w:rsidRPr="009B744B">
      <w:rPr>
        <w:sz w:val="16"/>
        <w:szCs w:val="16"/>
      </w:rPr>
      <w:tab/>
    </w:r>
    <w:r w:rsidRPr="00701076">
      <w:rPr>
        <w:sz w:val="16"/>
        <w:szCs w:val="16"/>
      </w:rPr>
      <w:t>802-828-6430</w:t>
    </w:r>
  </w:p>
  <w:p w14:paraId="67D301E8" w14:textId="77777777" w:rsidR="00DA26AD" w:rsidRDefault="00DA26AD" w:rsidP="00DA26AD">
    <w:pPr>
      <w:tabs>
        <w:tab w:val="left" w:pos="3600"/>
        <w:tab w:val="left" w:pos="4320"/>
        <w:tab w:val="right" w:pos="9810"/>
      </w:tabs>
      <w:spacing w:after="0" w:line="240" w:lineRule="auto"/>
      <w:rPr>
        <w:sz w:val="16"/>
        <w:szCs w:val="16"/>
      </w:rPr>
    </w:pPr>
    <w:r w:rsidRPr="00F5473C">
      <w:rPr>
        <w:sz w:val="16"/>
        <w:szCs w:val="16"/>
      </w:rPr>
      <w:t xml:space="preserve">Montpelier, VT </w:t>
    </w:r>
    <w:r w:rsidRPr="0014097F">
      <w:rPr>
        <w:sz w:val="16"/>
        <w:szCs w:val="16"/>
      </w:rPr>
      <w:t>05620-2501</w:t>
    </w:r>
  </w:p>
  <w:p w14:paraId="24FD0743" w14:textId="77777777" w:rsidR="00DA26AD" w:rsidRPr="00C001A8" w:rsidRDefault="00DA26AD" w:rsidP="00DA26AD">
    <w:pPr>
      <w:tabs>
        <w:tab w:val="left" w:pos="3600"/>
        <w:tab w:val="left" w:pos="4320"/>
        <w:tab w:val="right" w:pos="9810"/>
      </w:tabs>
      <w:spacing w:after="0" w:line="240" w:lineRule="auto"/>
      <w:rPr>
        <w:b/>
        <w:i/>
        <w:sz w:val="16"/>
        <w:szCs w:val="16"/>
      </w:rPr>
    </w:pPr>
    <w:hyperlink r:id="rId3" w:history="1">
      <w:r w:rsidRPr="00B441DD">
        <w:rPr>
          <w:rStyle w:val="Hyperlink"/>
          <w:rFonts w:cs="Calibri"/>
          <w:sz w:val="18"/>
          <w:szCs w:val="18"/>
        </w:rPr>
        <w:t>education.vermont.gov</w:t>
      </w:r>
    </w:hyperlink>
  </w:p>
  <w:p w14:paraId="7435AAC6" w14:textId="77777777" w:rsidR="00DA26AD" w:rsidRDefault="00DA2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B06AA"/>
    <w:multiLevelType w:val="hybridMultilevel"/>
    <w:tmpl w:val="B226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96"/>
    <w:rsid w:val="001C2BF4"/>
    <w:rsid w:val="00287768"/>
    <w:rsid w:val="006A0DB1"/>
    <w:rsid w:val="006B7159"/>
    <w:rsid w:val="007F5896"/>
    <w:rsid w:val="008F27E5"/>
    <w:rsid w:val="009C6017"/>
    <w:rsid w:val="00A47994"/>
    <w:rsid w:val="00AF282A"/>
    <w:rsid w:val="00D42E64"/>
    <w:rsid w:val="00D701AA"/>
    <w:rsid w:val="00DA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2BFD"/>
  <w15:chartTrackingRefBased/>
  <w15:docId w15:val="{15D03B50-BAD5-4843-89D9-5B749F3F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96"/>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7F58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A2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AD"/>
    <w:rPr>
      <w:rFonts w:ascii="Calibri" w:eastAsia="Calibri" w:hAnsi="Calibri" w:cs="Times New Roman"/>
    </w:rPr>
  </w:style>
  <w:style w:type="paragraph" w:styleId="Footer">
    <w:name w:val="footer"/>
    <w:basedOn w:val="Normal"/>
    <w:link w:val="FooterChar"/>
    <w:uiPriority w:val="99"/>
    <w:unhideWhenUsed/>
    <w:rsid w:val="00DA2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AD"/>
    <w:rPr>
      <w:rFonts w:ascii="Calibri" w:eastAsia="Calibri" w:hAnsi="Calibri" w:cs="Times New Roman"/>
    </w:rPr>
  </w:style>
  <w:style w:type="character" w:styleId="Hyperlink">
    <w:name w:val="Hyperlink"/>
    <w:basedOn w:val="DefaultParagraphFont"/>
    <w:uiPriority w:val="99"/>
    <w:unhideWhenUsed/>
    <w:rsid w:val="00DA26AD"/>
    <w:rPr>
      <w:color w:val="0563C1" w:themeColor="hyperlink"/>
      <w:u w:val="single"/>
    </w:rPr>
  </w:style>
  <w:style w:type="table" w:styleId="TableGrid">
    <w:name w:val="Table Grid"/>
    <w:basedOn w:val="TableNormal"/>
    <w:uiPriority w:val="59"/>
    <w:rsid w:val="00DA2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82A"/>
    <w:pPr>
      <w:ind w:left="720"/>
      <w:contextualSpacing/>
    </w:pPr>
  </w:style>
  <w:style w:type="table" w:styleId="GridTable2-Accent6">
    <w:name w:val="Grid Table 2 Accent 6"/>
    <w:basedOn w:val="TableNormal"/>
    <w:uiPriority w:val="47"/>
    <w:rsid w:val="00AF282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1443">
      <w:bodyDiv w:val="1"/>
      <w:marLeft w:val="0"/>
      <w:marRight w:val="0"/>
      <w:marTop w:val="0"/>
      <w:marBottom w:val="0"/>
      <w:divBdr>
        <w:top w:val="none" w:sz="0" w:space="0" w:color="auto"/>
        <w:left w:val="none" w:sz="0" w:space="0" w:color="auto"/>
        <w:bottom w:val="none" w:sz="0" w:space="0" w:color="auto"/>
        <w:right w:val="none" w:sz="0" w:space="0" w:color="auto"/>
      </w:divBdr>
    </w:div>
    <w:div w:id="16495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education.vermont.gov/"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3" ma:contentTypeDescription="Create a new document." ma:contentTypeScope="" ma:versionID="e9b2262be475a2803b0656fce8bb55d1">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c70fdaee2301c3a2d2738100b09ff84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D9CBF2-E357-4E9E-A055-AC7BC106B315}"/>
</file>

<file path=customXml/itemProps2.xml><?xml version="1.0" encoding="utf-8"?>
<ds:datastoreItem xmlns:ds="http://schemas.openxmlformats.org/officeDocument/2006/customXml" ds:itemID="{F8796530-7566-45CE-B84A-E58CE49F7971}"/>
</file>

<file path=customXml/itemProps3.xml><?xml version="1.0" encoding="utf-8"?>
<ds:datastoreItem xmlns:ds="http://schemas.openxmlformats.org/officeDocument/2006/customXml" ds:itemID="{D89AB54C-8F0A-41E8-805D-A0805B66FE6C}"/>
</file>

<file path=docProps/app.xml><?xml version="1.0" encoding="utf-8"?>
<Properties xmlns="http://schemas.openxmlformats.org/officeDocument/2006/extended-properties" xmlns:vt="http://schemas.openxmlformats.org/officeDocument/2006/docPropsVTypes">
  <Template>Normal</Template>
  <TotalTime>7</TotalTime>
  <Pages>3</Pages>
  <Words>758</Words>
  <Characters>4325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Ronald</dc:creator>
  <cp:keywords/>
  <dc:description/>
  <cp:lastModifiedBy>Scalabrini, Amy</cp:lastModifiedBy>
  <cp:revision>2</cp:revision>
  <dcterms:created xsi:type="dcterms:W3CDTF">2022-04-15T21:41:00Z</dcterms:created>
  <dcterms:modified xsi:type="dcterms:W3CDTF">2022-04-15T21:41:00Z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