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bidi/>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tl/>
        </w:rPr>
        <w:t>[</w:t>
      </w:r>
      <w:r w:rsidRPr="005426F6">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tl/>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tl/>
        </w:rPr>
        <w:t>خانواده محترم،</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tl/>
        </w:rPr>
        <w:t xml:space="preserve">دولت فدرال مزایای مربوط به همه گیری </w:t>
      </w:r>
      <w:r w:rsidRPr="006348D7">
        <w:rPr>
          <w:rStyle w:val="normaltextrun"/>
          <w:rFonts w:asciiTheme="minorHAnsi" w:hAnsiTheme="minorHAnsi" w:cstheme="minorHAnsi"/>
          <w:sz w:val="26"/>
          <w:szCs w:val="26"/>
        </w:rPr>
        <w:t>EBT</w:t>
      </w:r>
      <w:r w:rsidRPr="006348D7">
        <w:rPr>
          <w:rStyle w:val="normaltextrun"/>
          <w:rFonts w:asciiTheme="minorHAnsi" w:hAnsiTheme="minorHAnsi" w:cstheme="minorHAnsi"/>
          <w:sz w:val="26"/>
          <w:szCs w:val="26"/>
          <w:rtl/>
        </w:rPr>
        <w:t xml:space="preserve"> (انتقال الکترونیکی مزایا) را برای سال تعلیمی تا پاپان حالت اضطراری صحت عامه تایید نموده است.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مکتب ما وعده های غذایی رایگان به تمام متعلمین ارایه می کند.  این امر تمام متعلمین را واجد شرایط دریافت مزایای </w:t>
      </w:r>
      <w:r>
        <w:rPr>
          <w:rStyle w:val="normaltextrun"/>
          <w:rFonts w:asciiTheme="minorHAnsi" w:hAnsiTheme="minorHAnsi" w:cstheme="minorHAnsi"/>
          <w:sz w:val="26"/>
          <w:szCs w:val="26"/>
        </w:rPr>
        <w:t>P-EBT</w:t>
      </w:r>
      <w:r>
        <w:rPr>
          <w:rStyle w:val="normaltextrun"/>
          <w:rFonts w:asciiTheme="minorHAnsi" w:hAnsiTheme="minorHAnsi" w:cstheme="minorHAnsi"/>
          <w:sz w:val="26"/>
          <w:szCs w:val="26"/>
          <w:rtl/>
        </w:rPr>
        <w:t xml:space="preserve"> برای هر روزی می نماید که:</w:t>
      </w:r>
    </w:p>
    <w:p w14:paraId="0BDFB1CE" w14:textId="77777777" w:rsidR="00236BC5" w:rsidRDefault="00236BC5" w:rsidP="00236BC5">
      <w:pPr>
        <w:pStyle w:val="paragraph"/>
        <w:numPr>
          <w:ilvl w:val="0"/>
          <w:numId w:val="3"/>
        </w:numPr>
        <w:bidi/>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آنها غیرحاضری موجه مرتبط با کووید داشتند، یا </w:t>
      </w:r>
    </w:p>
    <w:p w14:paraId="1FB4D726" w14:textId="77777777" w:rsidR="00236BC5" w:rsidRDefault="00236BC5" w:rsidP="00236BC5">
      <w:pPr>
        <w:pStyle w:val="paragraph"/>
        <w:numPr>
          <w:ilvl w:val="0"/>
          <w:numId w:val="3"/>
        </w:numPr>
        <w:bidi/>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tl/>
        </w:rPr>
        <w:t>مکتب به خاطر کووید بسته بود.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این مزایا:</w:t>
      </w:r>
    </w:p>
    <w:p w14:paraId="276799FF" w14:textId="28B10A04" w:rsidR="006348D7" w:rsidRPr="006348D7" w:rsidRDefault="00630F43" w:rsidP="00152299">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به معنای جابگیزینی مقدار وعده های غذایی رایگان مکتب که متعلمین در مکتب دریافت می کردند، می باشد. </w:t>
      </w:r>
    </w:p>
    <w:p w14:paraId="5050FE79" w14:textId="7860327D" w:rsidR="00236BC5" w:rsidRPr="00B30E27" w:rsidRDefault="00630F43" w:rsidP="00B30E27">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به متعلمین که غیرحاضری موجه مرتبط با کووید داشتند ارایه می شود.  همچنین برای هر روزی که مکتب ما به دلیل کووید بسته بود، مزایا به همه متعلمین ارایه می</w:t>
      </w:r>
      <w:r>
        <w:rPr>
          <w:rStyle w:val="normaltextrun"/>
          <w:rFonts w:asciiTheme="minorHAnsi" w:hAnsiTheme="minorHAnsi" w:cstheme="minorHAnsi"/>
          <w:sz w:val="26"/>
          <w:szCs w:val="26"/>
        </w:rPr>
        <w:t>‌</w:t>
      </w:r>
      <w:r>
        <w:rPr>
          <w:rStyle w:val="normaltextrun"/>
          <w:rFonts w:asciiTheme="minorHAnsi" w:hAnsiTheme="minorHAnsi" w:cstheme="minorHAnsi"/>
          <w:sz w:val="26"/>
          <w:szCs w:val="26"/>
          <w:rtl/>
        </w:rPr>
        <w:t xml:space="preserve">شود.  </w:t>
      </w:r>
      <w:r w:rsidR="00152299" w:rsidRPr="00B30E27">
        <w:rPr>
          <w:rStyle w:val="normaltextrun"/>
          <w:rFonts w:asciiTheme="minorHAnsi" w:hAnsiTheme="minorHAnsi" w:cstheme="minorHAnsi"/>
          <w:i/>
          <w:iCs/>
          <w:sz w:val="26"/>
          <w:szCs w:val="26"/>
          <w:rtl/>
        </w:rPr>
        <w:t>دریافت وعده</w:t>
      </w:r>
      <w:r w:rsidR="00152299" w:rsidRPr="00B30E27">
        <w:rPr>
          <w:rStyle w:val="normaltextrun"/>
          <w:rFonts w:asciiTheme="minorHAnsi" w:hAnsiTheme="minorHAnsi" w:cstheme="minorHAnsi"/>
          <w:i/>
          <w:iCs/>
          <w:sz w:val="26"/>
          <w:szCs w:val="26"/>
        </w:rPr>
        <w:t>‌</w:t>
      </w:r>
      <w:r w:rsidR="00152299" w:rsidRPr="00B30E27">
        <w:rPr>
          <w:rStyle w:val="normaltextrun"/>
          <w:rFonts w:asciiTheme="minorHAnsi" w:hAnsiTheme="minorHAnsi" w:cstheme="minorHAnsi"/>
          <w:i/>
          <w:iCs/>
          <w:sz w:val="26"/>
          <w:szCs w:val="26"/>
          <w:rtl/>
        </w:rPr>
        <w:t xml:space="preserve">های غذایی رایگان برای خوردن در خانه در زمان بسته بودن یا غیرحاضری، بر واجد شرایط بودن متعلم برای </w:t>
      </w:r>
      <w:r w:rsidR="00152299" w:rsidRPr="00B30E27">
        <w:rPr>
          <w:rStyle w:val="normaltextrun"/>
          <w:rFonts w:asciiTheme="minorHAnsi" w:hAnsiTheme="minorHAnsi" w:cstheme="minorHAnsi"/>
          <w:i/>
          <w:iCs/>
          <w:sz w:val="26"/>
          <w:szCs w:val="26"/>
        </w:rPr>
        <w:t>P-EBT</w:t>
      </w:r>
      <w:r w:rsidR="00152299" w:rsidRPr="00B30E27">
        <w:rPr>
          <w:rStyle w:val="normaltextrun"/>
          <w:rFonts w:asciiTheme="minorHAnsi" w:hAnsiTheme="minorHAnsi" w:cstheme="minorHAnsi"/>
          <w:i/>
          <w:iCs/>
          <w:sz w:val="26"/>
          <w:szCs w:val="26"/>
          <w:rtl/>
        </w:rPr>
        <w:t xml:space="preserve"> تأثیری نخواهد داشت.</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bidi/>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tl/>
        </w:rPr>
        <w:t xml:space="preserve">معلومات متعلم را مرور کنید: </w:t>
      </w:r>
      <w:r>
        <w:rPr>
          <w:rStyle w:val="normaltextrun"/>
          <w:rFonts w:asciiTheme="minorHAnsi" w:hAnsiTheme="minorHAnsi" w:cstheme="minorHAnsi"/>
          <w:b/>
          <w:bCs/>
          <w:sz w:val="26"/>
          <w:szCs w:val="26"/>
          <w:rtl/>
        </w:rPr>
        <w:br/>
      </w:r>
      <w:r w:rsidR="00122940">
        <w:rPr>
          <w:rStyle w:val="normaltextrun"/>
          <w:rFonts w:asciiTheme="minorHAnsi" w:hAnsiTheme="minorHAnsi" w:cstheme="minorHAnsi"/>
          <w:sz w:val="26"/>
          <w:szCs w:val="26"/>
          <w:rtl/>
        </w:rPr>
        <w:t xml:space="preserve">لطفاً معلوماتی که درباره متعلم شما در دوسیه داریم را مرور کنید.  </w:t>
      </w:r>
    </w:p>
    <w:p w14:paraId="1556F6CB" w14:textId="77777777" w:rsidR="00F90AB5"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اسم متعلم:</w:t>
      </w:r>
      <w:r>
        <w:rPr>
          <w:rStyle w:val="normaltextrun"/>
          <w:rFonts w:asciiTheme="minorHAnsi" w:hAnsiTheme="minorHAnsi" w:cstheme="minorHAnsi"/>
          <w:sz w:val="26"/>
          <w:szCs w:val="26"/>
          <w:rtl/>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تاریخ تولد متعلم:</w:t>
      </w:r>
    </w:p>
    <w:p w14:paraId="6380345D" w14:textId="77777777" w:rsidR="00F90AB5"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سرپرست خانواده:</w:t>
      </w:r>
      <w:r>
        <w:rPr>
          <w:rStyle w:val="normaltextrun"/>
          <w:rFonts w:asciiTheme="minorHAnsi" w:hAnsiTheme="minorHAnsi" w:cstheme="minorHAnsi"/>
          <w:sz w:val="26"/>
          <w:szCs w:val="26"/>
          <w:rtl/>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آدرس پُستی:</w:t>
      </w:r>
    </w:p>
    <w:p w14:paraId="28F967CE" w14:textId="39A6EA4A" w:rsidR="00122940" w:rsidRDefault="00122940" w:rsidP="00D5181D">
      <w:pPr>
        <w:pStyle w:val="paragraph"/>
        <w:numPr>
          <w:ilvl w:val="0"/>
          <w:numId w:val="8"/>
        </w:numPr>
        <w:bidi/>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اگر معلومات درست است، نیاز به اقدام بعدی نیست. </w:t>
      </w:r>
    </w:p>
    <w:p w14:paraId="515ED71B" w14:textId="77777777" w:rsidR="00050EBC" w:rsidRDefault="00D5181D" w:rsidP="00E731B4">
      <w:pPr>
        <w:pStyle w:val="paragraph"/>
        <w:numPr>
          <w:ilvl w:val="0"/>
          <w:numId w:val="8"/>
        </w:numPr>
        <w:bidi/>
        <w:spacing w:before="120" w:beforeAutospacing="0" w:after="0" w:afterAutospacing="0" w:line="252" w:lineRule="auto"/>
        <w:ind w:left="360"/>
        <w:textAlignment w:val="baseline"/>
        <w:rPr>
          <w:rStyle w:val="normaltextrun"/>
          <w:rFonts w:asciiTheme="minorHAnsi" w:hAnsiTheme="minorHAnsi" w:cstheme="minorHAnsi"/>
          <w:sz w:val="26"/>
          <w:szCs w:val="26"/>
          <w:rtl/>
        </w:rPr>
      </w:pPr>
      <w:r w:rsidRPr="00D5181D">
        <w:rPr>
          <w:rStyle w:val="normaltextrun"/>
          <w:rFonts w:asciiTheme="minorHAnsi" w:hAnsiTheme="minorHAnsi" w:cstheme="minorHAnsi"/>
          <w:sz w:val="26"/>
          <w:szCs w:val="26"/>
          <w:rtl/>
        </w:rPr>
        <w:t xml:space="preserve">اگر معلومات درست نیست، لطفاً تماس بگیرید </w:t>
      </w:r>
      <w:r w:rsidR="00122940" w:rsidRPr="001E212A">
        <w:rPr>
          <w:rStyle w:val="normaltextrun"/>
          <w:rFonts w:asciiTheme="minorHAnsi" w:hAnsiTheme="minorHAnsi" w:cstheme="minorHAnsi"/>
          <w:sz w:val="26"/>
          <w:szCs w:val="26"/>
          <w:highlight w:val="yellow"/>
          <w:rtl/>
        </w:rPr>
        <w:t>[</w:t>
      </w:r>
      <w:r w:rsidR="00122940" w:rsidRPr="001E212A">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tl/>
        </w:rPr>
        <w:t>]</w:t>
      </w:r>
      <w:r w:rsidR="00122940" w:rsidRPr="00D5181D">
        <w:rPr>
          <w:rStyle w:val="normaltextrun"/>
          <w:rFonts w:asciiTheme="minorHAnsi" w:hAnsiTheme="minorHAnsi" w:cstheme="minorHAnsi"/>
          <w:sz w:val="26"/>
          <w:szCs w:val="26"/>
          <w:rtl/>
        </w:rPr>
        <w:t xml:space="preserve"> الی </w:t>
      </w:r>
      <w:r w:rsidR="00122940" w:rsidRPr="00D5181D">
        <w:rPr>
          <w:rStyle w:val="normaltextrun"/>
          <w:rFonts w:asciiTheme="minorHAnsi" w:hAnsiTheme="minorHAnsi" w:cstheme="minorHAnsi"/>
          <w:sz w:val="26"/>
          <w:szCs w:val="26"/>
        </w:rPr>
        <w:t>31</w:t>
      </w:r>
      <w:r w:rsidR="00122940" w:rsidRPr="00D5181D">
        <w:rPr>
          <w:rStyle w:val="normaltextrun"/>
          <w:rFonts w:asciiTheme="minorHAnsi" w:hAnsiTheme="minorHAnsi" w:cstheme="minorHAnsi"/>
          <w:sz w:val="26"/>
          <w:szCs w:val="26"/>
          <w:rtl/>
        </w:rPr>
        <w:t xml:space="preserve"> جنوری </w:t>
      </w:r>
      <w:r w:rsidR="00122940" w:rsidRPr="00D5181D">
        <w:rPr>
          <w:rStyle w:val="normaltextrun"/>
          <w:rFonts w:asciiTheme="minorHAnsi" w:hAnsiTheme="minorHAnsi" w:cstheme="minorHAnsi"/>
          <w:sz w:val="26"/>
          <w:szCs w:val="26"/>
        </w:rPr>
        <w:t>2023</w:t>
      </w:r>
      <w:r w:rsidR="00122940" w:rsidRPr="00D5181D">
        <w:rPr>
          <w:rStyle w:val="normaltextrun"/>
          <w:rFonts w:asciiTheme="minorHAnsi" w:hAnsiTheme="minorHAnsi" w:cstheme="minorHAnsi"/>
          <w:sz w:val="26"/>
          <w:szCs w:val="26"/>
          <w:rtl/>
        </w:rPr>
        <w:t xml:space="preserve"> </w:t>
      </w:r>
    </w:p>
    <w:p w14:paraId="095D8C07" w14:textId="0610E647" w:rsidR="00CA6725" w:rsidRPr="00E731B4" w:rsidRDefault="00122940" w:rsidP="00050EBC">
      <w:pPr>
        <w:pStyle w:val="paragraph"/>
        <w:bidi/>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tl/>
        </w:rPr>
        <w:t xml:space="preserve"> </w:t>
      </w:r>
      <w:r w:rsidR="00FD6D6E" w:rsidRPr="00FD6D6E">
        <w:rPr>
          <w:rStyle w:val="normaltextrun"/>
          <w:rFonts w:asciiTheme="minorHAnsi" w:hAnsiTheme="minorHAnsi" w:cstheme="minorHAnsi"/>
          <w:sz w:val="26"/>
          <w:szCs w:val="26"/>
          <w:highlight w:val="yellow"/>
          <w:rtl/>
        </w:rPr>
        <w:t>[</w:t>
      </w:r>
      <w:r w:rsidR="007154D7">
        <w:rPr>
          <w:rStyle w:val="normaltextrun"/>
          <w:rFonts w:asciiTheme="minorHAnsi" w:hAnsiTheme="minorHAnsi" w:cstheme="minorHAnsi"/>
          <w:sz w:val="26"/>
          <w:szCs w:val="26"/>
          <w:highlight w:val="yellow"/>
        </w:rPr>
        <w:t>date may be updated according to school’s needs</w:t>
      </w:r>
      <w:r w:rsidR="00FD6D6E" w:rsidRPr="00FD6D6E">
        <w:rPr>
          <w:rStyle w:val="normaltextrun"/>
          <w:rFonts w:asciiTheme="minorHAnsi" w:hAnsiTheme="minorHAnsi" w:cstheme="minorHAnsi"/>
          <w:sz w:val="26"/>
          <w:szCs w:val="26"/>
          <w:highlight w:val="yellow"/>
          <w:rtl/>
        </w:rPr>
        <w:t>]</w:t>
      </w:r>
      <w:r w:rsidRPr="00D5181D">
        <w:rPr>
          <w:rStyle w:val="normaltextrun"/>
          <w:rFonts w:asciiTheme="minorHAnsi" w:hAnsiTheme="minorHAnsi" w:cstheme="minorHAnsi"/>
          <w:sz w:val="26"/>
          <w:szCs w:val="26"/>
          <w:rtl/>
        </w:rPr>
        <w:t xml:space="preserve"> تا آن را تصحیح کنید.  اگر آدرس پُستی شما تا اواخر سال جاری تغییر می کند، لطفاً به ما اطلاع دهید.</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bidi/>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tl/>
        </w:rPr>
        <w:t xml:space="preserve">لطفاً لیست ضمیمه شده  </w:t>
      </w:r>
      <w:r w:rsidRPr="00F9762D">
        <w:rPr>
          <w:rStyle w:val="normaltextrun"/>
          <w:rFonts w:asciiTheme="minorHAnsi" w:hAnsiTheme="minorHAnsi" w:cstheme="minorHAnsi"/>
          <w:i/>
          <w:iCs/>
          <w:sz w:val="26"/>
          <w:szCs w:val="26"/>
          <w:rtl/>
        </w:rPr>
        <w:t xml:space="preserve">سوالات مکرر پرسیده شده درباره </w:t>
      </w:r>
      <w:r w:rsidRPr="00F9762D">
        <w:rPr>
          <w:rStyle w:val="normaltextrun"/>
          <w:rFonts w:asciiTheme="minorHAnsi" w:hAnsiTheme="minorHAnsi" w:cstheme="minorHAnsi"/>
          <w:i/>
          <w:iCs/>
          <w:sz w:val="26"/>
          <w:szCs w:val="26"/>
        </w:rPr>
        <w:t>P-EBT</w:t>
      </w:r>
      <w:r>
        <w:rPr>
          <w:rStyle w:val="normaltextrun"/>
          <w:rFonts w:asciiTheme="minorHAnsi" w:hAnsiTheme="minorHAnsi" w:cstheme="minorHAnsi"/>
          <w:sz w:val="26"/>
          <w:szCs w:val="26"/>
          <w:rtl/>
        </w:rPr>
        <w:t xml:space="preserve"> را ببینید تا بیشتر درباره این مزایا بدانید. </w:t>
      </w:r>
      <w:r w:rsidR="00CA6725" w:rsidRPr="006348D7">
        <w:rPr>
          <w:rStyle w:val="eop"/>
          <w:rFonts w:asciiTheme="minorHAnsi" w:hAnsiTheme="minorHAnsi" w:cstheme="minorHAnsi"/>
          <w:sz w:val="26"/>
          <w:szCs w:val="26"/>
          <w:rtl/>
        </w:rPr>
        <w:t> اگر متعلم شما واجد شرایط برای هریک از مزایای سپتمبر - جنوری باشد، این مزایا در ماه</w:t>
      </w:r>
      <w:r w:rsidR="001E212A">
        <w:rPr>
          <w:rStyle w:val="normaltextrun"/>
          <w:rFonts w:asciiTheme="minorHAnsi" w:hAnsiTheme="minorHAnsi" w:cstheme="minorHAnsi"/>
          <w:sz w:val="26"/>
          <w:szCs w:val="26"/>
          <w:rtl/>
        </w:rPr>
        <w:t xml:space="preserve"> اپریل ارسال خواهد شد.  </w:t>
      </w:r>
      <w:r w:rsidR="00FA51FF">
        <w:rPr>
          <w:rStyle w:val="eop"/>
          <w:rFonts w:asciiTheme="minorHAnsi" w:hAnsiTheme="minorHAnsi" w:cstheme="minorHAnsi"/>
          <w:sz w:val="26"/>
          <w:szCs w:val="26"/>
          <w:rtl/>
        </w:rPr>
        <w:t xml:space="preserve">مزایا برای بقیه سال تعلیمی این تابستان ارسال خواهد شد.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تشکر از همکاری شما.</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bidi/>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tl/>
        </w:rPr>
        <w:t>با احترام،</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418586DE" w:rsidR="00F9762D"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tl/>
        </w:rPr>
        <w:t>[</w:t>
      </w:r>
      <w:r w:rsidR="00050EBC">
        <w:rPr>
          <w:rStyle w:val="normaltextrun"/>
          <w:rFonts w:asciiTheme="minorHAnsi" w:hAnsiTheme="minorHAnsi" w:cstheme="minorHAnsi" w:hint="cs"/>
          <w:sz w:val="26"/>
          <w:szCs w:val="26"/>
          <w:shd w:val="clear" w:color="auto" w:fill="FFFF00"/>
          <w:rtl/>
        </w:rPr>
        <w:t>Signature</w:t>
      </w:r>
      <w:r w:rsidRPr="006348D7">
        <w:rPr>
          <w:rStyle w:val="normaltextrun"/>
          <w:rFonts w:asciiTheme="minorHAnsi" w:hAnsiTheme="minorHAnsi" w:cstheme="minorHAnsi"/>
          <w:sz w:val="26"/>
          <w:szCs w:val="26"/>
          <w:shd w:val="clear" w:color="auto" w:fill="FFFF00"/>
          <w:rtl/>
        </w:rPr>
        <w:t>]</w:t>
      </w:r>
      <w:r w:rsidRPr="006348D7">
        <w:rPr>
          <w:rStyle w:val="eop"/>
          <w:rFonts w:asciiTheme="minorHAnsi" w:hAnsiTheme="minorHAnsi" w:cstheme="minorHAnsi"/>
          <w:sz w:val="26"/>
          <w:szCs w:val="26"/>
        </w:rPr>
        <w:t> </w:t>
      </w:r>
    </w:p>
    <w:p w14:paraId="25AC3E92" w14:textId="53FB618D" w:rsidR="00F9762D" w:rsidRDefault="00050EBC"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Pr>
        <w:lastRenderedPageBreak/>
        <w:t>براساس قانون حقوق مدنی فدرال و مقررات و پالیسی های حقوق مدنی وزارت زراعت ایالات متحده (USDA</w:t>
      </w:r>
      <w:r w:rsidRPr="00A27861">
        <w:rPr>
          <w:rFonts w:eastAsia="Times New Roman" w:hAnsi="DaunPenh" w:cstheme="minorHAnsi"/>
          <w:color w:val="000000"/>
          <w:sz w:val="24"/>
          <w:szCs w:val="24"/>
          <w:rtl/>
        </w:rPr>
        <w:t>)، این نهاد بخاطر تبعیض بر مبنای  نژاد، رنگ، منشاء ملی، جنست ( بشمول هویت جنسی و تمایل جنسی)، معلولیت، سن یا انتقام یا عمل بالمثل برای فعالیت قبلی حقوقی مدنی منع شده است.</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معلومات برنامه ممکن است به زبان های غیر از انگلیسی نیز فراهم گردد. افراد دارای معلولیت که برای به دست آوردن معلومات برنامه نیاز به وسایل ارتباطی بدیل دارند (مانند خط بریل، چاپ بزرگ، نوار صوتی، زبان اشاره امریکایی)، باید با ایالت مسئول یا اداره محلی که برنامه را مدیریت می</w:t>
      </w:r>
      <w:r w:rsidRPr="00A27861">
        <w:rPr>
          <w:rFonts w:eastAsia="Times New Roman" w:hAnsi="DaunPenh" w:cstheme="minorHAnsi"/>
          <w:color w:val="000000"/>
          <w:sz w:val="24"/>
          <w:szCs w:val="24"/>
        </w:rPr>
        <w:t>‌</w:t>
      </w:r>
      <w:r w:rsidRPr="00A27861">
        <w:rPr>
          <w:rFonts w:eastAsia="Times New Roman" w:hAnsi="DaunPenh" w:cstheme="minorHAnsi"/>
          <w:color w:val="000000"/>
          <w:sz w:val="24"/>
          <w:szCs w:val="24"/>
          <w:rtl/>
        </w:rPr>
        <w:t xml:space="preserve">کند یا مرکز </w:t>
      </w:r>
      <w:r w:rsidRPr="00A27861">
        <w:rPr>
          <w:rFonts w:eastAsia="Times New Roman" w:hAnsi="DaunPenh" w:cstheme="minorHAnsi"/>
          <w:color w:val="000000"/>
          <w:sz w:val="24"/>
          <w:szCs w:val="24"/>
        </w:rPr>
        <w:t>USDA TARGET</w:t>
      </w:r>
      <w:r w:rsidRPr="00A27861">
        <w:rPr>
          <w:rFonts w:eastAsia="Times New Roman" w:hAnsi="DaunPenh" w:cstheme="minorHAnsi"/>
          <w:color w:val="000000"/>
          <w:sz w:val="24"/>
          <w:szCs w:val="24"/>
          <w:rtl/>
        </w:rPr>
        <w:t xml:space="preserve"> به شماره (</w:t>
      </w:r>
      <w:r w:rsidRPr="00A27861">
        <w:rPr>
          <w:rFonts w:eastAsia="Times New Roman" w:hAnsi="DaunPenh" w:cstheme="minorHAnsi"/>
          <w:color w:val="000000"/>
          <w:sz w:val="24"/>
          <w:szCs w:val="24"/>
        </w:rPr>
        <w:t>202</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720</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2600</w:t>
      </w:r>
      <w:r w:rsidRPr="00A27861">
        <w:rPr>
          <w:rFonts w:eastAsia="Times New Roman" w:hAnsi="DaunPenh" w:cstheme="minorHAnsi"/>
          <w:color w:val="000000"/>
          <w:sz w:val="24"/>
          <w:szCs w:val="24"/>
          <w:rtl/>
        </w:rPr>
        <w:t xml:space="preserve"> (صدا و </w:t>
      </w:r>
      <w:r w:rsidRPr="00A27861">
        <w:rPr>
          <w:rFonts w:eastAsia="Times New Roman" w:hAnsi="DaunPenh" w:cstheme="minorHAnsi"/>
          <w:color w:val="000000"/>
          <w:sz w:val="24"/>
          <w:szCs w:val="24"/>
        </w:rPr>
        <w:t>TTY</w:t>
      </w:r>
      <w:r w:rsidRPr="00A27861">
        <w:rPr>
          <w:rFonts w:eastAsia="Times New Roman" w:hAnsi="DaunPenh" w:cstheme="minorHAnsi"/>
          <w:color w:val="000000"/>
          <w:sz w:val="24"/>
          <w:szCs w:val="24"/>
          <w:rtl/>
        </w:rPr>
        <w:t>) یا از طریق</w:t>
      </w:r>
      <w:r w:rsidRPr="00A27861">
        <w:rPr>
          <w:rFonts w:eastAsia="Times New Roman" w:hAnsi="DaunPenh" w:cstheme="minorHAnsi"/>
          <w:color w:val="000000"/>
          <w:sz w:val="24"/>
          <w:szCs w:val="24"/>
        </w:rPr>
        <w:t>Federal Relay Service</w:t>
      </w:r>
      <w:r w:rsidRPr="00A27861">
        <w:rPr>
          <w:rFonts w:eastAsia="Times New Roman" w:hAnsi="DaunPenh" w:cstheme="minorHAnsi"/>
          <w:color w:val="000000"/>
          <w:sz w:val="24"/>
          <w:szCs w:val="24"/>
          <w:rtl/>
        </w:rPr>
        <w:t xml:space="preserve"> به شماره </w:t>
      </w:r>
      <w:r w:rsidRPr="00A27861">
        <w:rPr>
          <w:rFonts w:eastAsia="Times New Roman" w:hAnsi="DaunPenh" w:cstheme="minorHAnsi"/>
          <w:color w:val="000000"/>
          <w:sz w:val="24"/>
          <w:szCs w:val="24"/>
        </w:rPr>
        <w:t>877</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8339</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800</w:t>
      </w:r>
      <w:r w:rsidRPr="00A27861">
        <w:rPr>
          <w:rFonts w:eastAsia="Times New Roman" w:hAnsi="DaunPenh" w:cstheme="minorHAnsi"/>
          <w:color w:val="000000"/>
          <w:sz w:val="24"/>
          <w:szCs w:val="24"/>
          <w:rtl/>
        </w:rPr>
        <w:t xml:space="preserve">) با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تماس بگیرید.</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 xml:space="preserve">بخاطر درج شکایت تبعیض برنامه، شکایت کننده باید یک فورم </w:t>
      </w:r>
      <w:r w:rsidRPr="00A27861">
        <w:rPr>
          <w:rFonts w:eastAsia="Times New Roman" w:hAnsi="DaunPenh" w:cstheme="minorHAnsi"/>
          <w:color w:val="000000"/>
          <w:sz w:val="24"/>
          <w:szCs w:val="24"/>
        </w:rPr>
        <w:t>AD-3027</w:t>
      </w:r>
      <w:r w:rsidRPr="00A27861">
        <w:rPr>
          <w:rFonts w:eastAsia="Times New Roman" w:hAnsi="DaunPenh" w:cstheme="minorHAnsi"/>
          <w:color w:val="000000"/>
          <w:sz w:val="24"/>
          <w:szCs w:val="24"/>
          <w:rtl/>
        </w:rPr>
        <w:t xml:space="preserve">، فورم شکایت تعبیض برنامه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را خانه پری نماید، فورم متذکره بشکل آنلاین درین لینک یافت می شود:  </w:t>
      </w:r>
      <w:hyperlink r:id="rId6" w:tgtFrame="_blank" w:history="1">
        <w:r w:rsidRPr="00A27861">
          <w:rPr>
            <w:rStyle w:val="Hyperlink"/>
            <w:rFonts w:eastAsia="Times New Roman" w:hAnsi="DaunPenh" w:cstheme="minorHAnsi"/>
            <w:sz w:val="24"/>
            <w:szCs w:val="24"/>
          </w:rPr>
          <w:t>https://www.usda.gov/sites/default/files/documents/ad-3027.pdf</w:t>
        </w:r>
      </w:hyperlink>
      <w:r w:rsidRPr="00A27861">
        <w:rPr>
          <w:rFonts w:eastAsia="Times New Roman" w:hAnsi="DaunPenh" w:cstheme="minorHAnsi"/>
          <w:color w:val="000000"/>
          <w:sz w:val="24"/>
          <w:szCs w:val="24"/>
          <w:rtl/>
        </w:rPr>
        <w:t xml:space="preserve">، یا می توان از هر دفتر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با تماس گرفتن به شماره (</w:t>
      </w:r>
      <w:r w:rsidRPr="00A27861">
        <w:rPr>
          <w:rFonts w:eastAsia="Times New Roman" w:hAnsi="DaunPenh" w:cstheme="minorHAnsi"/>
          <w:color w:val="000000"/>
          <w:sz w:val="24"/>
          <w:szCs w:val="24"/>
        </w:rPr>
        <w:t>866</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632</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9992</w:t>
      </w:r>
      <w:r w:rsidRPr="00A27861">
        <w:rPr>
          <w:rFonts w:eastAsia="Times New Roman" w:hAnsi="DaunPenh" w:cstheme="minorHAnsi"/>
          <w:color w:val="000000"/>
          <w:sz w:val="24"/>
          <w:szCs w:val="24"/>
          <w:rtl/>
        </w:rPr>
        <w:t xml:space="preserve"> یا ارسال مکتوب به آدرس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بدست آورد. مکتوب باید حاوی نام، آدرس، شماره تیلفون شکایت کننده و تشریح کتبی عمل تبعیض آمیز با جزئیات کافی برای اطلاع معاون وزیر حقوق مدنی (</w:t>
      </w:r>
      <w:r w:rsidRPr="00A27861">
        <w:rPr>
          <w:rFonts w:eastAsia="Times New Roman" w:hAnsi="DaunPenh" w:cstheme="minorHAnsi"/>
          <w:color w:val="000000"/>
          <w:sz w:val="24"/>
          <w:szCs w:val="24"/>
        </w:rPr>
        <w:t>ASCR</w:t>
      </w:r>
      <w:r w:rsidRPr="00A27861">
        <w:rPr>
          <w:rFonts w:eastAsia="Times New Roman" w:hAnsi="DaunPenh" w:cstheme="minorHAnsi"/>
          <w:color w:val="000000"/>
          <w:sz w:val="24"/>
          <w:szCs w:val="24"/>
          <w:rtl/>
        </w:rPr>
        <w:t xml:space="preserve">) در مورد ماهیت و تاریخ نقض ادعایی حقوق مدنی باشد. فورم تکمیل شده </w:t>
      </w:r>
      <w:r w:rsidRPr="00A27861">
        <w:rPr>
          <w:rFonts w:eastAsia="Times New Roman" w:hAnsi="DaunPenh" w:cstheme="minorHAnsi"/>
          <w:color w:val="000000"/>
          <w:sz w:val="24"/>
          <w:szCs w:val="24"/>
        </w:rPr>
        <w:t>AD-3027</w:t>
      </w:r>
      <w:r w:rsidRPr="00A27861">
        <w:rPr>
          <w:rFonts w:eastAsia="Times New Roman" w:hAnsi="DaunPenh" w:cstheme="minorHAnsi"/>
          <w:color w:val="000000"/>
          <w:sz w:val="24"/>
          <w:szCs w:val="24"/>
          <w:rtl/>
        </w:rPr>
        <w:t xml:space="preserve"> یا مکتوب باید از طریق ذیل به </w:t>
      </w:r>
      <w:r w:rsidRPr="00A27861">
        <w:rPr>
          <w:rFonts w:eastAsia="Times New Roman" w:hAnsi="DaunPenh" w:cstheme="minorHAnsi"/>
          <w:color w:val="000000"/>
          <w:sz w:val="24"/>
          <w:szCs w:val="24"/>
        </w:rPr>
        <w:t>USDA</w:t>
      </w:r>
      <w:r w:rsidRPr="00A27861">
        <w:rPr>
          <w:rFonts w:eastAsia="Times New Roman" w:hAnsi="DaunPenh" w:cstheme="minorHAnsi"/>
          <w:color w:val="000000"/>
          <w:sz w:val="24"/>
          <w:szCs w:val="24"/>
          <w:rtl/>
        </w:rPr>
        <w:t xml:space="preserve"> ارسال شود:</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پُست:</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tl/>
        </w:rPr>
        <w:br/>
        <w:t xml:space="preserve"> </w:t>
      </w:r>
      <w:r w:rsidRPr="00A27861">
        <w:rPr>
          <w:rFonts w:eastAsia="Times New Roman" w:hAnsi="DaunPenh" w:cstheme="minorHAnsi"/>
          <w:color w:val="000000"/>
          <w:sz w:val="24"/>
          <w:szCs w:val="24"/>
        </w:rPr>
        <w:t>U.S. Department of Agriculture</w:t>
      </w:r>
      <w:r w:rsidRPr="00A27861">
        <w:rPr>
          <w:rFonts w:eastAsia="Times New Roman" w:hAnsi="DaunPenh" w:cstheme="minorHAnsi"/>
          <w:color w:val="000000"/>
          <w:sz w:val="24"/>
          <w:szCs w:val="24"/>
        </w:rPr>
        <w:br/>
        <w:t>Office of the Assistant Secretary for Civil Rights</w:t>
      </w:r>
      <w:r w:rsidRPr="00A27861">
        <w:rPr>
          <w:rFonts w:eastAsia="Times New Roman" w:hAnsi="DaunPenh" w:cstheme="minorHAnsi"/>
          <w:color w:val="000000"/>
          <w:sz w:val="24"/>
          <w:szCs w:val="24"/>
        </w:rPr>
        <w:br/>
        <w:t>1400 Independence Avenue, SW</w:t>
      </w:r>
      <w:r w:rsidRPr="00A27861">
        <w:rPr>
          <w:rFonts w:eastAsia="Times New Roman" w:hAnsi="DaunPenh" w:cstheme="minorHAnsi"/>
          <w:color w:val="000000"/>
          <w:sz w:val="24"/>
          <w:szCs w:val="24"/>
        </w:rPr>
        <w:br/>
        <w:t>Washington, D.C. 20250-9410</w:t>
      </w:r>
      <w:r w:rsidRPr="00A27861">
        <w:rPr>
          <w:rFonts w:eastAsia="Times New Roman" w:hAnsi="DaunPenh" w:cstheme="minorHAnsi"/>
          <w:color w:val="000000"/>
          <w:sz w:val="24"/>
          <w:szCs w:val="24"/>
          <w:rtl/>
        </w:rPr>
        <w:t>؛ یا</w:t>
      </w:r>
    </w:p>
    <w:p w14:paraId="1B793ED9"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فکس:</w:t>
      </w:r>
      <w:r w:rsidRPr="00A27861">
        <w:rPr>
          <w:rFonts w:eastAsia="Times New Roman" w:hAnsi="DaunPenh" w:cstheme="minorHAnsi"/>
          <w:color w:val="000000"/>
          <w:sz w:val="24"/>
          <w:szCs w:val="24"/>
        </w:rPr>
        <w:br/>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833</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256</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1665</w:t>
      </w:r>
      <w:r w:rsidRPr="00A27861">
        <w:rPr>
          <w:rFonts w:eastAsia="Times New Roman" w:hAnsi="DaunPenh" w:cstheme="minorHAnsi"/>
          <w:color w:val="000000"/>
          <w:sz w:val="24"/>
          <w:szCs w:val="24"/>
          <w:rtl/>
        </w:rPr>
        <w:t xml:space="preserve"> یا (</w:t>
      </w:r>
      <w:r w:rsidRPr="00A27861">
        <w:rPr>
          <w:rFonts w:eastAsia="Times New Roman" w:hAnsi="DaunPenh" w:cstheme="minorHAnsi"/>
          <w:color w:val="000000"/>
          <w:sz w:val="24"/>
          <w:szCs w:val="24"/>
        </w:rPr>
        <w:t>202</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690</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7442</w:t>
      </w:r>
      <w:r w:rsidRPr="00A27861">
        <w:rPr>
          <w:rFonts w:eastAsia="Times New Roman" w:hAnsi="DaunPenh" w:cstheme="minorHAnsi"/>
          <w:color w:val="000000"/>
          <w:sz w:val="24"/>
          <w:szCs w:val="24"/>
          <w:rtl/>
        </w:rPr>
        <w:t>؛ یا</w:t>
      </w:r>
    </w:p>
    <w:p w14:paraId="156CBACA"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ایمیل:</w:t>
      </w:r>
      <w:r w:rsidRPr="00A27861">
        <w:rPr>
          <w:rFonts w:eastAsia="Times New Roman" w:hAnsi="DaunPenh" w:cstheme="minorHAnsi"/>
          <w:color w:val="000000"/>
          <w:sz w:val="24"/>
          <w:szCs w:val="24"/>
        </w:rPr>
        <w:br/>
      </w:r>
      <w:hyperlink r:id="rId7" w:history="1">
        <w:r w:rsidRPr="00A27861">
          <w:rPr>
            <w:rStyle w:val="Hyperlink"/>
            <w:rFonts w:eastAsia="Times New Roman" w:hAnsi="DaunPenh"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این نهاد ارایه کننده یک فرصت مساوی است.</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50EBC"/>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154D7"/>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43</cp:revision>
  <dcterms:created xsi:type="dcterms:W3CDTF">2022-12-27T18:34:00Z</dcterms:created>
  <dcterms:modified xsi:type="dcterms:W3CDTF">2023-01-17T21:05:00Z</dcterms:modified>
</cp:coreProperties>
</file>