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086F" w14:textId="7E88B4AE" w:rsidR="00CA6725" w:rsidRPr="005426F6" w:rsidRDefault="00CA6725" w:rsidP="005426F6">
      <w:pPr>
        <w:pStyle w:val="paragraph"/>
        <w:textAlignment w:val="baseline"/>
        <w:rPr>
          <w:rFonts w:asciiTheme="minorHAnsi" w:hAnsiTheme="minorHAnsi" w:cstheme="minorHAnsi"/>
          <w:sz w:val="26"/>
          <w:szCs w:val="26"/>
        </w:rPr>
      </w:pPr>
      <w:r w:rsidRPr="005426F6">
        <w:rPr>
          <w:rStyle w:val="scxw125805777"/>
          <w:rFonts w:asciiTheme="minorHAnsi" w:hAnsiTheme="minorHAnsi" w:cstheme="minorHAnsi"/>
          <w:sz w:val="26"/>
          <w:szCs w:val="26"/>
        </w:rPr>
        <w:t> </w:t>
      </w:r>
      <w:r w:rsidRPr="005426F6">
        <w:rPr>
          <w:rStyle w:val="normaltextrun"/>
          <w:rFonts w:asciiTheme="minorHAnsi" w:hAnsiTheme="minorHAnsi" w:cstheme="minorHAnsi"/>
          <w:color w:val="000000"/>
          <w:sz w:val="26"/>
          <w:szCs w:val="26"/>
          <w:shd w:val="clear" w:color="auto" w:fill="FFFF00"/>
        </w:rPr>
        <w:t>[</w:t>
      </w:r>
      <w:r w:rsidR="004C6578">
        <w:rPr>
          <w:rStyle w:val="normaltextrun"/>
          <w:rFonts w:asciiTheme="minorHAnsi" w:hAnsiTheme="minorHAnsi" w:cstheme="minorHAnsi"/>
          <w:color w:val="000000"/>
          <w:sz w:val="26"/>
          <w:szCs w:val="26"/>
          <w:shd w:val="clear" w:color="auto" w:fill="FFFF00"/>
        </w:rPr>
        <w:t>Date</w:t>
      </w:r>
      <w:r w:rsidRPr="005426F6">
        <w:rPr>
          <w:rStyle w:val="normaltextrun"/>
          <w:rFonts w:asciiTheme="minorHAnsi" w:hAnsiTheme="minorHAnsi" w:cstheme="minorHAnsi"/>
          <w:color w:val="000000"/>
          <w:sz w:val="26"/>
          <w:szCs w:val="26"/>
          <w:shd w:val="clear" w:color="auto" w:fill="FFFF00"/>
        </w:rPr>
        <w:t>]</w:t>
      </w:r>
      <w:r w:rsidRPr="005426F6">
        <w:rPr>
          <w:rStyle w:val="eop"/>
          <w:rFonts w:asciiTheme="minorHAnsi" w:hAnsiTheme="minorHAnsi" w:cstheme="minorHAnsi"/>
          <w:color w:val="000000"/>
          <w:sz w:val="26"/>
          <w:szCs w:val="26"/>
        </w:rPr>
        <w:t> </w:t>
      </w:r>
    </w:p>
    <w:p w14:paraId="620A728C" w14:textId="77777777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</w:rPr>
        <w:t>Poštovana porodico,</w:t>
      </w:r>
      <w:r w:rsidRPr="006348D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6BDCD6FD" w14:textId="77777777" w:rsidR="00300FB1" w:rsidRDefault="00300FB1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61398A32" w14:textId="378F89B7" w:rsidR="00F02688" w:rsidRDefault="006348D7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</w:rPr>
        <w:t xml:space="preserve">Savezna vlada je odobrila primjenu programa Pandemic EBT za tekuću školsku godinu, dok traje opasnost po javno zdravlje.  </w:t>
      </w:r>
    </w:p>
    <w:p w14:paraId="4A4FDE8D" w14:textId="77777777" w:rsidR="00236BC5" w:rsidRDefault="00236BC5" w:rsidP="00236BC5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0F6E0C6F" w14:textId="495AC227" w:rsidR="00236BC5" w:rsidRDefault="00236BC5" w:rsidP="00236BC5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>Naša škola nudi besplatne obroke za sve učenike.  Na osnovu toga, svi naši učenici imaju pravo na pogodnosti programa P-EBT svim onim danima:</w:t>
      </w:r>
    </w:p>
    <w:p w14:paraId="0BDFB1CE" w14:textId="77777777" w:rsidR="00236BC5" w:rsidRDefault="00236BC5" w:rsidP="00236BC5">
      <w:pPr>
        <w:pStyle w:val="paragraph"/>
        <w:numPr>
          <w:ilvl w:val="0"/>
          <w:numId w:val="3"/>
        </w:numPr>
        <w:spacing w:before="6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Kada su opravdano odsutni zbog COVID-a ili </w:t>
      </w:r>
    </w:p>
    <w:p w14:paraId="1FB4D726" w14:textId="77777777" w:rsidR="00236BC5" w:rsidRDefault="00236BC5" w:rsidP="00236BC5">
      <w:pPr>
        <w:pStyle w:val="paragraph"/>
        <w:numPr>
          <w:ilvl w:val="0"/>
          <w:numId w:val="3"/>
        </w:numPr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>Kada je nastava u školi obustavljena zbog COVID-a. </w:t>
      </w:r>
      <w:r w:rsidRPr="003E668D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3D5F6C3C" w14:textId="77777777" w:rsidR="00F02688" w:rsidRDefault="00F02688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50F986A1" w14:textId="7B86893F" w:rsidR="005426F6" w:rsidRPr="006348D7" w:rsidRDefault="00951616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>Te pogodnosti:</w:t>
      </w:r>
    </w:p>
    <w:p w14:paraId="276799FF" w14:textId="28B10A04" w:rsidR="006348D7" w:rsidRPr="006348D7" w:rsidRDefault="00630F43" w:rsidP="00152299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Služe da zamijene vrijednost besplatnih školskih obroka koje bi učenici dobijali u školi. </w:t>
      </w:r>
    </w:p>
    <w:p w14:paraId="5050FE79" w14:textId="7860327D" w:rsidR="00236BC5" w:rsidRPr="00B30E27" w:rsidRDefault="00630F43" w:rsidP="00B30E27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Biće omogućene učenicima koji su bili opravdano odsutni zbog COVID-a.  Pogodnosti će imati i svi učenici za sve one dane kada je nastava u našoj školi bila obustavljena zbog COVID-a.  </w:t>
      </w:r>
      <w:r w:rsidR="00152299" w:rsidRPr="00B30E27">
        <w:rPr>
          <w:rStyle w:val="normaltextrun"/>
          <w:rFonts w:asciiTheme="minorHAnsi" w:hAnsiTheme="minorHAnsi" w:cstheme="minorHAnsi"/>
          <w:i/>
          <w:iCs/>
          <w:sz w:val="26"/>
          <w:szCs w:val="26"/>
        </w:rPr>
        <w:t>Dobijanje besplatnih obroka koji se mogu uzeti kod kuće tokom obustave nastave ili odsustva neće uticati na pravo učenika na pogodnosti programa P-EBT.</w:t>
      </w:r>
      <w:r w:rsidR="006348D7" w:rsidRPr="00B30E27">
        <w:rPr>
          <w:rStyle w:val="normaltextrun"/>
          <w:rFonts w:asciiTheme="minorHAnsi" w:hAnsiTheme="minorHAnsi" w:cstheme="minorHAnsi"/>
          <w:sz w:val="26"/>
          <w:szCs w:val="26"/>
        </w:rPr>
        <w:t xml:space="preserve"> </w:t>
      </w:r>
      <w:r w:rsidR="006348D7" w:rsidRPr="00B30E2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12C85680" w14:textId="77777777" w:rsidR="002E1149" w:rsidRDefault="002E1149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4A32B7C5" w14:textId="1202DC41" w:rsidR="00D5181D" w:rsidRPr="00D5181D" w:rsidRDefault="00F618C2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12"/>
          <w:szCs w:val="12"/>
        </w:rPr>
      </w:pPr>
      <w:r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PROVJERITE PODATKE O UČENIKU: </w:t>
      </w:r>
      <w:r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br/>
      </w:r>
      <w:r w:rsidR="00122940">
        <w:rPr>
          <w:rStyle w:val="normaltextrun"/>
          <w:rFonts w:asciiTheme="minorHAnsi" w:hAnsiTheme="minorHAnsi" w:cstheme="minorHAnsi"/>
          <w:sz w:val="26"/>
          <w:szCs w:val="26"/>
        </w:rPr>
        <w:t xml:space="preserve">Provjerite podatke o vašem učeniku koje imamo u evidenciji. </w:t>
      </w:r>
      <w:r w:rsidR="00122940">
        <w:rPr>
          <w:rStyle w:val="normaltextrun"/>
          <w:rFonts w:asciiTheme="minorHAnsi" w:hAnsiTheme="minorHAnsi" w:cstheme="minorHAnsi"/>
          <w:sz w:val="26"/>
          <w:szCs w:val="26"/>
        </w:rPr>
        <w:br/>
      </w:r>
    </w:p>
    <w:p w14:paraId="1556F6CB" w14:textId="77777777" w:rsidR="00F90AB5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>Ime i prezime učenika:</w:t>
      </w:r>
      <w:r>
        <w:rPr>
          <w:rStyle w:val="normaltextrun"/>
          <w:rFonts w:asciiTheme="minorHAnsi" w:hAnsiTheme="minorHAnsi" w:cstheme="minorHAnsi"/>
          <w:sz w:val="26"/>
          <w:szCs w:val="26"/>
        </w:rPr>
        <w:tab/>
      </w:r>
      <w:r>
        <w:rPr>
          <w:rStyle w:val="normaltextrun"/>
          <w:rFonts w:asciiTheme="minorHAnsi" w:hAnsiTheme="minorHAnsi" w:cstheme="minorHAnsi"/>
          <w:sz w:val="26"/>
          <w:szCs w:val="26"/>
        </w:rPr>
        <w:tab/>
      </w:r>
      <w:r>
        <w:rPr>
          <w:rStyle w:val="normaltextrun"/>
          <w:rFonts w:asciiTheme="minorHAnsi" w:hAnsiTheme="minorHAnsi" w:cstheme="minorHAnsi"/>
          <w:sz w:val="26"/>
          <w:szCs w:val="26"/>
        </w:rPr>
        <w:tab/>
      </w:r>
    </w:p>
    <w:p w14:paraId="35A0D9D1" w14:textId="4671C31D" w:rsidR="00122940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>Datum rođenja učenika:</w:t>
      </w:r>
    </w:p>
    <w:p w14:paraId="6380345D" w14:textId="77777777" w:rsidR="00F90AB5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>Glava porodice:</w:t>
      </w:r>
      <w:r>
        <w:rPr>
          <w:rStyle w:val="normaltextrun"/>
          <w:rFonts w:asciiTheme="minorHAnsi" w:hAnsiTheme="minorHAnsi" w:cstheme="minorHAnsi"/>
          <w:sz w:val="26"/>
          <w:szCs w:val="26"/>
        </w:rPr>
        <w:tab/>
      </w:r>
      <w:r>
        <w:rPr>
          <w:rStyle w:val="normaltextrun"/>
          <w:rFonts w:asciiTheme="minorHAnsi" w:hAnsiTheme="minorHAnsi" w:cstheme="minorHAnsi"/>
          <w:sz w:val="26"/>
          <w:szCs w:val="26"/>
        </w:rPr>
        <w:tab/>
      </w:r>
      <w:r>
        <w:rPr>
          <w:rStyle w:val="normaltextrun"/>
          <w:rFonts w:asciiTheme="minorHAnsi" w:hAnsiTheme="minorHAnsi" w:cstheme="minorHAnsi"/>
          <w:sz w:val="26"/>
          <w:szCs w:val="26"/>
        </w:rPr>
        <w:tab/>
      </w:r>
    </w:p>
    <w:p w14:paraId="1F673A50" w14:textId="4446999F" w:rsidR="00D5181D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>Poštanska adresa:</w:t>
      </w:r>
    </w:p>
    <w:p w14:paraId="28F967CE" w14:textId="39A6EA4A" w:rsidR="00122940" w:rsidRDefault="00122940" w:rsidP="00D5181D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Ako su podaci tačni, nije potrebno preduzimati daljnje korake. </w:t>
      </w:r>
    </w:p>
    <w:p w14:paraId="095D8C07" w14:textId="58E32076" w:rsidR="00CA6725" w:rsidRPr="00E731B4" w:rsidRDefault="00D5181D" w:rsidP="00E731B4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Fonts w:asciiTheme="minorHAnsi" w:hAnsiTheme="minorHAnsi" w:cstheme="minorHAnsi"/>
          <w:sz w:val="26"/>
          <w:szCs w:val="26"/>
        </w:rPr>
      </w:pPr>
      <w:r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Ako podaci nisu tačni, obratite se </w:t>
      </w:r>
      <w:r w:rsidR="00122940" w:rsidRPr="001E212A">
        <w:rPr>
          <w:rStyle w:val="normaltextrun"/>
          <w:rFonts w:asciiTheme="minorHAnsi" w:hAnsiTheme="minorHAnsi" w:cstheme="minorHAnsi"/>
          <w:sz w:val="26"/>
          <w:szCs w:val="26"/>
          <w:highlight w:val="yellow"/>
        </w:rPr>
        <w:t>[</w:t>
      </w:r>
      <w:r w:rsidR="004C6578">
        <w:rPr>
          <w:rStyle w:val="normaltextrun"/>
          <w:rFonts w:asciiTheme="minorHAnsi" w:hAnsiTheme="minorHAnsi" w:cstheme="minorHAnsi"/>
          <w:sz w:val="26"/>
          <w:szCs w:val="26"/>
          <w:highlight w:val="yellow"/>
        </w:rPr>
        <w:t>provide contact information</w:t>
      </w:r>
      <w:r w:rsidR="00122940" w:rsidRPr="001E212A">
        <w:rPr>
          <w:rStyle w:val="normaltextrun"/>
          <w:rFonts w:asciiTheme="minorHAnsi" w:hAnsiTheme="minorHAnsi" w:cstheme="minorHAnsi"/>
          <w:sz w:val="26"/>
          <w:szCs w:val="26"/>
          <w:highlight w:val="yellow"/>
        </w:rPr>
        <w:t>]</w:t>
      </w:r>
      <w:r w:rsidR="00122940"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 najkasnije do 31. januara 2023. </w:t>
      </w:r>
      <w:r w:rsidR="00FD6D6E" w:rsidRPr="00FD6D6E">
        <w:rPr>
          <w:rStyle w:val="normaltextrun"/>
          <w:rFonts w:asciiTheme="minorHAnsi" w:hAnsiTheme="minorHAnsi" w:cstheme="minorHAnsi"/>
          <w:sz w:val="26"/>
          <w:szCs w:val="26"/>
          <w:highlight w:val="yellow"/>
        </w:rPr>
        <w:t>[</w:t>
      </w:r>
      <w:r w:rsidR="004C6578">
        <w:rPr>
          <w:rStyle w:val="normaltextrun"/>
          <w:rFonts w:asciiTheme="minorHAnsi" w:hAnsiTheme="minorHAnsi" w:cstheme="minorHAnsi"/>
          <w:sz w:val="26"/>
          <w:szCs w:val="26"/>
          <w:highlight w:val="yellow"/>
        </w:rPr>
        <w:t>date may be updated according to school’s needs</w:t>
      </w:r>
      <w:r w:rsidR="00FD6D6E" w:rsidRPr="00FD6D6E">
        <w:rPr>
          <w:rStyle w:val="normaltextrun"/>
          <w:rFonts w:asciiTheme="minorHAnsi" w:hAnsiTheme="minorHAnsi" w:cstheme="minorHAnsi"/>
          <w:sz w:val="26"/>
          <w:szCs w:val="26"/>
          <w:highlight w:val="yellow"/>
        </w:rPr>
        <w:t>]</w:t>
      </w:r>
      <w:r w:rsidR="00122940"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 kako biste ih ispravili.  Ako se vaša poštanska adresa promijeni tokom ove godine, obavijestite nas o tome.</w:t>
      </w:r>
    </w:p>
    <w:p w14:paraId="49435C99" w14:textId="77777777" w:rsidR="00F459BC" w:rsidRDefault="00F459BC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3BB974DC" w14:textId="22906735" w:rsidR="00F9762D" w:rsidRPr="006348D7" w:rsidRDefault="00F9762D" w:rsidP="00F9762D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Pogledajte priloženi spisak </w:t>
      </w:r>
      <w:r w:rsidRPr="00F9762D">
        <w:rPr>
          <w:rStyle w:val="normaltextrun"/>
          <w:rFonts w:asciiTheme="minorHAnsi" w:hAnsiTheme="minorHAnsi" w:cstheme="minorHAnsi"/>
          <w:i/>
          <w:iCs/>
          <w:sz w:val="26"/>
          <w:szCs w:val="26"/>
        </w:rPr>
        <w:t>Čestih pitanja o programu P-EBT</w:t>
      </w: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 kako biste saznali više o ovim pogodnostima. </w:t>
      </w:r>
      <w:r w:rsidR="00CA6725" w:rsidRPr="006348D7">
        <w:rPr>
          <w:rStyle w:val="eop"/>
          <w:rFonts w:asciiTheme="minorHAnsi" w:hAnsiTheme="minorHAnsi" w:cstheme="minorHAnsi"/>
          <w:sz w:val="26"/>
          <w:szCs w:val="26"/>
        </w:rPr>
        <w:t> Ako učenik ima pravo na neke pogodnosti za period septembar – januar, njih će primiti u</w:t>
      </w:r>
      <w:r w:rsidR="001E212A">
        <w:rPr>
          <w:rStyle w:val="normaltextrun"/>
          <w:rFonts w:asciiTheme="minorHAnsi" w:hAnsiTheme="minorHAnsi" w:cstheme="minorHAnsi"/>
          <w:sz w:val="26"/>
          <w:szCs w:val="26"/>
        </w:rPr>
        <w:t xml:space="preserve"> aprilu.  </w:t>
      </w:r>
      <w:r w:rsidR="00FA51FF">
        <w:rPr>
          <w:rStyle w:val="eop"/>
          <w:rFonts w:asciiTheme="minorHAnsi" w:hAnsiTheme="minorHAnsi" w:cstheme="minorHAnsi"/>
          <w:sz w:val="26"/>
          <w:szCs w:val="26"/>
        </w:rPr>
        <w:t xml:space="preserve">Pogodnosti za ostatak školske godine će primiti ovog ljeta.  </w:t>
      </w:r>
    </w:p>
    <w:p w14:paraId="41BDF1D6" w14:textId="54C4E520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5A9DF8AA" w14:textId="43D07DB5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>Hvala vam na pomoći.</w:t>
      </w:r>
    </w:p>
    <w:p w14:paraId="7695BD58" w14:textId="77777777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2EF376A2" w14:textId="79596C1E" w:rsidR="00CA6725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</w:rPr>
        <w:t>S poštovanjem,</w:t>
      </w:r>
      <w:r w:rsidRPr="006348D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45525CDB" w14:textId="77777777" w:rsidR="00F9762D" w:rsidRPr="006348D7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6DDA4865" w14:textId="3201BB39" w:rsidR="00F9762D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  <w:shd w:val="clear" w:color="auto" w:fill="FFFF00"/>
        </w:rPr>
        <w:t>[</w:t>
      </w:r>
      <w:r w:rsidR="004C6578">
        <w:rPr>
          <w:rStyle w:val="normaltextrun"/>
          <w:rFonts w:asciiTheme="minorHAnsi" w:hAnsiTheme="minorHAnsi" w:cstheme="minorHAnsi"/>
          <w:sz w:val="26"/>
          <w:szCs w:val="26"/>
          <w:shd w:val="clear" w:color="auto" w:fill="FFFF00"/>
        </w:rPr>
        <w:t>Signature</w:t>
      </w:r>
      <w:r w:rsidRPr="006348D7">
        <w:rPr>
          <w:rStyle w:val="normaltextrun"/>
          <w:rFonts w:asciiTheme="minorHAnsi" w:hAnsiTheme="minorHAnsi" w:cstheme="minorHAnsi"/>
          <w:sz w:val="26"/>
          <w:szCs w:val="26"/>
          <w:shd w:val="clear" w:color="auto" w:fill="FFFF00"/>
        </w:rPr>
        <w:t>]</w:t>
      </w:r>
      <w:r w:rsidRPr="006348D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25AC3E92" w14:textId="53FB618D" w:rsidR="00F9762D" w:rsidRDefault="004C6578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pict w14:anchorId="021AF1DC">
          <v:rect id="_x0000_i1025" style="width:0;height:1.5pt" o:hralign="center" o:hrstd="t" o:hr="t" fillcolor="#a0a0a0" stroked="f"/>
        </w:pict>
      </w:r>
    </w:p>
    <w:p w14:paraId="6E6EAF18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lastRenderedPageBreak/>
        <w:t>U skladu sa saveznim zakonom o građanskim pravima i propisima i pravilima Ministarstva poljoprivrede SAD-a (USDA) u vezi s građanskim pravima, u ovoj ustanovi zabranjeni su diskriminacija na osnovu rase, boje kože, etničkog porijekla, spola (uključujući rodni identitet i seksualnu orijentaciju), invaliditeta, starosne dobi, ili represalije ili odmazda zbog ranijih aktivnosti povezanih s građanskim pravima.</w:t>
      </w:r>
    </w:p>
    <w:p w14:paraId="306FAA2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27402D59" w14:textId="3E3C7560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>Informacije o programu mogu, osim na engleskom, biti dostupne i na drugim jezicima. Lica sa invaliditetom koja trebaju druge vidove komunikacije kako bi dobila informacije o programu (npr. Brajevo pismo, velika slova, audiotrake, američki gestovni jezik), treba da se obrate odgovarajućem državnom ili lokalnom zavodu koji sprovodi program ili da pozovu TARGET centar USDA-a na broj (202) 720-2600 (glasovno i TTY) ili da pozovu USDA putem službe Federal Relay Service na broj (800) 877-8339.</w:t>
      </w:r>
    </w:p>
    <w:p w14:paraId="0D5FA71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64186C19" w14:textId="46DFA8E8" w:rsid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>Da bi uložio tužbu povodom diskriminacije, podnosilac tužbe treba da popuni obrazac AD-3027, obrazac žalbe na diskriminaciju u okviru USDA programa, koji se može preuzeti sa interneta na adresi: </w:t>
      </w:r>
      <w:hyperlink r:id="rId6" w:tgtFrame="_blank" w:history="1">
        <w:r w:rsidRPr="00A27861">
          <w:rPr>
            <w:rStyle w:val="Hyperlink"/>
            <w:rFonts w:eastAsia="Times New Roman" w:cstheme="minorHAnsi"/>
            <w:sz w:val="24"/>
            <w:szCs w:val="24"/>
          </w:rPr>
          <w:t>https://www.usda.gov/sites/default/files/documents/ad-3027.pdf</w:t>
        </w:r>
      </w:hyperlink>
      <w:r w:rsidRPr="00A27861">
        <w:rPr>
          <w:rFonts w:eastAsia="Times New Roman" w:cstheme="minorHAnsi"/>
          <w:color w:val="000000"/>
          <w:sz w:val="24"/>
          <w:szCs w:val="24"/>
        </w:rPr>
        <w:t>, u bilo kojem predstavništvu USDA-a, pozivom na broj (866) 632-9992 ili upućivanjem pisma USDA-u. U pismu treba navesti ime i prezime podnosioca tužbe, adresu, broj telefona i opis navodnog postupka diskriminacije sa dovoljno pojedinosti kako bi zamjenik sekretara za građanska prava (Assistant Secretary for Civil Rights, ASCR) imao dovoljno informacija o prirodi i datumu navodnog kršenja građanskih prava. Popunjeni obrazac AD-3027 ili pismo treba poslati u USDA:</w:t>
      </w:r>
    </w:p>
    <w:p w14:paraId="6E8691C7" w14:textId="77777777" w:rsidR="00D377D6" w:rsidRPr="00A27861" w:rsidRDefault="00D377D6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17F7E0D6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b/>
          <w:bCs/>
          <w:color w:val="000000"/>
          <w:sz w:val="24"/>
          <w:szCs w:val="24"/>
        </w:rPr>
        <w:t>poštom:</w:t>
      </w:r>
      <w:r w:rsidRPr="00A27861">
        <w:rPr>
          <w:rFonts w:eastAsia="Times New Roman" w:cstheme="minorHAnsi"/>
          <w:color w:val="000000"/>
          <w:sz w:val="24"/>
          <w:szCs w:val="24"/>
        </w:rPr>
        <w:br/>
        <w:t>U.S. Department of Agriculture</w:t>
      </w:r>
      <w:r w:rsidRPr="00A27861">
        <w:rPr>
          <w:rFonts w:eastAsia="Times New Roman" w:cstheme="minorHAnsi"/>
          <w:color w:val="000000"/>
          <w:sz w:val="24"/>
          <w:szCs w:val="24"/>
        </w:rPr>
        <w:br/>
        <w:t>Office of the Assistant Secretary for Civil Rights</w:t>
      </w:r>
      <w:r w:rsidRPr="00A27861">
        <w:rPr>
          <w:rFonts w:eastAsia="Times New Roman" w:cstheme="minorHAnsi"/>
          <w:color w:val="000000"/>
          <w:sz w:val="24"/>
          <w:szCs w:val="24"/>
        </w:rPr>
        <w:br/>
        <w:t>1400 Independence Avenue, SW</w:t>
      </w:r>
      <w:r w:rsidRPr="00A27861">
        <w:rPr>
          <w:rFonts w:eastAsia="Times New Roman" w:cstheme="minorHAnsi"/>
          <w:color w:val="000000"/>
          <w:sz w:val="24"/>
          <w:szCs w:val="24"/>
        </w:rPr>
        <w:br/>
        <w:t>Washington, D.C. 20250-9410; ili</w:t>
      </w:r>
    </w:p>
    <w:p w14:paraId="1B793ED9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b/>
          <w:bCs/>
          <w:color w:val="000000"/>
          <w:sz w:val="24"/>
          <w:szCs w:val="24"/>
        </w:rPr>
        <w:t>faksom:</w:t>
      </w:r>
      <w:r w:rsidRPr="00A27861">
        <w:rPr>
          <w:rFonts w:eastAsia="Times New Roman" w:cstheme="minorHAnsi"/>
          <w:color w:val="000000"/>
          <w:sz w:val="24"/>
          <w:szCs w:val="24"/>
        </w:rPr>
        <w:br/>
        <w:t>(833) 256-1665 ili (202) 690-7442; ili</w:t>
      </w:r>
    </w:p>
    <w:p w14:paraId="156CBACA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b/>
          <w:bCs/>
          <w:color w:val="000000"/>
          <w:sz w:val="24"/>
          <w:szCs w:val="24"/>
        </w:rPr>
        <w:t>elektronskom poštom:</w:t>
      </w:r>
      <w:r w:rsidRPr="00A27861">
        <w:rPr>
          <w:rFonts w:eastAsia="Times New Roman" w:cstheme="minorHAnsi"/>
          <w:color w:val="000000"/>
          <w:sz w:val="24"/>
          <w:szCs w:val="24"/>
        </w:rPr>
        <w:br/>
      </w:r>
      <w:hyperlink r:id="rId7" w:history="1">
        <w:r w:rsidRPr="00A27861">
          <w:rPr>
            <w:rStyle w:val="Hyperlink"/>
            <w:rFonts w:eastAsia="Times New Roman" w:cstheme="minorHAnsi"/>
            <w:sz w:val="24"/>
            <w:szCs w:val="24"/>
          </w:rPr>
          <w:t>Program.Intake@usda.gov</w:t>
        </w:r>
      </w:hyperlink>
    </w:p>
    <w:p w14:paraId="07469474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> </w:t>
      </w:r>
    </w:p>
    <w:p w14:paraId="39B9DB0A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>Ova ustanova svima pruža jednake mogućnosti.</w:t>
      </w:r>
    </w:p>
    <w:p w14:paraId="7F2BFAF0" w14:textId="77777777" w:rsidR="00EB3E0C" w:rsidRPr="006348D7" w:rsidRDefault="00EB3E0C" w:rsidP="006348D7">
      <w:pPr>
        <w:spacing w:after="0" w:line="252" w:lineRule="auto"/>
        <w:rPr>
          <w:rFonts w:cstheme="minorHAnsi"/>
          <w:sz w:val="26"/>
          <w:szCs w:val="26"/>
        </w:rPr>
      </w:pPr>
    </w:p>
    <w:sectPr w:rsidR="00EB3E0C" w:rsidRPr="006348D7" w:rsidSect="005426F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147"/>
    <w:multiLevelType w:val="hybridMultilevel"/>
    <w:tmpl w:val="785C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5BCA"/>
    <w:multiLevelType w:val="hybridMultilevel"/>
    <w:tmpl w:val="3E8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25B"/>
    <w:multiLevelType w:val="hybridMultilevel"/>
    <w:tmpl w:val="03A42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62D2"/>
    <w:multiLevelType w:val="hybridMultilevel"/>
    <w:tmpl w:val="BC1C162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1A17"/>
    <w:multiLevelType w:val="hybridMultilevel"/>
    <w:tmpl w:val="2FE4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C03080"/>
    <w:multiLevelType w:val="multilevel"/>
    <w:tmpl w:val="B5C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D077C"/>
    <w:multiLevelType w:val="hybridMultilevel"/>
    <w:tmpl w:val="8EA6DBA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3EDDA8">
      <w:start w:val="1"/>
      <w:numFmt w:val="decimal"/>
      <w:lvlText w:val="(%3)"/>
      <w:lvlJc w:val="left"/>
      <w:pPr>
        <w:ind w:left="180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F456A9"/>
    <w:multiLevelType w:val="hybridMultilevel"/>
    <w:tmpl w:val="D852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D049FC"/>
    <w:multiLevelType w:val="hybridMultilevel"/>
    <w:tmpl w:val="FEB886DC"/>
    <w:lvl w:ilvl="0" w:tplc="040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02E30"/>
    <w:multiLevelType w:val="hybridMultilevel"/>
    <w:tmpl w:val="61A6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75263">
    <w:abstractNumId w:val="9"/>
  </w:num>
  <w:num w:numId="2" w16cid:durableId="2080709509">
    <w:abstractNumId w:val="4"/>
  </w:num>
  <w:num w:numId="3" w16cid:durableId="1668169215">
    <w:abstractNumId w:val="7"/>
  </w:num>
  <w:num w:numId="4" w16cid:durableId="1570340581">
    <w:abstractNumId w:val="6"/>
  </w:num>
  <w:num w:numId="5" w16cid:durableId="1586450680">
    <w:abstractNumId w:val="1"/>
  </w:num>
  <w:num w:numId="6" w16cid:durableId="902643850">
    <w:abstractNumId w:val="3"/>
  </w:num>
  <w:num w:numId="7" w16cid:durableId="2033846698">
    <w:abstractNumId w:val="8"/>
  </w:num>
  <w:num w:numId="8" w16cid:durableId="1899172345">
    <w:abstractNumId w:val="0"/>
  </w:num>
  <w:num w:numId="9" w16cid:durableId="2003700356">
    <w:abstractNumId w:val="2"/>
  </w:num>
  <w:num w:numId="10" w16cid:durableId="1131509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25"/>
    <w:rsid w:val="00001903"/>
    <w:rsid w:val="00061634"/>
    <w:rsid w:val="00086CE2"/>
    <w:rsid w:val="000D3797"/>
    <w:rsid w:val="000D4A83"/>
    <w:rsid w:val="000E1522"/>
    <w:rsid w:val="00122940"/>
    <w:rsid w:val="00132137"/>
    <w:rsid w:val="00133A58"/>
    <w:rsid w:val="00152299"/>
    <w:rsid w:val="00185BC9"/>
    <w:rsid w:val="001E212A"/>
    <w:rsid w:val="001F1003"/>
    <w:rsid w:val="00236BC5"/>
    <w:rsid w:val="0025506B"/>
    <w:rsid w:val="002720D9"/>
    <w:rsid w:val="002E1149"/>
    <w:rsid w:val="00300FB1"/>
    <w:rsid w:val="003A0357"/>
    <w:rsid w:val="003A312E"/>
    <w:rsid w:val="003E273E"/>
    <w:rsid w:val="003E668D"/>
    <w:rsid w:val="004B0A04"/>
    <w:rsid w:val="004C283B"/>
    <w:rsid w:val="004C6578"/>
    <w:rsid w:val="005426F6"/>
    <w:rsid w:val="00613DFA"/>
    <w:rsid w:val="00626F44"/>
    <w:rsid w:val="00630F43"/>
    <w:rsid w:val="006348D7"/>
    <w:rsid w:val="006433C0"/>
    <w:rsid w:val="006B519C"/>
    <w:rsid w:val="00750A69"/>
    <w:rsid w:val="007772A4"/>
    <w:rsid w:val="007A285A"/>
    <w:rsid w:val="007B6FCC"/>
    <w:rsid w:val="007C30A1"/>
    <w:rsid w:val="007C7D2C"/>
    <w:rsid w:val="00890239"/>
    <w:rsid w:val="00951616"/>
    <w:rsid w:val="009624BD"/>
    <w:rsid w:val="00963D2D"/>
    <w:rsid w:val="00981334"/>
    <w:rsid w:val="009D7DB5"/>
    <w:rsid w:val="00A27861"/>
    <w:rsid w:val="00B14B79"/>
    <w:rsid w:val="00B30E27"/>
    <w:rsid w:val="00B63A87"/>
    <w:rsid w:val="00BD4142"/>
    <w:rsid w:val="00C4665B"/>
    <w:rsid w:val="00CA6725"/>
    <w:rsid w:val="00CA6AD6"/>
    <w:rsid w:val="00CD2BFD"/>
    <w:rsid w:val="00D344AF"/>
    <w:rsid w:val="00D377D6"/>
    <w:rsid w:val="00D44ABA"/>
    <w:rsid w:val="00D5181D"/>
    <w:rsid w:val="00DB7648"/>
    <w:rsid w:val="00E731B4"/>
    <w:rsid w:val="00EB3E0C"/>
    <w:rsid w:val="00ED3FE5"/>
    <w:rsid w:val="00F02688"/>
    <w:rsid w:val="00F459BC"/>
    <w:rsid w:val="00F618C2"/>
    <w:rsid w:val="00F90AB5"/>
    <w:rsid w:val="00F9659E"/>
    <w:rsid w:val="00F9762D"/>
    <w:rsid w:val="00FA51FF"/>
    <w:rsid w:val="00FD6D6E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DF9C21"/>
  <w15:chartTrackingRefBased/>
  <w15:docId w15:val="{E0150EC1-95F0-47A1-B737-C19B6DE5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426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5805777">
    <w:name w:val="scxw125805777"/>
    <w:basedOn w:val="DefaultParagraphFont"/>
    <w:rsid w:val="00CA6725"/>
  </w:style>
  <w:style w:type="character" w:customStyle="1" w:styleId="normaltextrun">
    <w:name w:val="normaltextrun"/>
    <w:basedOn w:val="DefaultParagraphFont"/>
    <w:rsid w:val="00CA6725"/>
  </w:style>
  <w:style w:type="character" w:customStyle="1" w:styleId="eop">
    <w:name w:val="eop"/>
    <w:basedOn w:val="DefaultParagraphFont"/>
    <w:rsid w:val="00CA6725"/>
  </w:style>
  <w:style w:type="character" w:customStyle="1" w:styleId="advancedproofingissue">
    <w:name w:val="advancedproofingissue"/>
    <w:basedOn w:val="DefaultParagraphFont"/>
    <w:rsid w:val="00CA6725"/>
  </w:style>
  <w:style w:type="character" w:customStyle="1" w:styleId="contextualspellingandgrammarerror">
    <w:name w:val="contextualspellingandgrammarerror"/>
    <w:basedOn w:val="DefaultParagraphFont"/>
    <w:rsid w:val="00CA6725"/>
  </w:style>
  <w:style w:type="character" w:customStyle="1" w:styleId="Heading6Char">
    <w:name w:val="Heading 6 Char"/>
    <w:basedOn w:val="DefaultParagraphFont"/>
    <w:link w:val="Heading6"/>
    <w:uiPriority w:val="9"/>
    <w:rsid w:val="005426F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A27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gram.intake@usd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da.gov/sites/default/files/documents/USDA-OASCR%20P-Complaint-Form-0508-0002-508-11-28-17Fax2Mai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D0B1-3379-4676-B88B-FDB7A3B7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P-EBT Letter to Households SY 22</vt:lpstr>
    </vt:vector>
  </TitlesOfParts>
  <Company>Vermont Agency of Education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P-EBT Letter to Households SY 22</dc:title>
  <dc:subject/>
  <dc:creator>Vermont Agency of Education</dc:creator>
  <cp:keywords/>
  <dc:description/>
  <cp:lastModifiedBy>Grimes, Marc</cp:lastModifiedBy>
  <cp:revision>42</cp:revision>
  <dcterms:created xsi:type="dcterms:W3CDTF">2022-12-27T18:34:00Z</dcterms:created>
  <dcterms:modified xsi:type="dcterms:W3CDTF">2023-01-17T21:03:00Z</dcterms:modified>
</cp:coreProperties>
</file>